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343AC" w14:textId="1A6FCEF0" w:rsidR="00356B03" w:rsidRPr="001B0A6D" w:rsidRDefault="00356B03" w:rsidP="00C52A24">
      <w:pPr>
        <w:spacing w:after="200" w:line="276" w:lineRule="auto"/>
        <w:ind w:right="51"/>
        <w:jc w:val="center"/>
        <w:rPr>
          <w:rFonts w:eastAsia="Times"/>
          <w:b/>
          <w:bCs/>
          <w:szCs w:val="22"/>
          <w:lang w:val="es-MX"/>
        </w:rPr>
      </w:pPr>
      <w:bookmarkStart w:id="0" w:name="_GoBack"/>
      <w:r w:rsidRPr="001B0A6D">
        <w:rPr>
          <w:rFonts w:eastAsia="Times"/>
          <w:b/>
          <w:bCs/>
          <w:szCs w:val="22"/>
          <w:lang w:val="es-MX"/>
        </w:rPr>
        <w:t>Anexo 5 “Metas del programa”</w:t>
      </w:r>
    </w:p>
    <w:tbl>
      <w:tblPr>
        <w:tblW w:w="93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6080"/>
      </w:tblGrid>
      <w:tr w:rsidR="00C52A24" w:rsidRPr="001B0A6D" w14:paraId="578E757E" w14:textId="77777777" w:rsidTr="006C0AF7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5FB0A2F9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Nombre del Programa:</w:t>
            </w:r>
          </w:p>
        </w:tc>
        <w:tc>
          <w:tcPr>
            <w:tcW w:w="6080" w:type="dxa"/>
          </w:tcPr>
          <w:p w14:paraId="16690FC3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Programa de Salud y Bienestar Comunitario</w:t>
            </w:r>
          </w:p>
        </w:tc>
      </w:tr>
      <w:tr w:rsidR="00C52A24" w:rsidRPr="001B0A6D" w14:paraId="726C1C33" w14:textId="77777777" w:rsidTr="006C0AF7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0F3E51D2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Modalidad:</w:t>
            </w:r>
          </w:p>
        </w:tc>
        <w:tc>
          <w:tcPr>
            <w:tcW w:w="6080" w:type="dxa"/>
          </w:tcPr>
          <w:p w14:paraId="64D5A01B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S251, S - Sujetos a Reglas de Operación</w:t>
            </w:r>
          </w:p>
        </w:tc>
      </w:tr>
      <w:tr w:rsidR="00C52A24" w:rsidRPr="001B0A6D" w14:paraId="474234BF" w14:textId="77777777" w:rsidTr="006C0AF7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3882BC0D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Dependencia/Entidad:</w:t>
            </w:r>
          </w:p>
        </w:tc>
        <w:tc>
          <w:tcPr>
            <w:tcW w:w="6080" w:type="dxa"/>
          </w:tcPr>
          <w:p w14:paraId="0A750B61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Sistema Nacional para el Desarrollo Integral de la Familia</w:t>
            </w:r>
          </w:p>
        </w:tc>
      </w:tr>
      <w:tr w:rsidR="00C52A24" w:rsidRPr="001B0A6D" w14:paraId="123B3B52" w14:textId="77777777" w:rsidTr="006C0AF7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51EE592E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Unidad Responsable:</w:t>
            </w:r>
          </w:p>
        </w:tc>
        <w:tc>
          <w:tcPr>
            <w:tcW w:w="6080" w:type="dxa"/>
          </w:tcPr>
          <w:p w14:paraId="3FE012BA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Dirección General de Alimentación y Desarrollo Comunitario (DGADC)</w:t>
            </w:r>
          </w:p>
        </w:tc>
      </w:tr>
      <w:tr w:rsidR="00C52A24" w:rsidRPr="001B0A6D" w14:paraId="1558BEC1" w14:textId="77777777" w:rsidTr="006C0AF7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055F72CA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Tipo de Evaluación:</w:t>
            </w:r>
          </w:p>
        </w:tc>
        <w:tc>
          <w:tcPr>
            <w:tcW w:w="6080" w:type="dxa"/>
          </w:tcPr>
          <w:p w14:paraId="39C35320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Diseño</w:t>
            </w:r>
          </w:p>
        </w:tc>
      </w:tr>
      <w:tr w:rsidR="00C52A24" w:rsidRPr="001B0A6D" w14:paraId="5F2DDCD1" w14:textId="77777777" w:rsidTr="006C0AF7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089ABA93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Año de la Evaluación:</w:t>
            </w:r>
          </w:p>
        </w:tc>
        <w:tc>
          <w:tcPr>
            <w:tcW w:w="6080" w:type="dxa"/>
          </w:tcPr>
          <w:p w14:paraId="32F43F51" w14:textId="77777777" w:rsidR="00C52A24" w:rsidRPr="001B0A6D" w:rsidRDefault="00C52A2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1B0A6D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2020</w:t>
            </w:r>
          </w:p>
        </w:tc>
      </w:tr>
    </w:tbl>
    <w:p w14:paraId="28C9A8E4" w14:textId="77777777" w:rsidR="00356B03" w:rsidRPr="001B0A6D" w:rsidRDefault="00356B03" w:rsidP="00356B03">
      <w:pPr>
        <w:spacing w:line="276" w:lineRule="auto"/>
        <w:ind w:right="51"/>
        <w:jc w:val="both"/>
        <w:rPr>
          <w:i/>
          <w:iCs/>
          <w:szCs w:val="22"/>
          <w:lang w:val="es-MX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1620"/>
        <w:gridCol w:w="810"/>
        <w:gridCol w:w="720"/>
        <w:gridCol w:w="1350"/>
        <w:gridCol w:w="990"/>
        <w:gridCol w:w="1980"/>
        <w:gridCol w:w="630"/>
        <w:gridCol w:w="1980"/>
        <w:gridCol w:w="2111"/>
      </w:tblGrid>
      <w:tr w:rsidR="001947D7" w:rsidRPr="001B0A6D" w14:paraId="50608584" w14:textId="77777777" w:rsidTr="009C508B">
        <w:trPr>
          <w:trHeight w:val="710"/>
          <w:tblHeader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76D4813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Nivel de objetivo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672B906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Nombre del indicador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A30F6E5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Meta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37C6F42" w14:textId="15FF423A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Unidad de medida</w:t>
            </w:r>
            <w:r w:rsidR="001947D7"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 (Sí/No)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7C4F611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Justificación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A20C1C4" w14:textId="4D6DE292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Orientada a impulsar el desempeño</w:t>
            </w:r>
            <w:r w:rsidR="001947D7"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 (Sí/No)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5B66301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Justificación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100FF4C" w14:textId="26943868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Factible</w:t>
            </w:r>
            <w:r w:rsidR="001947D7"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 (Sí/No)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3E4EC998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Justificación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F98B4E4" w14:textId="77777777" w:rsidR="003F6170" w:rsidRPr="001B0A6D" w:rsidRDefault="003F6170" w:rsidP="009B3F94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0A6D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Propuesta de mejora de la meta</w:t>
            </w:r>
          </w:p>
        </w:tc>
      </w:tr>
      <w:tr w:rsidR="001947D7" w:rsidRPr="001B0A6D" w14:paraId="25754E29" w14:textId="77777777" w:rsidTr="009C508B">
        <w:trPr>
          <w:trHeight w:val="1808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E801" w14:textId="77777777" w:rsidR="003F6170" w:rsidRPr="001B0A6D" w:rsidRDefault="003F6170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Fin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3A0A" w14:textId="66B5DE4B" w:rsidR="003F6170" w:rsidRPr="001B0A6D" w:rsidRDefault="003F6170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Variación del porcentaje de la población en situación de pobreza multidimensional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7D00" w14:textId="24BB31CF" w:rsidR="003F6170" w:rsidRPr="001B0A6D" w:rsidRDefault="001947D7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No se establece meta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F0E4C" w14:textId="2AF5C3B6" w:rsidR="003F6170" w:rsidRPr="001B0A6D" w:rsidRDefault="003F6170" w:rsidP="001947D7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2C7D" w14:textId="6219822F" w:rsidR="003F6170" w:rsidRPr="001B0A6D" w:rsidRDefault="001947D7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La unidad de medida del indicador es porcentaje.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3B77B3" w14:textId="406E7A99" w:rsidR="003F6170" w:rsidRPr="001B0A6D" w:rsidRDefault="0068756D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E205" w14:textId="570D94C4" w:rsidR="003F6170" w:rsidRPr="001B0A6D" w:rsidRDefault="00773E62" w:rsidP="00F56BE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No hay meta</w:t>
            </w:r>
            <w:r w:rsidR="0068756D" w:rsidRPr="001B0A6D">
              <w:rPr>
                <w:color w:val="000000"/>
                <w:sz w:val="16"/>
                <w:szCs w:val="16"/>
                <w:lang w:val="es-MX" w:eastAsia="es-MX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ACB69" w14:textId="74114EEB" w:rsidR="003F6170" w:rsidRPr="001B0A6D" w:rsidRDefault="00773E62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</w:t>
            </w:r>
            <w:r w:rsidR="0068756D"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3CB5" w14:textId="3F1105BC" w:rsidR="003F6170" w:rsidRPr="001B0A6D" w:rsidRDefault="00773E62" w:rsidP="00F56BE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No hay meta</w:t>
            </w:r>
            <w:r w:rsidR="0068756D" w:rsidRPr="001B0A6D">
              <w:rPr>
                <w:color w:val="000000"/>
                <w:sz w:val="16"/>
                <w:szCs w:val="16"/>
                <w:lang w:val="es-MX" w:eastAsia="es-MX"/>
              </w:rPr>
              <w:t>.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C31F" w14:textId="7C4C2A3F" w:rsidR="003F6170" w:rsidRPr="001B0A6D" w:rsidRDefault="001947D7" w:rsidP="001947D7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No hay propuesta de mejora a las metas, se propone al programa cambiar este indicador toda vez que las acciones de este no contribuyen a la reducción de la pobreza multidimensional</w:t>
            </w:r>
            <w:r w:rsidR="00773E62" w:rsidRPr="001B0A6D">
              <w:rPr>
                <w:color w:val="000000"/>
                <w:sz w:val="16"/>
                <w:szCs w:val="16"/>
                <w:lang w:val="es-MX" w:eastAsia="es-MX"/>
              </w:rPr>
              <w:t>.</w:t>
            </w:r>
          </w:p>
        </w:tc>
      </w:tr>
      <w:tr w:rsidR="001947D7" w:rsidRPr="001B0A6D" w14:paraId="30395FB1" w14:textId="77777777" w:rsidTr="009C508B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42D4" w14:textId="77777777" w:rsidR="003F6170" w:rsidRPr="001B0A6D" w:rsidRDefault="003F6170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Propósito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049E" w14:textId="574DB1D8" w:rsidR="003F6170" w:rsidRPr="001B0A6D" w:rsidRDefault="003F6170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bookmarkStart w:id="1" w:name="_Hlk59633354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Porcentaje de localidades de alta y muy alta marginación con GD constituidos que han implementado proyectos comunitarios fomentando la salud y bienestar</w:t>
            </w:r>
            <w:r w:rsidR="00D261C2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1B0A6D">
              <w:rPr>
                <w:color w:val="000000"/>
                <w:sz w:val="16"/>
                <w:szCs w:val="16"/>
                <w:lang w:val="es-MX" w:eastAsia="es-MX"/>
              </w:rPr>
              <w:t>comunitario</w:t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E2F5" w14:textId="1A7EEDE1" w:rsidR="003F6170" w:rsidRPr="001B0A6D" w:rsidRDefault="003F6170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36.9</w:t>
            </w:r>
            <w:r w:rsidR="00D261C2" w:rsidRPr="001B0A6D">
              <w:rPr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D36B9" w14:textId="468603DD" w:rsidR="003F6170" w:rsidRPr="001B0A6D" w:rsidRDefault="003F6170" w:rsidP="00D261C2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4B31" w14:textId="4E666456" w:rsidR="003F6170" w:rsidRPr="001B0A6D" w:rsidRDefault="003F6170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</w:t>
            </w:r>
            <w:r w:rsidR="00D261C2" w:rsidRPr="001B0A6D">
              <w:rPr>
                <w:color w:val="000000"/>
                <w:sz w:val="16"/>
                <w:szCs w:val="16"/>
                <w:lang w:val="es-MX" w:eastAsia="es-MX"/>
              </w:rPr>
              <w:t>La unidad de medida de la meta</w:t>
            </w:r>
            <w:r w:rsidR="00F56BE4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="00D261C2" w:rsidRPr="001B0A6D">
              <w:rPr>
                <w:color w:val="000000"/>
                <w:sz w:val="16"/>
                <w:szCs w:val="16"/>
                <w:lang w:val="es-MX" w:eastAsia="es-MX"/>
              </w:rPr>
              <w:t>es porcentaje.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69DE6" w14:textId="4FD68FDA" w:rsidR="003F6170" w:rsidRPr="001B0A6D" w:rsidRDefault="00CC520E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4737" w14:textId="521D3FCF" w:rsidR="003F6170" w:rsidRPr="001B0A6D" w:rsidRDefault="00CC520E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La meta del indicador est</w:t>
            </w:r>
            <w:r w:rsidR="00E92A37" w:rsidRPr="001B0A6D">
              <w:rPr>
                <w:color w:val="000000"/>
                <w:sz w:val="16"/>
                <w:szCs w:val="16"/>
                <w:lang w:val="es-MX" w:eastAsia="es-MX"/>
              </w:rPr>
              <w:t>á</w:t>
            </w: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por debajo de la línea base del indicador </w:t>
            </w:r>
            <w:bookmarkStart w:id="2" w:name="_Hlk59449588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estimada en 2020 que tiene un valor de 90%.</w:t>
            </w:r>
            <w:r w:rsidR="003F6170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 </w:t>
            </w:r>
            <w:bookmarkEnd w:id="2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CC779" w14:textId="77777777" w:rsidR="003F6170" w:rsidRPr="001B0A6D" w:rsidRDefault="003F6170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332B" w14:textId="1EBEB5A2" w:rsidR="003F6170" w:rsidRPr="001B0A6D" w:rsidRDefault="00FB60FF" w:rsidP="00F56BE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La meta es </w:t>
            </w:r>
            <w:bookmarkStart w:id="3" w:name="_Hlk59449647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factible de alcanzar considerando los plazos y los recursos humanos y financieros con los que cuenta el programa.</w:t>
            </w:r>
            <w:bookmarkEnd w:id="3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B3AA" w14:textId="2E9CADDB" w:rsidR="003F6170" w:rsidRPr="001B0A6D" w:rsidRDefault="00CC520E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El programa debe</w:t>
            </w:r>
            <w:r w:rsidR="009C508B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1B0A6D">
              <w:rPr>
                <w:color w:val="000000"/>
                <w:sz w:val="16"/>
                <w:szCs w:val="16"/>
                <w:lang w:val="es-MX" w:eastAsia="es-MX"/>
              </w:rPr>
              <w:t>contar con metas consistentes en sus diferentes documentos de planeación. Como se documentó en la respuesta a la pregunta 10, las metas de cobertura no son consistentes. En el Diagnóstico del PSBC, la meta del indicador de propósito se establece en 85%.</w:t>
            </w:r>
          </w:p>
        </w:tc>
      </w:tr>
      <w:tr w:rsidR="001947D7" w:rsidRPr="001B0A6D" w14:paraId="2FF1271D" w14:textId="77777777" w:rsidTr="009C508B">
        <w:trPr>
          <w:trHeight w:val="1601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E876" w14:textId="77777777" w:rsidR="003F6170" w:rsidRPr="001B0A6D" w:rsidRDefault="003F6170" w:rsidP="009B3F9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lastRenderedPageBreak/>
              <w:t>Componente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C491" w14:textId="41C8D08D" w:rsidR="003F6170" w:rsidRPr="001B0A6D" w:rsidRDefault="003F6170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bookmarkStart w:id="4" w:name="_Hlk59633453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Porcentaje de capacitaciones en desarrollo social, humano y comunitario otorgadas a los GD constituidos en las localidades de alta y muy alta marginación</w:t>
            </w:r>
            <w:bookmarkEnd w:id="4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09B3" w14:textId="12FD4A83" w:rsidR="003F6170" w:rsidRPr="001B0A6D" w:rsidRDefault="003F6170" w:rsidP="00F56BE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90.01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93BB1" w14:textId="4B98A0F0" w:rsidR="003F6170" w:rsidRPr="001B0A6D" w:rsidRDefault="003F6170" w:rsidP="00BB2457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C1BA" w14:textId="49240C6F" w:rsidR="003F6170" w:rsidRPr="001B0A6D" w:rsidRDefault="00BB2457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La unidad de medida de la meta es porcentaje.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BE0E7" w14:textId="77777777" w:rsidR="003F6170" w:rsidRPr="001B0A6D" w:rsidRDefault="003F6170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B9B6" w14:textId="22F01E00" w:rsidR="003F6170" w:rsidRPr="001B0A6D" w:rsidRDefault="00BB2457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La meta esta orientada a impulsar el desempeño del programa </w:t>
            </w:r>
            <w:r w:rsidR="00F27F76" w:rsidRPr="001B0A6D">
              <w:rPr>
                <w:color w:val="000000"/>
                <w:sz w:val="16"/>
                <w:szCs w:val="16"/>
                <w:lang w:val="es-MX" w:eastAsia="es-MX"/>
              </w:rPr>
              <w:t>para la entrega de los apoyos establecidos (capacitaciones).</w:t>
            </w:r>
            <w:r w:rsidR="003F6170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="00FB60FF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La línea base del indicador calculada en 2020 es del 100%. Considerando esta línea base, la meta del indicador está orientada a impulsar el desempeño.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45303" w14:textId="6AC1EED5" w:rsidR="003F6170" w:rsidRPr="001B0A6D" w:rsidRDefault="003F6170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</w:t>
            </w:r>
            <w:r w:rsidR="00F27F76"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í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500A" w14:textId="01EC52E5" w:rsidR="003F6170" w:rsidRPr="001B0A6D" w:rsidRDefault="00FB60FF" w:rsidP="00F56BE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La meta es factible de alcanzar considerando los plazos y los recursos humanos y financieros con los que cuenta el programa.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115" w14:textId="6841501E" w:rsidR="003F6170" w:rsidRPr="001B0A6D" w:rsidRDefault="00F56BE4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Documentar los criterios utilizados para establecer la meta.</w:t>
            </w:r>
          </w:p>
        </w:tc>
      </w:tr>
      <w:tr w:rsidR="001947D7" w:rsidRPr="001B0A6D" w14:paraId="1B67B27A" w14:textId="77777777" w:rsidTr="009C508B">
        <w:trPr>
          <w:trHeight w:val="1376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765E1F" w14:textId="77777777" w:rsidR="003F6170" w:rsidRPr="001B0A6D" w:rsidRDefault="003F6170" w:rsidP="009B3F94">
            <w:pPr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BC41" w14:textId="77777777" w:rsidR="003F6170" w:rsidRPr="001B0A6D" w:rsidRDefault="003F6170" w:rsidP="009B3F94">
            <w:pPr>
              <w:rPr>
                <w:color w:val="000000"/>
                <w:sz w:val="16"/>
                <w:szCs w:val="16"/>
                <w:lang w:val="es-MX" w:eastAsia="es-MX"/>
              </w:rPr>
            </w:pPr>
            <w:bookmarkStart w:id="5" w:name="_Hlk59633486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Porcentaje de proyectos comunitarios apoyados con insumos en localidades de alta y muy alta marginación con GD constituidos</w:t>
            </w:r>
            <w:bookmarkEnd w:id="5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E029" w14:textId="12639FFC" w:rsidR="003F6170" w:rsidRPr="001B0A6D" w:rsidRDefault="003F6170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D093C3" w14:textId="2CD3ADC2" w:rsidR="003F6170" w:rsidRPr="001B0A6D" w:rsidRDefault="003F6170" w:rsidP="00F56BE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</w:t>
            </w:r>
            <w:r w:rsidR="00F56BE4"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8404" w14:textId="63D18AF6" w:rsidR="003F6170" w:rsidRPr="001B0A6D" w:rsidRDefault="00F56BE4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La unidad de medida de la meta es porcentaje.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F2880A" w14:textId="1C2991CD" w:rsidR="003F6170" w:rsidRPr="001B0A6D" w:rsidRDefault="003F6170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</w:t>
            </w:r>
            <w:r w:rsidR="00F27F76"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í</w:t>
            </w: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A166" w14:textId="6DA296E2" w:rsidR="003F6170" w:rsidRPr="001B0A6D" w:rsidRDefault="00F27F76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La meta está orientada a impulsar el desempeño del programa para la entrega de los apoyos establecidos (proyectos).</w:t>
            </w:r>
            <w:r w:rsidR="00FB60FF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La línea base del indicador calculada en 2020 es del 93.75%. Considerando esta línea base, la meta del indicador está orientada a impulsar el desempeño.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91C7FC" w14:textId="3179918B" w:rsidR="003F6170" w:rsidRPr="001B0A6D" w:rsidRDefault="003F6170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</w:t>
            </w:r>
            <w:r w:rsidR="00F27F76"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í</w:t>
            </w: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33ED" w14:textId="53C40FBF" w:rsidR="003F6170" w:rsidRPr="001B0A6D" w:rsidRDefault="00FB60FF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La meta es factible de alcanzar considerando los plazos y los recursos humanos y financieros con los que cuenta el programa.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355" w14:textId="5234DBD2" w:rsidR="003F6170" w:rsidRPr="001B0A6D" w:rsidRDefault="00F56BE4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Documentar </w:t>
            </w:r>
            <w:bookmarkStart w:id="6" w:name="_Hlk59450368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los criterios utilizados para establecer la meta.</w:t>
            </w:r>
            <w:bookmarkEnd w:id="6"/>
          </w:p>
        </w:tc>
      </w:tr>
      <w:tr w:rsidR="009C508B" w:rsidRPr="001B0A6D" w14:paraId="448D1EB1" w14:textId="77777777" w:rsidTr="005D1B5B">
        <w:trPr>
          <w:trHeight w:val="557"/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C0B1" w14:textId="27E46863" w:rsidR="009C508B" w:rsidRPr="001B0A6D" w:rsidRDefault="009C508B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Actividad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465A" w14:textId="77777777" w:rsidR="009C508B" w:rsidRPr="001B0A6D" w:rsidRDefault="009C508B" w:rsidP="009B3F9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Porcentaje de acciones para garantizar la ejecución del recurso enfocado en capacitaciones que favorezcan la salud y bienestar comunitario.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34AE" w14:textId="315E0DBE" w:rsidR="009C508B" w:rsidRPr="001B0A6D" w:rsidRDefault="00B40199" w:rsidP="00F56BE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61.04, 98.96, 100, 100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E53D" w14:textId="46852D60" w:rsidR="009C508B" w:rsidRPr="001B0A6D" w:rsidRDefault="009C508B" w:rsidP="00F56BE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2ACE" w14:textId="70F3731C" w:rsidR="009C508B" w:rsidRPr="001B0A6D" w:rsidRDefault="009C508B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La unidad de medida de la meta es porcentaje.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EBEA" w14:textId="77777777" w:rsidR="009C508B" w:rsidRPr="001B0A6D" w:rsidRDefault="009C508B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D0EE" w14:textId="68146E98" w:rsidR="005D1B5B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Si se considera la línea base del indicador que es del 100%, la meta establecida para el cuarto trimestre es consistente y por lo tanto se dirige a impulsar el desempeño. </w:t>
            </w:r>
          </w:p>
          <w:p w14:paraId="4C8A49FF" w14:textId="7B0174AF" w:rsidR="009C508B" w:rsidRPr="001B0A6D" w:rsidRDefault="005D1B5B" w:rsidP="005D1B5B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Sin embargo, debido a que la redacción del indicador no es clara (ver respuesta a pregunta 21), no se puede conocer si las “acciones” y sus respectivas metas se </w:t>
            </w:r>
            <w:r w:rsidRPr="001B0A6D">
              <w:rPr>
                <w:color w:val="000000"/>
                <w:sz w:val="16"/>
                <w:szCs w:val="16"/>
                <w:lang w:val="es-MX" w:eastAsia="es-MX"/>
              </w:rPr>
              <w:lastRenderedPageBreak/>
              <w:t>enfoquen a impulsar el</w:t>
            </w:r>
            <w:r w:rsidR="00656425"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 desempeño del programa.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9B3E" w14:textId="7BAD6B5C" w:rsidR="009C508B" w:rsidRPr="001B0A6D" w:rsidRDefault="00FB60FF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lastRenderedPageBreak/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9109" w14:textId="146175D5" w:rsidR="009C508B" w:rsidRPr="001B0A6D" w:rsidRDefault="005D1B5B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La redacción del indicador es poco clara, en específico las “acciones para garantizar la ejecución del recurso” (ver respuesta a la pregunta 21). Por esta razón, no se puede evaluar la factibilidad de las metas establecidas.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9EC1" w14:textId="4088AFAE" w:rsidR="009C508B" w:rsidRPr="001B0A6D" w:rsidRDefault="004C74BA" w:rsidP="009B3F94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Se sugiere al programa cambiar la redacción y el método de cálculo del indicador (ver respuesta a pregunta 26 y Anexo 6). </w:t>
            </w:r>
            <w:r w:rsidR="005D1B5B" w:rsidRPr="001B0A6D">
              <w:rPr>
                <w:color w:val="000000"/>
                <w:sz w:val="16"/>
                <w:szCs w:val="16"/>
                <w:lang w:val="es-MX" w:eastAsia="es-MX"/>
              </w:rPr>
              <w:t>Por consiguiente, el programa tendría que proyectar nuevas metas que se orienten a impulsar el desempeño.</w:t>
            </w:r>
          </w:p>
        </w:tc>
      </w:tr>
      <w:tr w:rsidR="009C508B" w:rsidRPr="001B0A6D" w14:paraId="58401CB2" w14:textId="77777777" w:rsidTr="0071043A">
        <w:trPr>
          <w:trHeight w:val="300"/>
          <w:jc w:val="center"/>
        </w:trPr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833" w14:textId="77777777" w:rsidR="009C508B" w:rsidRPr="001B0A6D" w:rsidRDefault="009C508B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FCCE" w14:textId="77777777" w:rsidR="009C508B" w:rsidRPr="001B0A6D" w:rsidRDefault="009C508B" w:rsidP="009B3F94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Porcentaje de acciones para brindar seguimiento a las capacitaciones que favorezcan la salud y bienestar comunitario.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7497" w14:textId="02F9B7BE" w:rsidR="009C508B" w:rsidRPr="001B0A6D" w:rsidRDefault="009C508B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33.33</w:t>
            </w:r>
            <w:r w:rsidR="004C74BA" w:rsidRPr="001B0A6D">
              <w:rPr>
                <w:color w:val="000000"/>
                <w:sz w:val="16"/>
                <w:szCs w:val="16"/>
                <w:lang w:val="es-MX" w:eastAsia="es-MX"/>
              </w:rPr>
              <w:t>, 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B7BC" w14:textId="6261F642" w:rsidR="009C508B" w:rsidRPr="001B0A6D" w:rsidRDefault="009C508B" w:rsidP="00F56BE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Sí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8509" w14:textId="33406750" w:rsidR="009C508B" w:rsidRPr="001B0A6D" w:rsidRDefault="009C508B" w:rsidP="009B3F94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La unidad de medida de la meta es porcentaje.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66AA" w14:textId="77777777" w:rsidR="009C508B" w:rsidRPr="001B0A6D" w:rsidRDefault="009C508B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5602" w14:textId="77777777" w:rsidR="005D1B5B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bookmarkStart w:id="7" w:name="_Hlk59450704"/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Si se considera la línea base del indicador que es del 100%, la meta establecida para el segundo semestre es consistente y por lo tanto se dirige a impulsar el desempeño. </w:t>
            </w:r>
          </w:p>
          <w:p w14:paraId="5CA94AAB" w14:textId="7E35D326" w:rsidR="009C508B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Sin embargo, d</w:t>
            </w:r>
            <w:r w:rsidR="004C74BA" w:rsidRPr="001B0A6D">
              <w:rPr>
                <w:color w:val="000000"/>
                <w:sz w:val="16"/>
                <w:szCs w:val="16"/>
                <w:lang w:val="es-MX" w:eastAsia="es-MX"/>
              </w:rPr>
              <w:t>ebido a que la redacción del indicador no es clara (ver respuesta a pregunta 21), no se puede conocer si las “acciones” y sus respectivas metas se enfoquen a impulsar el desempeño del programa.</w:t>
            </w:r>
            <w:bookmarkEnd w:id="7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63D3" w14:textId="6F19E3E7" w:rsidR="009C508B" w:rsidRPr="001B0A6D" w:rsidRDefault="00FB60FF" w:rsidP="009B3F94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9076" w14:textId="3A8FD58D" w:rsidR="009C508B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bookmarkStart w:id="8" w:name="_Hlk59450808"/>
            <w:r w:rsidRPr="001B0A6D">
              <w:rPr>
                <w:color w:val="000000"/>
                <w:sz w:val="16"/>
                <w:szCs w:val="16"/>
                <w:lang w:val="es-MX" w:eastAsia="es-MX"/>
              </w:rPr>
              <w:t>La redacción del indicador es poco clara, en específico las “acciones para brindar seguimiento” (ver respuesta a la pregunta 21). Por esta razón, no se puede evaluar la factibilidad de las metas establecidas.</w:t>
            </w:r>
            <w:bookmarkEnd w:id="8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CD8B" w14:textId="664C449E" w:rsidR="009C508B" w:rsidRPr="001B0A6D" w:rsidRDefault="004C74BA" w:rsidP="009C508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Se sugiere al programa cambiar la redacción, el método de cálculo y la frecuencia de medición del indicador (ver respuesta a pregunta 26 y Anexo 6). </w:t>
            </w:r>
            <w:r w:rsidR="005D1B5B" w:rsidRPr="001B0A6D">
              <w:rPr>
                <w:color w:val="000000"/>
                <w:sz w:val="16"/>
                <w:szCs w:val="16"/>
                <w:lang w:val="es-MX" w:eastAsia="es-MX"/>
              </w:rPr>
              <w:t>Por consiguiente, el programa tendría que proyectar nuevas metas que se orienten a impulsar el desempeño.</w:t>
            </w:r>
          </w:p>
        </w:tc>
      </w:tr>
      <w:tr w:rsidR="00635A4C" w:rsidRPr="001B0A6D" w14:paraId="0ACAD71C" w14:textId="77777777" w:rsidTr="001A415F">
        <w:trPr>
          <w:trHeight w:val="300"/>
          <w:jc w:val="center"/>
        </w:trPr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B248" w14:textId="77777777" w:rsidR="00635A4C" w:rsidRPr="001B0A6D" w:rsidRDefault="00635A4C" w:rsidP="00635A4C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30EC" w14:textId="77777777" w:rsidR="00635A4C" w:rsidRPr="001B0A6D" w:rsidRDefault="00635A4C" w:rsidP="00635A4C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Porcentaje de acciones para garantizar la ejecución del recurso en la implementación de proyectos comunitarios que fomenten la salud y bienestar comunitario.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8F82" w14:textId="52EF3775" w:rsidR="00635A4C" w:rsidRPr="001B0A6D" w:rsidRDefault="00635A4C" w:rsidP="00635A4C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33.33, 100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29B7" w14:textId="1DEDAAF4" w:rsidR="00635A4C" w:rsidRPr="001B0A6D" w:rsidRDefault="00635A4C" w:rsidP="00635A4C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0662" w14:textId="454D2FD3" w:rsidR="00635A4C" w:rsidRPr="001B0A6D" w:rsidRDefault="00635A4C" w:rsidP="00635A4C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La unidad de medida de la meta es porcentaje.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9A38" w14:textId="77777777" w:rsidR="00635A4C" w:rsidRPr="001B0A6D" w:rsidRDefault="00635A4C" w:rsidP="00635A4C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E08C" w14:textId="39724F2D" w:rsidR="005D1B5B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Si se considera la línea base del indicador que es del 100%, la meta establecida para el segundo semestre es consistente y por lo tanto se dirige a impulsar el desempeño.</w:t>
            </w:r>
          </w:p>
          <w:p w14:paraId="50132E29" w14:textId="0EA8DAB9" w:rsidR="00635A4C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Sin embargo, d</w:t>
            </w:r>
            <w:r w:rsidR="00635A4C" w:rsidRPr="001B0A6D">
              <w:rPr>
                <w:color w:val="000000"/>
                <w:sz w:val="16"/>
                <w:szCs w:val="16"/>
                <w:lang w:val="es-MX" w:eastAsia="es-MX"/>
              </w:rPr>
              <w:t>ebido a que la redacción del indicador no es clara (ver respuesta a pregunta 21), no se puede conocer si las “acciones” y sus respectivas metas se enfoquen a impulsar el desempeño del programa.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B03E" w14:textId="23AE4A89" w:rsidR="00635A4C" w:rsidRPr="001B0A6D" w:rsidRDefault="00FB60FF" w:rsidP="00635A4C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E9BB" w14:textId="7AF0736A" w:rsidR="00635A4C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La redacción del indicador es poco clara, en específico las “acciones para garantizar la ejecución del recurso” (ver respuesta a la pregunta 21). Por esta razón, no se puede evaluar la factibilidad de las metas establecidas.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6F0A" w14:textId="3A1998CF" w:rsidR="00635A4C" w:rsidRPr="001B0A6D" w:rsidRDefault="00635A4C" w:rsidP="00635A4C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Se sugiere al programa cambiar la redacción, el método de cálculo y la frecuencia de medición del indicador (ver respuesta a pregunta 26 y Anexo 6). </w:t>
            </w:r>
            <w:r w:rsidR="005D1B5B" w:rsidRPr="001B0A6D">
              <w:rPr>
                <w:color w:val="000000"/>
                <w:sz w:val="16"/>
                <w:szCs w:val="16"/>
                <w:lang w:val="es-MX" w:eastAsia="es-MX"/>
              </w:rPr>
              <w:t>Por consiguiente, el programa tendría que proyectar nuevas metas que se orienten a impulsar el desempeño.</w:t>
            </w:r>
          </w:p>
        </w:tc>
      </w:tr>
      <w:tr w:rsidR="00635A4C" w:rsidRPr="001B0A6D" w14:paraId="4ED68D5F" w14:textId="77777777" w:rsidTr="001A415F">
        <w:trPr>
          <w:trHeight w:val="300"/>
          <w:jc w:val="center"/>
        </w:trPr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060B" w14:textId="77777777" w:rsidR="00635A4C" w:rsidRPr="001B0A6D" w:rsidRDefault="00635A4C" w:rsidP="00635A4C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A8AB" w14:textId="77777777" w:rsidR="00635A4C" w:rsidRPr="001B0A6D" w:rsidRDefault="00635A4C" w:rsidP="00635A4C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Porcentaje de acciones para brindar seguimiento a la implementación de proyectos comunitarios que fomenten la salud y bienestar comunitario.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7D71" w14:textId="2C9CC5C6" w:rsidR="00635A4C" w:rsidRPr="001B0A6D" w:rsidRDefault="00635A4C" w:rsidP="00635A4C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50, 100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47F2" w14:textId="1F520874" w:rsidR="00635A4C" w:rsidRPr="001B0A6D" w:rsidRDefault="00635A4C" w:rsidP="00635A4C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394" w14:textId="0884280C" w:rsidR="00635A4C" w:rsidRPr="001B0A6D" w:rsidRDefault="00635A4C" w:rsidP="00635A4C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 La unidad de medida de la meta es porcentaje.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178F" w14:textId="77777777" w:rsidR="00635A4C" w:rsidRPr="001B0A6D" w:rsidRDefault="00635A4C" w:rsidP="00635A4C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7846" w14:textId="2139D036" w:rsidR="005D1B5B" w:rsidRPr="001B0A6D" w:rsidRDefault="00FB60FF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Si se considera la línea base del indicador que es del 100%, la meta establecida para el segundo </w:t>
            </w:r>
            <w:r w:rsidR="005D1B5B" w:rsidRPr="001B0A6D">
              <w:rPr>
                <w:color w:val="000000"/>
                <w:sz w:val="16"/>
                <w:szCs w:val="16"/>
                <w:lang w:val="es-MX" w:eastAsia="es-MX"/>
              </w:rPr>
              <w:t>semestre es consistente y por lo tanto se dirige a impulsar el desempeño.</w:t>
            </w:r>
          </w:p>
          <w:p w14:paraId="31FBBE23" w14:textId="27C31A44" w:rsidR="00635A4C" w:rsidRPr="001B0A6D" w:rsidRDefault="00FB60FF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Sin embargo, d</w:t>
            </w:r>
            <w:r w:rsidR="00635A4C" w:rsidRPr="001B0A6D">
              <w:rPr>
                <w:color w:val="000000"/>
                <w:sz w:val="16"/>
                <w:szCs w:val="16"/>
                <w:lang w:val="es-MX" w:eastAsia="es-MX"/>
              </w:rPr>
              <w:t>ebido a que la redacción del indicador no es clara (ver respuesta a pregunta 21), no se puede conocer si las “acciones” y sus respectivas metas se enfoquen a impulsar el desempeño del programa.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21DA" w14:textId="4B7DD7F8" w:rsidR="00635A4C" w:rsidRPr="001B0A6D" w:rsidRDefault="00FB60FF" w:rsidP="00635A4C">
            <w:pPr>
              <w:jc w:val="center"/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i/>
                <w:iCs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7990" w14:textId="3E06BB98" w:rsidR="00635A4C" w:rsidRPr="001B0A6D" w:rsidRDefault="005D1B5B" w:rsidP="005D1B5B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>La redacción del indicador es poco clara, en específico las “acciones para brindar seguimiento” (ver respuesta a la pregunta 21). Por esta razón, no se puede evaluar la factibilidad de las metas establecidas.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938E" w14:textId="10088663" w:rsidR="00635A4C" w:rsidRPr="001B0A6D" w:rsidRDefault="00635A4C" w:rsidP="00635A4C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1B0A6D">
              <w:rPr>
                <w:color w:val="000000"/>
                <w:sz w:val="16"/>
                <w:szCs w:val="16"/>
                <w:lang w:val="es-MX" w:eastAsia="es-MX"/>
              </w:rPr>
              <w:t xml:space="preserve">Se sugiere al programa cambiar la redacción, el método de cálculo y la frecuencia de medición del indicador (ver respuesta a pregunta 26 y Anexo 6). Por consiguiente, el programa tendría que proyectar nuevas metas que se </w:t>
            </w:r>
            <w:r w:rsidR="005D1B5B" w:rsidRPr="001B0A6D">
              <w:rPr>
                <w:color w:val="000000"/>
                <w:sz w:val="16"/>
                <w:szCs w:val="16"/>
                <w:lang w:val="es-MX" w:eastAsia="es-MX"/>
              </w:rPr>
              <w:t>orienten a impulsar el desempeño.</w:t>
            </w:r>
          </w:p>
        </w:tc>
      </w:tr>
      <w:bookmarkEnd w:id="0"/>
    </w:tbl>
    <w:p w14:paraId="60EF6A72" w14:textId="77777777" w:rsidR="00356B03" w:rsidRPr="001B0A6D" w:rsidRDefault="00356B03">
      <w:pPr>
        <w:rPr>
          <w:lang w:val="es-MX"/>
        </w:rPr>
      </w:pPr>
    </w:p>
    <w:sectPr w:rsidR="00356B03" w:rsidRPr="001B0A6D" w:rsidSect="00C52A2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03"/>
    <w:rsid w:val="000B078E"/>
    <w:rsid w:val="001064E1"/>
    <w:rsid w:val="00174823"/>
    <w:rsid w:val="001947D7"/>
    <w:rsid w:val="001B0A6D"/>
    <w:rsid w:val="00356B03"/>
    <w:rsid w:val="003A6FDF"/>
    <w:rsid w:val="003F6170"/>
    <w:rsid w:val="00406C5B"/>
    <w:rsid w:val="0045201C"/>
    <w:rsid w:val="004C74BA"/>
    <w:rsid w:val="005A543B"/>
    <w:rsid w:val="005D1B5B"/>
    <w:rsid w:val="00635A4C"/>
    <w:rsid w:val="00643DAA"/>
    <w:rsid w:val="00656425"/>
    <w:rsid w:val="0068756D"/>
    <w:rsid w:val="006C0AF7"/>
    <w:rsid w:val="00773E62"/>
    <w:rsid w:val="007F503C"/>
    <w:rsid w:val="00943F17"/>
    <w:rsid w:val="00985870"/>
    <w:rsid w:val="009B71AB"/>
    <w:rsid w:val="009C508B"/>
    <w:rsid w:val="009D18E0"/>
    <w:rsid w:val="00B40199"/>
    <w:rsid w:val="00BB2457"/>
    <w:rsid w:val="00C52A24"/>
    <w:rsid w:val="00CC520E"/>
    <w:rsid w:val="00CE0B15"/>
    <w:rsid w:val="00D261C2"/>
    <w:rsid w:val="00D65671"/>
    <w:rsid w:val="00D90D90"/>
    <w:rsid w:val="00E92A37"/>
    <w:rsid w:val="00F27F76"/>
    <w:rsid w:val="00F56BE4"/>
    <w:rsid w:val="00FB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F50A5"/>
  <w15:chartTrackingRefBased/>
  <w15:docId w15:val="{60FCE4F6-F922-479E-88AB-E194F45F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B03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D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Riojas</dc:creator>
  <cp:keywords/>
  <dc:description/>
  <cp:lastModifiedBy>tatis23ho@gmail.com</cp:lastModifiedBy>
  <cp:revision>18</cp:revision>
  <dcterms:created xsi:type="dcterms:W3CDTF">2020-12-11T22:37:00Z</dcterms:created>
  <dcterms:modified xsi:type="dcterms:W3CDTF">2020-12-26T20:10:00Z</dcterms:modified>
</cp:coreProperties>
</file>