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72" w:type="dxa"/>
        <w:tblLayout w:type="fixed"/>
        <w:tblCellMar>
          <w:left w:w="70" w:type="dxa"/>
          <w:right w:w="70" w:type="dxa"/>
        </w:tblCellMar>
        <w:tblLook w:val="04A0" w:firstRow="1" w:lastRow="0" w:firstColumn="1" w:lastColumn="0" w:noHBand="0" w:noVBand="1"/>
      </w:tblPr>
      <w:tblGrid>
        <w:gridCol w:w="1276"/>
        <w:gridCol w:w="851"/>
        <w:gridCol w:w="1417"/>
        <w:gridCol w:w="4536"/>
        <w:gridCol w:w="709"/>
        <w:gridCol w:w="1418"/>
      </w:tblGrid>
      <w:tr w:rsidR="00876332" w:rsidRPr="00CA46C9" w:rsidTr="00E464C3">
        <w:trPr>
          <w:trHeight w:val="765"/>
        </w:trPr>
        <w:tc>
          <w:tcPr>
            <w:tcW w:w="1276"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876332" w:rsidRPr="00E464C3" w:rsidRDefault="00E464C3">
            <w:pPr>
              <w:rPr>
                <w:rFonts w:ascii="Arial" w:hAnsi="Arial" w:cs="Arial"/>
                <w:b/>
                <w:bCs/>
                <w:color w:val="000000"/>
                <w:sz w:val="18"/>
                <w:szCs w:val="20"/>
              </w:rPr>
            </w:pPr>
            <w:r>
              <w:rPr>
                <w:rFonts w:ascii="Arial" w:hAnsi="Arial" w:cs="Arial"/>
                <w:b/>
                <w:bCs/>
                <w:color w:val="000000"/>
                <w:sz w:val="18"/>
                <w:szCs w:val="20"/>
              </w:rPr>
              <w:t>Laboratorio Oficial de C</w:t>
            </w:r>
            <w:r w:rsidR="00876332" w:rsidRPr="00E464C3">
              <w:rPr>
                <w:rFonts w:ascii="Arial" w:hAnsi="Arial" w:cs="Arial"/>
                <w:b/>
                <w:bCs/>
                <w:color w:val="000000"/>
                <w:sz w:val="18"/>
                <w:szCs w:val="20"/>
              </w:rPr>
              <w:t>ontrol</w:t>
            </w:r>
          </w:p>
        </w:tc>
        <w:tc>
          <w:tcPr>
            <w:tcW w:w="851" w:type="dxa"/>
            <w:tcBorders>
              <w:top w:val="single" w:sz="4" w:space="0" w:color="auto"/>
              <w:left w:val="nil"/>
              <w:bottom w:val="single" w:sz="4" w:space="0" w:color="auto"/>
              <w:right w:val="single" w:sz="4" w:space="0" w:color="auto"/>
            </w:tcBorders>
            <w:shd w:val="clear" w:color="000000" w:fill="FDE9D9"/>
            <w:vAlign w:val="center"/>
            <w:hideMark/>
          </w:tcPr>
          <w:p w:rsidR="00876332" w:rsidRPr="00E464C3" w:rsidRDefault="00876332">
            <w:pPr>
              <w:rPr>
                <w:rFonts w:ascii="Arial" w:hAnsi="Arial" w:cs="Arial"/>
                <w:b/>
                <w:bCs/>
                <w:color w:val="000000"/>
                <w:sz w:val="18"/>
                <w:szCs w:val="20"/>
              </w:rPr>
            </w:pPr>
            <w:r w:rsidRPr="00E464C3">
              <w:rPr>
                <w:rFonts w:ascii="Arial" w:hAnsi="Arial" w:cs="Arial"/>
                <w:b/>
                <w:bCs/>
                <w:color w:val="000000"/>
                <w:sz w:val="18"/>
                <w:szCs w:val="20"/>
              </w:rPr>
              <w:t>LOC01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76332" w:rsidRPr="00E464C3" w:rsidRDefault="00876332">
            <w:pPr>
              <w:rPr>
                <w:rFonts w:ascii="Arial" w:hAnsi="Arial" w:cs="Arial"/>
                <w:b/>
                <w:bCs/>
                <w:color w:val="000000"/>
                <w:sz w:val="18"/>
                <w:szCs w:val="20"/>
              </w:rPr>
            </w:pPr>
            <w:r w:rsidRPr="00E464C3">
              <w:rPr>
                <w:rFonts w:ascii="Arial" w:hAnsi="Arial" w:cs="Arial"/>
                <w:b/>
                <w:bCs/>
                <w:color w:val="000000"/>
                <w:sz w:val="18"/>
                <w:szCs w:val="20"/>
              </w:rPr>
              <w:t xml:space="preserve">Disposiciones legales y lineamientos </w:t>
            </w:r>
          </w:p>
        </w:tc>
        <w:tc>
          <w:tcPr>
            <w:tcW w:w="5245" w:type="dxa"/>
            <w:gridSpan w:val="2"/>
            <w:tcBorders>
              <w:top w:val="single" w:sz="4" w:space="0" w:color="auto"/>
              <w:left w:val="nil"/>
              <w:bottom w:val="single" w:sz="4" w:space="0" w:color="auto"/>
              <w:right w:val="single" w:sz="4" w:space="0" w:color="auto"/>
            </w:tcBorders>
            <w:shd w:val="clear" w:color="auto" w:fill="auto"/>
            <w:hideMark/>
          </w:tcPr>
          <w:p w:rsidR="00876332" w:rsidRPr="00E464C3" w:rsidRDefault="00876332">
            <w:pPr>
              <w:jc w:val="both"/>
              <w:rPr>
                <w:rFonts w:ascii="Arial" w:hAnsi="Arial" w:cs="Arial"/>
                <w:color w:val="000000"/>
                <w:sz w:val="18"/>
                <w:szCs w:val="20"/>
              </w:rPr>
            </w:pPr>
            <w:r w:rsidRPr="00E464C3">
              <w:rPr>
                <w:rFonts w:ascii="Arial" w:hAnsi="Arial" w:cs="Arial"/>
                <w:color w:val="000000"/>
                <w:sz w:val="18"/>
                <w:szCs w:val="20"/>
              </w:rPr>
              <w:t>Existen bases legales para el establecimiento de un Laboratorio Nacional de Control (LOCM) o acuerdos operacionales para usar un Laboratorio de Control Externo, que establezcan sus cometidos, responsabilidades y atribuciones.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76332" w:rsidRPr="00F0207C" w:rsidRDefault="00876332" w:rsidP="00E464C3">
            <w:pPr>
              <w:jc w:val="center"/>
              <w:rPr>
                <w:rFonts w:ascii="Arial" w:hAnsi="Arial" w:cs="Arial"/>
                <w:sz w:val="18"/>
              </w:rPr>
            </w:pPr>
            <w:r w:rsidRPr="00F0207C">
              <w:rPr>
                <w:rFonts w:ascii="Arial" w:hAnsi="Arial" w:cs="Arial"/>
                <w:sz w:val="18"/>
              </w:rPr>
              <w:t>Estructura</w:t>
            </w:r>
          </w:p>
        </w:tc>
      </w:tr>
      <w:tr w:rsidR="00660AD7" w:rsidRPr="00CA46C9" w:rsidTr="00E464C3">
        <w:trPr>
          <w:trHeight w:val="765"/>
        </w:trPr>
        <w:tc>
          <w:tcPr>
            <w:tcW w:w="10207" w:type="dxa"/>
            <w:gridSpan w:val="6"/>
            <w:tcBorders>
              <w:top w:val="single" w:sz="4" w:space="0" w:color="auto"/>
              <w:bottom w:val="single" w:sz="4" w:space="0" w:color="auto"/>
            </w:tcBorders>
            <w:shd w:val="clear" w:color="auto" w:fill="auto"/>
            <w:vAlign w:val="center"/>
          </w:tcPr>
          <w:p w:rsidR="00660AD7" w:rsidRPr="00CA46C9" w:rsidRDefault="00660AD7" w:rsidP="00660AD7">
            <w:pPr>
              <w:spacing w:after="0" w:line="240" w:lineRule="auto"/>
              <w:rPr>
                <w:rFonts w:ascii="Arial Narrow" w:eastAsia="Times New Roman" w:hAnsi="Arial Narrow" w:cs="Times New Roman"/>
                <w:color w:val="000000"/>
                <w:sz w:val="20"/>
                <w:szCs w:val="20"/>
                <w:lang w:eastAsia="es-MX"/>
              </w:rPr>
            </w:pPr>
          </w:p>
        </w:tc>
      </w:tr>
      <w:tr w:rsidR="00660AD7" w:rsidRPr="00CA46C9" w:rsidTr="00E464C3">
        <w:trPr>
          <w:trHeight w:val="765"/>
        </w:trPr>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0AD7" w:rsidRPr="00CA46C9" w:rsidRDefault="00660AD7" w:rsidP="00660AD7">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rsidR="00E464C3" w:rsidRDefault="00E464C3" w:rsidP="00660AD7">
            <w:pPr>
              <w:spacing w:after="0" w:line="240" w:lineRule="auto"/>
              <w:jc w:val="center"/>
              <w:rPr>
                <w:rFonts w:ascii="Arial Narrow" w:eastAsia="Times New Roman" w:hAnsi="Arial Narrow" w:cs="Arial"/>
                <w:b/>
                <w:color w:val="000000"/>
                <w:sz w:val="20"/>
                <w:szCs w:val="20"/>
                <w:lang w:eastAsia="es-MX"/>
              </w:rPr>
            </w:pPr>
          </w:p>
          <w:p w:rsidR="00660AD7" w:rsidRPr="00CA46C9" w:rsidRDefault="00660AD7" w:rsidP="00660AD7">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660AD7" w:rsidRPr="00CA46C9" w:rsidRDefault="00660AD7" w:rsidP="00660AD7">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660AD7" w:rsidRPr="00CA46C9" w:rsidTr="00E464C3">
        <w:trPr>
          <w:trHeight w:val="765"/>
        </w:trPr>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0AD7" w:rsidRDefault="006F29E7" w:rsidP="00660AD7">
            <w:pPr>
              <w:spacing w:after="0" w:line="240" w:lineRule="auto"/>
              <w:jc w:val="center"/>
              <w:rPr>
                <w:rFonts w:ascii="Arial Narrow" w:hAnsi="Arial Narrow"/>
                <w:b/>
                <w:sz w:val="20"/>
                <w:szCs w:val="20"/>
              </w:rPr>
            </w:pPr>
            <w:r>
              <w:rPr>
                <w:rFonts w:ascii="Arial Narrow" w:hAnsi="Arial Narrow"/>
                <w:b/>
                <w:sz w:val="20"/>
                <w:szCs w:val="20"/>
              </w:rPr>
              <w:t>Constitución P</w:t>
            </w:r>
            <w:r w:rsidRPr="006E50CA">
              <w:rPr>
                <w:rFonts w:ascii="Arial Narrow" w:hAnsi="Arial Narrow"/>
                <w:b/>
                <w:sz w:val="20"/>
                <w:szCs w:val="20"/>
              </w:rPr>
              <w:t>olítica</w:t>
            </w:r>
          </w:p>
          <w:p w:rsidR="00E464C3" w:rsidRPr="00CA46C9" w:rsidRDefault="00E464C3" w:rsidP="00660AD7">
            <w:pPr>
              <w:spacing w:after="0" w:line="240" w:lineRule="auto"/>
              <w:jc w:val="center"/>
              <w:rPr>
                <w:rFonts w:ascii="Arial Narrow" w:eastAsia="Times New Roman" w:hAnsi="Arial Narrow" w:cs="Arial"/>
                <w:b/>
                <w:bCs/>
                <w:color w:val="000000"/>
                <w:sz w:val="20"/>
                <w:szCs w:val="20"/>
                <w:lang w:eastAsia="es-MX"/>
              </w:rPr>
            </w:pPr>
            <w:r>
              <w:rPr>
                <w:rFonts w:ascii="Arial Narrow" w:hAnsi="Arial Narrow"/>
                <w:b/>
                <w:sz w:val="20"/>
                <w:szCs w:val="20"/>
              </w:rPr>
              <w:t>Artículo 4°</w:t>
            </w:r>
          </w:p>
        </w:tc>
        <w:tc>
          <w:tcPr>
            <w:tcW w:w="5953" w:type="dxa"/>
            <w:gridSpan w:val="2"/>
            <w:tcBorders>
              <w:top w:val="single" w:sz="4" w:space="0" w:color="auto"/>
              <w:left w:val="nil"/>
              <w:bottom w:val="single" w:sz="4" w:space="0" w:color="auto"/>
              <w:right w:val="single" w:sz="4" w:space="0" w:color="auto"/>
            </w:tcBorders>
            <w:shd w:val="clear" w:color="auto" w:fill="auto"/>
          </w:tcPr>
          <w:p w:rsidR="0077014B" w:rsidRPr="003772D5" w:rsidRDefault="0077014B" w:rsidP="00E464C3">
            <w:pPr>
              <w:autoSpaceDE w:val="0"/>
              <w:autoSpaceDN w:val="0"/>
              <w:adjustRightInd w:val="0"/>
              <w:jc w:val="both"/>
              <w:rPr>
                <w:rFonts w:ascii="Arial Narrow" w:hAnsi="Arial Narrow"/>
                <w:b/>
                <w:sz w:val="20"/>
                <w:szCs w:val="20"/>
                <w:u w:val="single"/>
              </w:rPr>
            </w:pPr>
            <w:r w:rsidRPr="003772D5">
              <w:rPr>
                <w:rFonts w:ascii="Arial Narrow" w:hAnsi="Arial Narrow"/>
                <w:b/>
                <w:sz w:val="20"/>
                <w:szCs w:val="20"/>
                <w:u w:val="single"/>
              </w:rPr>
              <w:t xml:space="preserve">Constitución Política </w:t>
            </w:r>
            <w:r w:rsidR="00F30529">
              <w:rPr>
                <w:rFonts w:ascii="Arial Narrow" w:hAnsi="Arial Narrow"/>
                <w:b/>
                <w:sz w:val="20"/>
                <w:szCs w:val="20"/>
                <w:u w:val="single"/>
              </w:rPr>
              <w:t>de los Estados Unidos Mexicanos</w:t>
            </w:r>
          </w:p>
          <w:p w:rsidR="00660AD7" w:rsidRPr="00CA46C9" w:rsidRDefault="003772D5" w:rsidP="00E464C3">
            <w:pPr>
              <w:spacing w:after="0" w:line="240" w:lineRule="auto"/>
              <w:jc w:val="both"/>
              <w:rPr>
                <w:rFonts w:ascii="Arial Narrow" w:eastAsia="Times New Roman" w:hAnsi="Arial Narrow" w:cs="Arial"/>
                <w:b/>
                <w:color w:val="000000"/>
                <w:sz w:val="20"/>
                <w:szCs w:val="20"/>
                <w:lang w:eastAsia="es-MX"/>
              </w:rPr>
            </w:pPr>
            <w:r w:rsidRPr="003772D5">
              <w:rPr>
                <w:rFonts w:ascii="Arial Narrow" w:hAnsi="Arial Narrow"/>
                <w:b/>
                <w:sz w:val="20"/>
                <w:szCs w:val="20"/>
              </w:rPr>
              <w:t>Art. 4°</w:t>
            </w:r>
            <w:r>
              <w:rPr>
                <w:rFonts w:ascii="Arial Narrow" w:hAnsi="Arial Narrow"/>
                <w:b/>
                <w:sz w:val="20"/>
                <w:szCs w:val="20"/>
              </w:rPr>
              <w:t>.</w:t>
            </w:r>
            <w:r>
              <w:rPr>
                <w:rFonts w:ascii="Arial Narrow" w:hAnsi="Arial Narrow"/>
                <w:sz w:val="20"/>
                <w:szCs w:val="20"/>
              </w:rPr>
              <w:t xml:space="preserve"> </w:t>
            </w:r>
            <w:r w:rsidR="0077014B" w:rsidRPr="006E50CA">
              <w:rPr>
                <w:rFonts w:ascii="Arial Narrow" w:hAnsi="Arial Narrow"/>
                <w:sz w:val="20"/>
                <w:szCs w:val="20"/>
              </w:rPr>
              <w:t>Toda persona tiene derecho a la protección de la salud. La Ley definirá las bases y modalidades para el acceso a los servicios de salud y establecerá la concurrencia de la Federación y las entidades federativas en materia de salubridad general, conforme a lo que dispone la fracción XVI del artículo 73 de esta Constitución. (Pág. 8)</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6651E6" w:rsidRDefault="006651E6" w:rsidP="00E464C3">
            <w:pPr>
              <w:spacing w:after="0" w:line="240" w:lineRule="auto"/>
              <w:jc w:val="center"/>
            </w:pPr>
          </w:p>
          <w:p w:rsidR="00E464C3" w:rsidRDefault="008737A6" w:rsidP="00E464C3">
            <w:pPr>
              <w:spacing w:after="0" w:line="240" w:lineRule="auto"/>
              <w:jc w:val="center"/>
              <w:rPr>
                <w:rFonts w:ascii="Arial Narrow" w:hAnsi="Arial Narrow"/>
                <w:b/>
                <w:sz w:val="20"/>
                <w:szCs w:val="20"/>
              </w:rPr>
            </w:pPr>
            <w:hyperlink r:id="rId8" w:history="1">
              <w:r w:rsidR="006F29E7" w:rsidRPr="008737A6">
                <w:rPr>
                  <w:rStyle w:val="Hipervnculo"/>
                  <w:rFonts w:ascii="Arial Narrow" w:hAnsi="Arial Narrow"/>
                  <w:b/>
                  <w:sz w:val="20"/>
                  <w:szCs w:val="20"/>
                </w:rPr>
                <w:t>Constitución Política</w:t>
              </w:r>
            </w:hyperlink>
          </w:p>
          <w:p w:rsidR="00C1321B" w:rsidRDefault="00C1321B" w:rsidP="00E464C3">
            <w:pPr>
              <w:spacing w:after="0" w:line="240" w:lineRule="auto"/>
              <w:jc w:val="center"/>
              <w:rPr>
                <w:rFonts w:ascii="Arial Narrow" w:hAnsi="Arial Narrow"/>
                <w:b/>
                <w:sz w:val="20"/>
                <w:szCs w:val="20"/>
              </w:rPr>
            </w:pPr>
          </w:p>
          <w:p w:rsidR="00C1321B" w:rsidRDefault="00C1321B" w:rsidP="00E464C3">
            <w:pPr>
              <w:spacing w:after="0" w:line="240" w:lineRule="auto"/>
              <w:jc w:val="center"/>
              <w:rPr>
                <w:rFonts w:ascii="Arial Narrow" w:hAnsi="Arial Narrow"/>
                <w:b/>
                <w:sz w:val="20"/>
                <w:szCs w:val="20"/>
              </w:rPr>
            </w:pPr>
          </w:p>
          <w:p w:rsidR="00660AD7" w:rsidRPr="00CA46C9" w:rsidRDefault="00660AD7" w:rsidP="00660AD7">
            <w:pPr>
              <w:spacing w:after="0" w:line="240" w:lineRule="auto"/>
              <w:jc w:val="center"/>
              <w:rPr>
                <w:rFonts w:ascii="Arial Narrow" w:eastAsia="Times New Roman" w:hAnsi="Arial Narrow" w:cs="Times New Roman"/>
                <w:b/>
                <w:color w:val="000000"/>
                <w:sz w:val="20"/>
                <w:szCs w:val="20"/>
                <w:lang w:eastAsia="es-MX"/>
              </w:rPr>
            </w:pPr>
          </w:p>
        </w:tc>
      </w:tr>
      <w:tr w:rsidR="0077014B" w:rsidRPr="00CA46C9" w:rsidTr="00E464C3">
        <w:trPr>
          <w:trHeight w:val="765"/>
        </w:trPr>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7014B" w:rsidRDefault="006F29E7" w:rsidP="00660AD7">
            <w:pPr>
              <w:spacing w:after="0" w:line="240" w:lineRule="auto"/>
              <w:jc w:val="center"/>
              <w:rPr>
                <w:rFonts w:ascii="Arial Narrow" w:hAnsi="Arial Narrow"/>
                <w:b/>
                <w:sz w:val="20"/>
                <w:szCs w:val="20"/>
              </w:rPr>
            </w:pPr>
            <w:r>
              <w:rPr>
                <w:rFonts w:ascii="Arial Narrow" w:hAnsi="Arial Narrow"/>
                <w:b/>
                <w:sz w:val="20"/>
                <w:szCs w:val="20"/>
              </w:rPr>
              <w:t>Ley General de S</w:t>
            </w:r>
            <w:r w:rsidRPr="006E50CA">
              <w:rPr>
                <w:rFonts w:ascii="Arial Narrow" w:hAnsi="Arial Narrow"/>
                <w:b/>
                <w:sz w:val="20"/>
                <w:szCs w:val="20"/>
              </w:rPr>
              <w:t>alud</w:t>
            </w:r>
          </w:p>
          <w:p w:rsidR="00E464C3" w:rsidRPr="006E50CA" w:rsidRDefault="00E464C3" w:rsidP="00660AD7">
            <w:pPr>
              <w:spacing w:after="0" w:line="240" w:lineRule="auto"/>
              <w:jc w:val="center"/>
              <w:rPr>
                <w:rFonts w:ascii="Arial Narrow" w:hAnsi="Arial Narrow"/>
                <w:b/>
                <w:sz w:val="20"/>
                <w:szCs w:val="20"/>
              </w:rPr>
            </w:pPr>
            <w:r>
              <w:rPr>
                <w:rFonts w:ascii="Arial Narrow" w:hAnsi="Arial Narrow"/>
                <w:b/>
                <w:sz w:val="20"/>
                <w:szCs w:val="20"/>
              </w:rPr>
              <w:t xml:space="preserve">Artículo </w:t>
            </w:r>
            <w:r w:rsidRPr="00E464C3">
              <w:rPr>
                <w:rFonts w:ascii="Arial Narrow" w:hAnsi="Arial Narrow"/>
                <w:b/>
                <w:sz w:val="20"/>
                <w:szCs w:val="20"/>
              </w:rPr>
              <w:t>17 bis</w:t>
            </w:r>
            <w:r w:rsidRPr="006E50CA">
              <w:rPr>
                <w:rFonts w:ascii="Arial Narrow" w:hAnsi="Arial Narrow"/>
                <w:sz w:val="20"/>
                <w:szCs w:val="20"/>
              </w:rPr>
              <w:t>.</w:t>
            </w:r>
          </w:p>
        </w:tc>
        <w:tc>
          <w:tcPr>
            <w:tcW w:w="5953" w:type="dxa"/>
            <w:gridSpan w:val="2"/>
            <w:tcBorders>
              <w:top w:val="single" w:sz="4" w:space="0" w:color="auto"/>
              <w:left w:val="nil"/>
              <w:bottom w:val="single" w:sz="4" w:space="0" w:color="auto"/>
              <w:right w:val="single" w:sz="4" w:space="0" w:color="auto"/>
            </w:tcBorders>
            <w:shd w:val="clear" w:color="auto" w:fill="auto"/>
          </w:tcPr>
          <w:p w:rsidR="003772D5" w:rsidRPr="003772D5" w:rsidRDefault="00F30529" w:rsidP="0077014B">
            <w:pPr>
              <w:jc w:val="both"/>
              <w:rPr>
                <w:rFonts w:ascii="Arial Narrow" w:hAnsi="Arial Narrow"/>
                <w:b/>
                <w:sz w:val="20"/>
                <w:szCs w:val="20"/>
                <w:u w:val="single"/>
              </w:rPr>
            </w:pPr>
            <w:r>
              <w:rPr>
                <w:rFonts w:ascii="Arial Narrow" w:hAnsi="Arial Narrow"/>
                <w:b/>
                <w:sz w:val="20"/>
                <w:szCs w:val="20"/>
                <w:u w:val="single"/>
              </w:rPr>
              <w:t>Ley General de Salud</w:t>
            </w:r>
          </w:p>
          <w:p w:rsidR="0077014B" w:rsidRPr="006E50CA" w:rsidRDefault="003772D5" w:rsidP="0077014B">
            <w:pPr>
              <w:jc w:val="both"/>
              <w:rPr>
                <w:rFonts w:ascii="Arial Narrow" w:hAnsi="Arial Narrow"/>
                <w:sz w:val="20"/>
                <w:szCs w:val="20"/>
              </w:rPr>
            </w:pPr>
            <w:r w:rsidRPr="003772D5">
              <w:rPr>
                <w:rFonts w:ascii="Arial Narrow" w:hAnsi="Arial Narrow"/>
                <w:b/>
                <w:sz w:val="20"/>
                <w:szCs w:val="20"/>
              </w:rPr>
              <w:t>Art 17 bis</w:t>
            </w:r>
            <w:r>
              <w:rPr>
                <w:rFonts w:ascii="Arial Narrow" w:hAnsi="Arial Narrow"/>
                <w:b/>
                <w:sz w:val="20"/>
                <w:szCs w:val="20"/>
              </w:rPr>
              <w:t>.</w:t>
            </w:r>
            <w:r>
              <w:rPr>
                <w:rFonts w:ascii="Arial Narrow" w:hAnsi="Arial Narrow"/>
                <w:sz w:val="20"/>
                <w:szCs w:val="20"/>
              </w:rPr>
              <w:t xml:space="preserve"> </w:t>
            </w:r>
            <w:r w:rsidR="0077014B" w:rsidRPr="006E50CA">
              <w:rPr>
                <w:rFonts w:ascii="Arial Narrow" w:hAnsi="Arial Narrow"/>
                <w:sz w:val="20"/>
                <w:szCs w:val="20"/>
              </w:rPr>
              <w:t xml:space="preserve">La Secretaría de Salud ejercerá las atribuciones de regulación, control y fomento sanitarios que conforme a la presente Ley, a la Ley Orgánica de la Administración Pública Federal, y los demás ordenamientos aplicables le corresponden a dicha dependencia en las materias a que se refiere el artículo 3o. de esta Ley en sus fracciones I, en lo relativo al control y vigilancia de los establecimientos de salud a los que se refieren los artículos 34 y 35 de esta Ley: XIII, XIV, XXII, XXIII, XXIV, XXV, XXVI, ésta salvo por lo que se refiere a cadáveres y XXVII, esta última salvo por lo que se refiere a personas, a través de un órgano desconcentrado que se denominará Comisión Federal para la Protección contra Riesgos Sanitarios. </w:t>
            </w:r>
          </w:p>
          <w:p w:rsidR="0077014B" w:rsidRDefault="0077014B" w:rsidP="0077014B">
            <w:pPr>
              <w:jc w:val="both"/>
              <w:rPr>
                <w:rFonts w:ascii="Arial Narrow" w:hAnsi="Arial Narrow"/>
                <w:sz w:val="20"/>
                <w:szCs w:val="20"/>
              </w:rPr>
            </w:pPr>
            <w:r w:rsidRPr="006E50CA">
              <w:rPr>
                <w:rFonts w:ascii="Arial Narrow" w:hAnsi="Arial Narrow"/>
                <w:sz w:val="20"/>
                <w:szCs w:val="20"/>
              </w:rPr>
              <w:t xml:space="preserve">Para efectos de lo dispuesto en el párrafo anterior compete a la Comisión Federal para la Protección contra Riesgos Sanitarios:  </w:t>
            </w:r>
          </w:p>
          <w:p w:rsidR="0077014B" w:rsidRPr="006E50CA" w:rsidRDefault="0077014B" w:rsidP="0077014B">
            <w:pPr>
              <w:jc w:val="both"/>
              <w:rPr>
                <w:rFonts w:ascii="Arial Narrow" w:hAnsi="Arial Narrow"/>
                <w:sz w:val="20"/>
                <w:szCs w:val="20"/>
              </w:rPr>
            </w:pPr>
            <w:r w:rsidRPr="006E50CA">
              <w:rPr>
                <w:rFonts w:ascii="Arial Narrow" w:hAnsi="Arial Narrow"/>
                <w:sz w:val="20"/>
                <w:szCs w:val="20"/>
              </w:rPr>
              <w:t xml:space="preserve">Para efectos de lo dispuesto en el párrafo anterior compete a la Comisión Federal para la Protección contra Riesgos Sanitarios:  </w:t>
            </w:r>
          </w:p>
          <w:p w:rsidR="0077014B" w:rsidRPr="006E50CA" w:rsidRDefault="0077014B" w:rsidP="0077014B">
            <w:pPr>
              <w:jc w:val="both"/>
              <w:rPr>
                <w:rFonts w:ascii="Arial Narrow" w:hAnsi="Arial Narrow"/>
                <w:sz w:val="20"/>
                <w:szCs w:val="20"/>
              </w:rPr>
            </w:pPr>
            <w:r w:rsidRPr="006E50CA">
              <w:rPr>
                <w:rFonts w:ascii="Arial Narrow" w:hAnsi="Arial Narrow"/>
                <w:sz w:val="20"/>
                <w:szCs w:val="20"/>
              </w:rPr>
              <w:t>II. Proponer al Secretario de Salud la política nacional de protección contra riesgos sanitarios así como su instrumentación en materia de: establecimientos  de salud; medicamentos y otros insumos para la salud; disposición de órganos, tejidos, células  de seres humanos y sus componentes; alimentos y bebidas, productos cosméticos; productos de aseo; tabaco, plaguicidas, nutrientes vegetales, sustancias tóxicas o peligrosas para la salud; productos biotecnológicos, suplementos alimenticios, materias primas y aditivos que intervengan en la elaboración de los productos anteriores; así como de prevención y control de los efectos nocivos de los factores ambientales en la salud del hombre, salud ocupacional y saneamiento básico</w:t>
            </w:r>
          </w:p>
          <w:p w:rsidR="0077014B" w:rsidRPr="006E50CA" w:rsidRDefault="0077014B" w:rsidP="0077014B">
            <w:pPr>
              <w:jc w:val="both"/>
              <w:rPr>
                <w:rFonts w:ascii="Arial Narrow" w:hAnsi="Arial Narrow"/>
                <w:sz w:val="20"/>
                <w:szCs w:val="20"/>
              </w:rPr>
            </w:pPr>
            <w:r w:rsidRPr="006E50CA">
              <w:rPr>
                <w:rFonts w:ascii="Arial Narrow" w:hAnsi="Arial Narrow"/>
                <w:sz w:val="20"/>
                <w:szCs w:val="20"/>
              </w:rPr>
              <w:t xml:space="preserve">VI.  Ejercer el control y vigilancia sanitarios de los productos señalados en la fracción II de este artículo, de las actividades relacionadas con los primeros, de </w:t>
            </w:r>
            <w:r w:rsidRPr="006E50CA">
              <w:rPr>
                <w:rFonts w:ascii="Arial Narrow" w:hAnsi="Arial Narrow"/>
                <w:sz w:val="20"/>
                <w:szCs w:val="20"/>
              </w:rPr>
              <w:lastRenderedPageBreak/>
              <w:t xml:space="preserve">su importación y exportación, así como de los establecimientos destinados al proceso de dichos productos y los establecimientos de salud;  </w:t>
            </w:r>
          </w:p>
          <w:p w:rsidR="0077014B" w:rsidRPr="006E50CA" w:rsidRDefault="0077014B" w:rsidP="0077014B">
            <w:pPr>
              <w:jc w:val="both"/>
              <w:rPr>
                <w:rFonts w:ascii="Arial Narrow" w:hAnsi="Arial Narrow"/>
                <w:sz w:val="20"/>
                <w:szCs w:val="20"/>
              </w:rPr>
            </w:pPr>
            <w:r w:rsidRPr="006E50CA">
              <w:rPr>
                <w:rFonts w:ascii="Arial Narrow" w:hAnsi="Arial Narrow"/>
                <w:sz w:val="20"/>
                <w:szCs w:val="20"/>
              </w:rPr>
              <w:t>XII.  Participar, en coordinación con las unidades administrativas competentes de la Secretaría de Salud, en la instrumentación de las acciones  de prevención y control de enfermedades, así como de vigilancia epidemiológica, especialmente cuando éstas se relacionen con los riesgos sanitarios derivados de los productos, actividades o establecimientos materia de su competencia, (Págs. 9-10)</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77014B" w:rsidRDefault="008737A6" w:rsidP="00C1321B">
            <w:pPr>
              <w:spacing w:after="0" w:line="240" w:lineRule="auto"/>
              <w:jc w:val="center"/>
              <w:rPr>
                <w:rFonts w:ascii="Arial Narrow" w:hAnsi="Arial Narrow"/>
                <w:b/>
                <w:sz w:val="20"/>
                <w:szCs w:val="20"/>
              </w:rPr>
            </w:pPr>
            <w:hyperlink r:id="rId9" w:history="1">
              <w:r w:rsidR="006F29E7" w:rsidRPr="008737A6">
                <w:rPr>
                  <w:rStyle w:val="Hipervnculo"/>
                  <w:rFonts w:ascii="Arial Narrow" w:hAnsi="Arial Narrow"/>
                  <w:b/>
                  <w:sz w:val="20"/>
                  <w:szCs w:val="20"/>
                </w:rPr>
                <w:t>Ley General de Salud</w:t>
              </w:r>
            </w:hyperlink>
          </w:p>
          <w:p w:rsidR="000D23CF" w:rsidRDefault="000D23CF" w:rsidP="00C1321B">
            <w:pPr>
              <w:spacing w:after="0" w:line="240" w:lineRule="auto"/>
              <w:jc w:val="center"/>
              <w:rPr>
                <w:rFonts w:ascii="Arial Narrow" w:hAnsi="Arial Narrow"/>
                <w:b/>
                <w:sz w:val="20"/>
                <w:szCs w:val="20"/>
              </w:rPr>
            </w:pPr>
          </w:p>
          <w:p w:rsidR="000D23CF" w:rsidRPr="00C1321B" w:rsidRDefault="000D23CF" w:rsidP="006651E6">
            <w:pPr>
              <w:jc w:val="both"/>
              <w:rPr>
                <w:rFonts w:ascii="Arial Narrow" w:hAnsi="Arial Narrow"/>
                <w:b/>
                <w:sz w:val="20"/>
                <w:szCs w:val="20"/>
              </w:rPr>
            </w:pPr>
          </w:p>
        </w:tc>
      </w:tr>
      <w:tr w:rsidR="0077014B" w:rsidRPr="00CA46C9" w:rsidTr="00E464C3">
        <w:trPr>
          <w:trHeight w:val="765"/>
        </w:trPr>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7014B" w:rsidRDefault="006F29E7" w:rsidP="00660AD7">
            <w:pPr>
              <w:spacing w:after="0" w:line="240" w:lineRule="auto"/>
              <w:jc w:val="center"/>
              <w:rPr>
                <w:rFonts w:ascii="Arial Narrow" w:hAnsi="Arial Narrow"/>
                <w:b/>
                <w:sz w:val="20"/>
                <w:szCs w:val="20"/>
              </w:rPr>
            </w:pPr>
            <w:r>
              <w:rPr>
                <w:rFonts w:ascii="Arial Narrow" w:hAnsi="Arial Narrow"/>
                <w:b/>
                <w:sz w:val="20"/>
                <w:szCs w:val="20"/>
              </w:rPr>
              <w:lastRenderedPageBreak/>
              <w:t>R</w:t>
            </w:r>
            <w:r w:rsidRPr="006E50CA">
              <w:rPr>
                <w:rFonts w:ascii="Arial Narrow" w:hAnsi="Arial Narrow"/>
                <w:b/>
                <w:sz w:val="20"/>
                <w:szCs w:val="20"/>
              </w:rPr>
              <w:t xml:space="preserve">eglamento de la </w:t>
            </w:r>
            <w:r w:rsidR="0077014B" w:rsidRPr="006E50CA">
              <w:rPr>
                <w:rFonts w:ascii="Arial Narrow" w:hAnsi="Arial Narrow"/>
                <w:b/>
                <w:sz w:val="20"/>
                <w:szCs w:val="20"/>
              </w:rPr>
              <w:t>COFEPRIS</w:t>
            </w:r>
          </w:p>
          <w:p w:rsidR="00E464C3" w:rsidRPr="006E50CA" w:rsidRDefault="00E464C3" w:rsidP="00660AD7">
            <w:pPr>
              <w:spacing w:after="0" w:line="240" w:lineRule="auto"/>
              <w:jc w:val="center"/>
              <w:rPr>
                <w:rFonts w:ascii="Arial Narrow" w:hAnsi="Arial Narrow"/>
                <w:b/>
                <w:sz w:val="20"/>
                <w:szCs w:val="20"/>
              </w:rPr>
            </w:pPr>
            <w:r>
              <w:rPr>
                <w:rFonts w:ascii="Arial Narrow" w:hAnsi="Arial Narrow"/>
                <w:b/>
                <w:sz w:val="20"/>
                <w:szCs w:val="20"/>
              </w:rPr>
              <w:t>Articulo</w:t>
            </w:r>
            <w:r w:rsidRPr="00E464C3">
              <w:rPr>
                <w:rFonts w:ascii="Arial Narrow" w:hAnsi="Arial Narrow"/>
                <w:b/>
                <w:sz w:val="20"/>
                <w:szCs w:val="20"/>
              </w:rPr>
              <w:t xml:space="preserve"> 16</w:t>
            </w:r>
          </w:p>
        </w:tc>
        <w:tc>
          <w:tcPr>
            <w:tcW w:w="5953" w:type="dxa"/>
            <w:gridSpan w:val="2"/>
            <w:tcBorders>
              <w:top w:val="single" w:sz="4" w:space="0" w:color="auto"/>
              <w:left w:val="nil"/>
              <w:bottom w:val="single" w:sz="4" w:space="0" w:color="auto"/>
              <w:right w:val="single" w:sz="4" w:space="0" w:color="auto"/>
            </w:tcBorders>
            <w:shd w:val="clear" w:color="auto" w:fill="auto"/>
          </w:tcPr>
          <w:p w:rsidR="003772D5" w:rsidRDefault="003772D5" w:rsidP="0077014B">
            <w:pPr>
              <w:pStyle w:val="Pa4"/>
              <w:jc w:val="both"/>
              <w:rPr>
                <w:rFonts w:ascii="Arial Narrow" w:hAnsi="Arial Narrow"/>
                <w:b/>
                <w:color w:val="000000"/>
                <w:sz w:val="20"/>
                <w:szCs w:val="20"/>
                <w:u w:val="single"/>
              </w:rPr>
            </w:pPr>
            <w:r w:rsidRPr="003772D5">
              <w:rPr>
                <w:rFonts w:ascii="Arial Narrow" w:hAnsi="Arial Narrow"/>
                <w:b/>
                <w:color w:val="000000"/>
                <w:sz w:val="20"/>
                <w:szCs w:val="20"/>
                <w:u w:val="single"/>
              </w:rPr>
              <w:t>Reglamento</w:t>
            </w:r>
            <w:r w:rsidR="00F30529">
              <w:rPr>
                <w:rFonts w:ascii="Arial Narrow" w:hAnsi="Arial Narrow"/>
                <w:b/>
                <w:color w:val="000000"/>
                <w:sz w:val="20"/>
                <w:szCs w:val="20"/>
                <w:u w:val="single"/>
              </w:rPr>
              <w:t xml:space="preserve"> de la COFEPRIS</w:t>
            </w:r>
          </w:p>
          <w:p w:rsidR="003772D5" w:rsidRPr="003772D5" w:rsidRDefault="003772D5" w:rsidP="003772D5">
            <w:pPr>
              <w:pStyle w:val="Default"/>
            </w:pPr>
          </w:p>
          <w:p w:rsidR="0077014B" w:rsidRPr="006E50CA" w:rsidRDefault="003772D5" w:rsidP="0077014B">
            <w:pPr>
              <w:pStyle w:val="Pa4"/>
              <w:jc w:val="both"/>
              <w:rPr>
                <w:rFonts w:ascii="Arial Narrow" w:hAnsi="Arial Narrow"/>
                <w:color w:val="000000"/>
                <w:sz w:val="20"/>
                <w:szCs w:val="20"/>
              </w:rPr>
            </w:pPr>
            <w:r w:rsidRPr="003772D5">
              <w:rPr>
                <w:rFonts w:ascii="Arial Narrow" w:hAnsi="Arial Narrow"/>
                <w:b/>
                <w:color w:val="000000"/>
                <w:sz w:val="20"/>
                <w:szCs w:val="20"/>
              </w:rPr>
              <w:t>Art 16.</w:t>
            </w:r>
            <w:r>
              <w:rPr>
                <w:rFonts w:ascii="Arial Narrow" w:hAnsi="Arial Narrow"/>
                <w:color w:val="000000"/>
                <w:sz w:val="20"/>
                <w:szCs w:val="20"/>
              </w:rPr>
              <w:t xml:space="preserve"> </w:t>
            </w:r>
            <w:r w:rsidR="0077014B" w:rsidRPr="006E50CA">
              <w:rPr>
                <w:rFonts w:ascii="Arial Narrow" w:hAnsi="Arial Narrow"/>
                <w:color w:val="000000"/>
                <w:sz w:val="20"/>
                <w:szCs w:val="20"/>
              </w:rPr>
              <w:t xml:space="preserve">Corresponde a la Comisión de Control Analítico y Ampliación de Cobertura: </w:t>
            </w:r>
          </w:p>
          <w:p w:rsidR="0077014B" w:rsidRPr="006E50CA" w:rsidRDefault="0077014B" w:rsidP="0077014B">
            <w:pPr>
              <w:pStyle w:val="Default"/>
              <w:rPr>
                <w:sz w:val="20"/>
                <w:szCs w:val="20"/>
              </w:rPr>
            </w:pPr>
          </w:p>
          <w:p w:rsidR="0077014B" w:rsidRPr="00B2570D" w:rsidRDefault="0077014B" w:rsidP="005F2D61">
            <w:pPr>
              <w:pStyle w:val="Pa21"/>
              <w:numPr>
                <w:ilvl w:val="0"/>
                <w:numId w:val="4"/>
              </w:numPr>
              <w:jc w:val="both"/>
              <w:rPr>
                <w:rFonts w:ascii="Arial Narrow" w:hAnsi="Arial Narrow" w:cstheme="minorBidi"/>
                <w:sz w:val="20"/>
                <w:szCs w:val="20"/>
              </w:rPr>
            </w:pPr>
            <w:r w:rsidRPr="00B2570D">
              <w:rPr>
                <w:rFonts w:ascii="Arial Narrow" w:hAnsi="Arial Narrow" w:cstheme="minorBidi"/>
                <w:sz w:val="20"/>
                <w:szCs w:val="20"/>
              </w:rPr>
              <w:t>Establecer los lineamientos, criterios y procedimientos de operación aplicables al control analítico de la condición sanitaria en las materias a que se refiere el artículo 3, fracción I, del presente Reglamento;</w:t>
            </w:r>
          </w:p>
          <w:p w:rsidR="0077014B" w:rsidRPr="00B2570D" w:rsidRDefault="0077014B" w:rsidP="005F2D61">
            <w:pPr>
              <w:pStyle w:val="Pa21"/>
              <w:numPr>
                <w:ilvl w:val="0"/>
                <w:numId w:val="4"/>
              </w:numPr>
              <w:jc w:val="both"/>
              <w:rPr>
                <w:rFonts w:ascii="Arial Narrow" w:hAnsi="Arial Narrow" w:cstheme="minorBidi"/>
                <w:sz w:val="20"/>
                <w:szCs w:val="20"/>
              </w:rPr>
            </w:pPr>
            <w:r w:rsidRPr="00B2570D">
              <w:rPr>
                <w:rFonts w:ascii="Arial Narrow" w:hAnsi="Arial Narrow" w:cstheme="minorBidi"/>
                <w:sz w:val="20"/>
                <w:szCs w:val="20"/>
              </w:rPr>
              <w:t>Establecer los criterios, métodos y procedimientos para la recepción y procesamiento analítico de los productos susceptibles de control analítico;</w:t>
            </w:r>
          </w:p>
          <w:p w:rsidR="0077014B" w:rsidRPr="00B2570D" w:rsidRDefault="0077014B" w:rsidP="005F2D61">
            <w:pPr>
              <w:pStyle w:val="Pa21"/>
              <w:numPr>
                <w:ilvl w:val="0"/>
                <w:numId w:val="4"/>
              </w:numPr>
              <w:jc w:val="both"/>
              <w:rPr>
                <w:rFonts w:ascii="Arial Narrow" w:hAnsi="Arial Narrow" w:cstheme="minorBidi"/>
                <w:sz w:val="20"/>
                <w:szCs w:val="20"/>
              </w:rPr>
            </w:pPr>
            <w:r w:rsidRPr="00B2570D">
              <w:rPr>
                <w:rFonts w:ascii="Arial Narrow" w:hAnsi="Arial Narrow" w:cstheme="minorBidi"/>
                <w:sz w:val="20"/>
                <w:szCs w:val="20"/>
              </w:rPr>
              <w:t>Establecer, en coordinación con la Comisión de Evidencia y Análisis de Riesgos, los criterios aplicables al muestreo y transporte de los productos objeto de control analítico;</w:t>
            </w:r>
          </w:p>
          <w:p w:rsidR="0077014B" w:rsidRPr="00B2570D" w:rsidRDefault="0077014B" w:rsidP="005F2D61">
            <w:pPr>
              <w:pStyle w:val="Pa21"/>
              <w:numPr>
                <w:ilvl w:val="0"/>
                <w:numId w:val="4"/>
              </w:numPr>
              <w:jc w:val="both"/>
              <w:rPr>
                <w:rFonts w:ascii="Arial Narrow" w:hAnsi="Arial Narrow" w:cstheme="minorBidi"/>
                <w:sz w:val="20"/>
                <w:szCs w:val="20"/>
              </w:rPr>
            </w:pPr>
            <w:r w:rsidRPr="00B2570D">
              <w:rPr>
                <w:rFonts w:ascii="Arial Narrow" w:hAnsi="Arial Narrow" w:cstheme="minorBidi"/>
                <w:sz w:val="20"/>
                <w:szCs w:val="20"/>
              </w:rPr>
              <w:t>Definir las políticas, criterios y lineamientos, en los términos de las disposiciones aplicables, para el control de calidad sanitaria para la liberación y uso de los productos biológicos utilizados en el país;</w:t>
            </w:r>
          </w:p>
          <w:p w:rsidR="0077014B" w:rsidRPr="00B2570D" w:rsidRDefault="0077014B" w:rsidP="005F2D61">
            <w:pPr>
              <w:pStyle w:val="Pa21"/>
              <w:numPr>
                <w:ilvl w:val="0"/>
                <w:numId w:val="4"/>
              </w:numPr>
              <w:jc w:val="both"/>
              <w:rPr>
                <w:rFonts w:ascii="Arial Narrow" w:hAnsi="Arial Narrow" w:cstheme="minorBidi"/>
                <w:sz w:val="20"/>
                <w:szCs w:val="20"/>
              </w:rPr>
            </w:pPr>
            <w:r w:rsidRPr="00B2570D">
              <w:rPr>
                <w:rFonts w:ascii="Arial Narrow" w:hAnsi="Arial Narrow" w:cstheme="minorBidi"/>
                <w:sz w:val="20"/>
                <w:szCs w:val="20"/>
              </w:rPr>
              <w:t>Prestar servicios de pruebas analíticas a las unidades administrativas de la Comisión Federal y a los sectores público, social y privado, para apoyar el cumplimiento de la normatividad sanitaria en las materias a que se refiere el artículo 3, fracción I, del presente Reglamento;</w:t>
            </w:r>
          </w:p>
          <w:p w:rsidR="0077014B" w:rsidRPr="00B2570D" w:rsidRDefault="0077014B" w:rsidP="005F2D61">
            <w:pPr>
              <w:pStyle w:val="Pa21"/>
              <w:numPr>
                <w:ilvl w:val="0"/>
                <w:numId w:val="4"/>
              </w:numPr>
              <w:jc w:val="both"/>
              <w:rPr>
                <w:rFonts w:ascii="Arial Narrow" w:hAnsi="Arial Narrow" w:cstheme="minorBidi"/>
                <w:sz w:val="20"/>
                <w:szCs w:val="20"/>
              </w:rPr>
            </w:pPr>
            <w:r w:rsidRPr="00B2570D">
              <w:rPr>
                <w:rFonts w:ascii="Arial Narrow" w:hAnsi="Arial Narrow" w:cstheme="minorBidi"/>
                <w:sz w:val="20"/>
                <w:szCs w:val="20"/>
              </w:rPr>
              <w:t>Apoyar la instrumentación de acciones en materia de vigilancia sanitaria, regulación y en su caso, vigilancia epidemiológica; así como de las encaminadas a la evaluación y seguimiento de eventos adversos asociados con el uso de medicamentos y productos biológicos;</w:t>
            </w:r>
          </w:p>
          <w:p w:rsidR="0077014B" w:rsidRPr="00B2570D" w:rsidRDefault="0077014B" w:rsidP="005F2D61">
            <w:pPr>
              <w:pStyle w:val="Pa21"/>
              <w:numPr>
                <w:ilvl w:val="0"/>
                <w:numId w:val="4"/>
              </w:numPr>
              <w:jc w:val="both"/>
              <w:rPr>
                <w:rFonts w:ascii="Arial Narrow" w:hAnsi="Arial Narrow" w:cstheme="minorBidi"/>
                <w:sz w:val="20"/>
                <w:szCs w:val="20"/>
              </w:rPr>
            </w:pPr>
            <w:r w:rsidRPr="00B2570D">
              <w:rPr>
                <w:rFonts w:ascii="Arial Narrow" w:hAnsi="Arial Narrow" w:cstheme="minorBidi"/>
                <w:sz w:val="20"/>
                <w:szCs w:val="20"/>
              </w:rPr>
              <w:t>Participar en el ámbito de su competencia, en la protección a la salud de la población durante las contingencias, accidentes o emergencias en las materias competencia de la Comisión Federal;</w:t>
            </w:r>
          </w:p>
          <w:p w:rsidR="0077014B" w:rsidRPr="00B2570D" w:rsidRDefault="0077014B" w:rsidP="005F2D61">
            <w:pPr>
              <w:pStyle w:val="Pa21"/>
              <w:numPr>
                <w:ilvl w:val="0"/>
                <w:numId w:val="4"/>
              </w:numPr>
              <w:jc w:val="both"/>
              <w:rPr>
                <w:rFonts w:ascii="Arial Narrow" w:hAnsi="Arial Narrow" w:cstheme="minorBidi"/>
                <w:sz w:val="20"/>
                <w:szCs w:val="20"/>
              </w:rPr>
            </w:pPr>
            <w:r w:rsidRPr="00B2570D">
              <w:rPr>
                <w:rFonts w:ascii="Arial Narrow" w:hAnsi="Arial Narrow" w:cstheme="minorBidi"/>
                <w:sz w:val="20"/>
                <w:szCs w:val="20"/>
              </w:rPr>
              <w:t>Fungir como centro de referencia nacional dentro del ámbito de competencia de la Comisión Federal, y</w:t>
            </w:r>
          </w:p>
          <w:p w:rsidR="0077014B" w:rsidRPr="00B2570D" w:rsidRDefault="0077014B" w:rsidP="005F2D61">
            <w:pPr>
              <w:pStyle w:val="Pa21"/>
              <w:numPr>
                <w:ilvl w:val="0"/>
                <w:numId w:val="4"/>
              </w:numPr>
              <w:jc w:val="both"/>
              <w:rPr>
                <w:rFonts w:ascii="Arial Narrow" w:hAnsi="Arial Narrow" w:cstheme="minorBidi"/>
                <w:sz w:val="20"/>
                <w:szCs w:val="20"/>
              </w:rPr>
            </w:pPr>
            <w:r w:rsidRPr="00B2570D">
              <w:rPr>
                <w:rFonts w:ascii="Arial Narrow" w:hAnsi="Arial Narrow" w:cstheme="minorBidi"/>
                <w:sz w:val="20"/>
                <w:szCs w:val="20"/>
              </w:rPr>
              <w:t>Las demás que le encomiende el Comisionado Federal. (Págs. 42-43)</w:t>
            </w:r>
          </w:p>
          <w:p w:rsidR="009D381C" w:rsidRPr="009D381C" w:rsidRDefault="009D381C" w:rsidP="009D381C">
            <w:pPr>
              <w:pStyle w:val="Default"/>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DC0B67" w:rsidRDefault="002205C0" w:rsidP="00C1321B">
            <w:pPr>
              <w:spacing w:after="0" w:line="240" w:lineRule="auto"/>
              <w:jc w:val="center"/>
              <w:rPr>
                <w:rFonts w:ascii="Arial Narrow" w:hAnsi="Arial Narrow"/>
                <w:b/>
                <w:sz w:val="20"/>
                <w:szCs w:val="20"/>
              </w:rPr>
            </w:pPr>
            <w:hyperlink r:id="rId10" w:history="1">
              <w:r w:rsidR="006F29E7" w:rsidRPr="002205C0">
                <w:rPr>
                  <w:rStyle w:val="Hipervnculo"/>
                  <w:rFonts w:ascii="Arial Narrow" w:hAnsi="Arial Narrow"/>
                  <w:b/>
                  <w:sz w:val="20"/>
                  <w:szCs w:val="20"/>
                </w:rPr>
                <w:t xml:space="preserve">Reglamento de la </w:t>
              </w:r>
              <w:r w:rsidR="00E464C3" w:rsidRPr="002205C0">
                <w:rPr>
                  <w:rStyle w:val="Hipervnculo"/>
                  <w:rFonts w:ascii="Arial Narrow" w:hAnsi="Arial Narrow"/>
                  <w:b/>
                  <w:sz w:val="20"/>
                  <w:szCs w:val="20"/>
                </w:rPr>
                <w:t>COFEPRIS</w:t>
              </w:r>
            </w:hyperlink>
          </w:p>
          <w:p w:rsidR="0077014B" w:rsidRDefault="0077014B" w:rsidP="00660AD7">
            <w:pPr>
              <w:spacing w:after="0" w:line="240" w:lineRule="auto"/>
              <w:jc w:val="center"/>
              <w:rPr>
                <w:rFonts w:ascii="Arial Narrow" w:eastAsia="Times New Roman" w:hAnsi="Arial Narrow" w:cs="Times New Roman"/>
                <w:b/>
                <w:color w:val="000000"/>
                <w:sz w:val="20"/>
                <w:szCs w:val="20"/>
                <w:lang w:eastAsia="es-MX"/>
              </w:rPr>
            </w:pPr>
          </w:p>
          <w:p w:rsidR="006C06D6" w:rsidRPr="00CA46C9" w:rsidRDefault="006C06D6" w:rsidP="006651E6">
            <w:pPr>
              <w:spacing w:after="0" w:line="240" w:lineRule="auto"/>
              <w:jc w:val="center"/>
              <w:rPr>
                <w:rFonts w:ascii="Arial Narrow" w:eastAsia="Times New Roman" w:hAnsi="Arial Narrow" w:cs="Times New Roman"/>
                <w:b/>
                <w:color w:val="000000"/>
                <w:sz w:val="20"/>
                <w:szCs w:val="20"/>
                <w:lang w:eastAsia="es-MX"/>
              </w:rPr>
            </w:pPr>
          </w:p>
        </w:tc>
      </w:tr>
    </w:tbl>
    <w:p w:rsidR="009F69C8" w:rsidRDefault="009F69C8">
      <w:pPr>
        <w:rPr>
          <w:rFonts w:ascii="Arial Narrow" w:hAnsi="Arial Narrow"/>
        </w:rPr>
      </w:pPr>
    </w:p>
    <w:p w:rsidR="0077014B" w:rsidRDefault="0077014B">
      <w:pPr>
        <w:rPr>
          <w:rFonts w:ascii="Arial Narrow" w:hAnsi="Arial Narrow"/>
        </w:rPr>
      </w:pPr>
    </w:p>
    <w:p w:rsidR="0077014B" w:rsidRPr="00CA46C9" w:rsidRDefault="0077014B">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851"/>
        <w:gridCol w:w="1417"/>
        <w:gridCol w:w="4536"/>
        <w:gridCol w:w="709"/>
        <w:gridCol w:w="1418"/>
      </w:tblGrid>
      <w:tr w:rsidR="005F2D61" w:rsidRPr="00CA46C9" w:rsidTr="007C1199">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353EBE" w:rsidRDefault="005F2D61" w:rsidP="007C1199">
            <w:pPr>
              <w:rPr>
                <w:rFonts w:ascii="Arial" w:hAnsi="Arial" w:cs="Arial"/>
                <w:b/>
                <w:bCs/>
                <w:color w:val="000000"/>
                <w:sz w:val="18"/>
                <w:szCs w:val="18"/>
              </w:rPr>
            </w:pPr>
            <w:r w:rsidRPr="00353EBE">
              <w:rPr>
                <w:rFonts w:ascii="Arial" w:hAnsi="Arial" w:cs="Arial"/>
                <w:b/>
                <w:bCs/>
                <w:color w:val="000000"/>
                <w:sz w:val="18"/>
                <w:szCs w:val="18"/>
              </w:rPr>
              <w:lastRenderedPageBreak/>
              <w:t>Laboratorio Oficial de Control</w:t>
            </w:r>
          </w:p>
        </w:tc>
        <w:tc>
          <w:tcPr>
            <w:tcW w:w="851" w:type="dxa"/>
            <w:tcBorders>
              <w:top w:val="single" w:sz="4" w:space="0" w:color="auto"/>
              <w:left w:val="nil"/>
              <w:bottom w:val="single" w:sz="4" w:space="0" w:color="auto"/>
              <w:right w:val="single" w:sz="4" w:space="0" w:color="auto"/>
            </w:tcBorders>
            <w:shd w:val="clear" w:color="000000" w:fill="FDE9D9"/>
            <w:vAlign w:val="center"/>
            <w:hideMark/>
          </w:tcPr>
          <w:p w:rsidR="005F2D61" w:rsidRPr="00353EBE" w:rsidRDefault="005F2D61" w:rsidP="007C1199">
            <w:pPr>
              <w:rPr>
                <w:rFonts w:ascii="Arial" w:hAnsi="Arial" w:cs="Arial"/>
                <w:b/>
                <w:bCs/>
                <w:color w:val="000000"/>
                <w:sz w:val="18"/>
                <w:szCs w:val="18"/>
              </w:rPr>
            </w:pPr>
            <w:r w:rsidRPr="00353EBE">
              <w:rPr>
                <w:rFonts w:ascii="Arial" w:hAnsi="Arial" w:cs="Arial"/>
                <w:b/>
                <w:bCs/>
                <w:color w:val="000000"/>
                <w:sz w:val="18"/>
                <w:szCs w:val="18"/>
              </w:rPr>
              <w:t>LOC02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2D61" w:rsidRPr="00353EBE" w:rsidRDefault="005F2D61" w:rsidP="007C1199">
            <w:pPr>
              <w:rPr>
                <w:rFonts w:ascii="Arial" w:hAnsi="Arial" w:cs="Arial"/>
                <w:b/>
                <w:bCs/>
                <w:color w:val="000000"/>
                <w:sz w:val="18"/>
                <w:szCs w:val="18"/>
              </w:rPr>
            </w:pPr>
            <w:r w:rsidRPr="00353EBE">
              <w:rPr>
                <w:rFonts w:ascii="Arial" w:hAnsi="Arial" w:cs="Arial"/>
                <w:b/>
                <w:bCs/>
                <w:color w:val="000000"/>
                <w:sz w:val="18"/>
                <w:szCs w:val="18"/>
              </w:rPr>
              <w:t xml:space="preserve">Gobernanza y liderazgo </w:t>
            </w:r>
          </w:p>
        </w:tc>
        <w:tc>
          <w:tcPr>
            <w:tcW w:w="5245" w:type="dxa"/>
            <w:gridSpan w:val="2"/>
            <w:tcBorders>
              <w:top w:val="single" w:sz="4" w:space="0" w:color="auto"/>
              <w:left w:val="nil"/>
              <w:bottom w:val="single" w:sz="4" w:space="0" w:color="auto"/>
              <w:right w:val="single" w:sz="4" w:space="0" w:color="auto"/>
            </w:tcBorders>
            <w:shd w:val="clear" w:color="auto" w:fill="auto"/>
            <w:hideMark/>
          </w:tcPr>
          <w:p w:rsidR="005F2D61" w:rsidRPr="00353EBE" w:rsidRDefault="005F2D61" w:rsidP="007C1199">
            <w:pPr>
              <w:jc w:val="both"/>
              <w:rPr>
                <w:rFonts w:ascii="Arial" w:hAnsi="Arial" w:cs="Arial"/>
                <w:color w:val="000000"/>
                <w:sz w:val="18"/>
                <w:szCs w:val="18"/>
              </w:rPr>
            </w:pPr>
            <w:r w:rsidRPr="00353EBE">
              <w:rPr>
                <w:rFonts w:ascii="Arial" w:hAnsi="Arial" w:cs="Arial"/>
                <w:color w:val="000000"/>
                <w:sz w:val="18"/>
                <w:szCs w:val="18"/>
              </w:rPr>
              <w:t xml:space="preserve">Existe una Política que establezca el cumplimiento de las Buenas Prácticas vigentes de la OMS para Laboratorios de Control de Calidad de Productos Farmacéuticos </w:t>
            </w:r>
            <w:proofErr w:type="spellStart"/>
            <w:r w:rsidRPr="00353EBE">
              <w:rPr>
                <w:rFonts w:ascii="Arial" w:hAnsi="Arial" w:cs="Arial"/>
                <w:color w:val="000000"/>
                <w:sz w:val="18"/>
                <w:szCs w:val="18"/>
              </w:rPr>
              <w:t>ó</w:t>
            </w:r>
            <w:proofErr w:type="spellEnd"/>
            <w:r w:rsidRPr="00353EBE">
              <w:rPr>
                <w:rFonts w:ascii="Arial" w:hAnsi="Arial" w:cs="Arial"/>
                <w:color w:val="000000"/>
                <w:sz w:val="18"/>
                <w:szCs w:val="18"/>
              </w:rPr>
              <w:t xml:space="preserve"> normativa equivalente, para el Laboratorio Oficial de Control.</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F2D61" w:rsidRPr="00353EBE" w:rsidRDefault="005F2D61" w:rsidP="007C1199">
            <w:pPr>
              <w:jc w:val="center"/>
              <w:rPr>
                <w:rFonts w:ascii="Arial" w:hAnsi="Arial" w:cs="Arial"/>
                <w:sz w:val="18"/>
                <w:szCs w:val="18"/>
              </w:rPr>
            </w:pPr>
            <w:r w:rsidRPr="00353EBE">
              <w:rPr>
                <w:rFonts w:ascii="Arial" w:hAnsi="Arial" w:cs="Arial"/>
                <w:sz w:val="18"/>
                <w:szCs w:val="18"/>
              </w:rPr>
              <w:t>Proceso</w:t>
            </w:r>
          </w:p>
        </w:tc>
      </w:tr>
      <w:tr w:rsidR="005F2D61" w:rsidRPr="00CA46C9" w:rsidTr="007C1199">
        <w:trPr>
          <w:trHeight w:val="765"/>
        </w:trPr>
        <w:tc>
          <w:tcPr>
            <w:tcW w:w="10080" w:type="dxa"/>
            <w:gridSpan w:val="6"/>
            <w:tcBorders>
              <w:top w:val="single" w:sz="4" w:space="0" w:color="auto"/>
              <w:bottom w:val="single" w:sz="4" w:space="0" w:color="auto"/>
            </w:tcBorders>
            <w:shd w:val="clear" w:color="auto" w:fill="auto"/>
            <w:vAlign w:val="center"/>
          </w:tcPr>
          <w:p w:rsidR="005F2D61" w:rsidRPr="00CA46C9" w:rsidRDefault="005F2D61" w:rsidP="007C1199">
            <w:pPr>
              <w:spacing w:after="0" w:line="240" w:lineRule="auto"/>
              <w:rPr>
                <w:rFonts w:ascii="Arial Narrow" w:eastAsia="Times New Roman" w:hAnsi="Arial Narrow" w:cs="Times New Roman"/>
                <w:color w:val="000000"/>
                <w:sz w:val="20"/>
                <w:szCs w:val="20"/>
                <w:lang w:eastAsia="es-MX"/>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center"/>
              <w:rPr>
                <w:rFonts w:ascii="Arial Narrow" w:eastAsia="Times New Roman" w:hAnsi="Arial Narrow" w:cs="Arial"/>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7C119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602586" w:rsidRDefault="005F2D61" w:rsidP="007C1199">
            <w:pPr>
              <w:jc w:val="center"/>
              <w:rPr>
                <w:rFonts w:ascii="Arial Narrow" w:hAnsi="Arial Narrow"/>
                <w:sz w:val="20"/>
                <w:szCs w:val="20"/>
                <w:lang w:val="en-US"/>
              </w:rPr>
            </w:pPr>
            <w:r w:rsidRPr="00602586">
              <w:rPr>
                <w:rFonts w:ascii="Arial Narrow" w:hAnsi="Arial Narrow"/>
                <w:sz w:val="20"/>
                <w:szCs w:val="20"/>
                <w:lang w:val="en-US"/>
              </w:rPr>
              <w:t xml:space="preserve">Manual </w:t>
            </w:r>
          </w:p>
          <w:p w:rsidR="005F2D61" w:rsidRPr="00602586" w:rsidRDefault="005F2D61" w:rsidP="007C1199">
            <w:pPr>
              <w:jc w:val="center"/>
              <w:rPr>
                <w:rFonts w:ascii="Arial Narrow" w:hAnsi="Arial Narrow"/>
                <w:b/>
                <w:sz w:val="20"/>
                <w:szCs w:val="20"/>
                <w:lang w:val="en-US"/>
              </w:rPr>
            </w:pPr>
            <w:r w:rsidRPr="00602586">
              <w:rPr>
                <w:rFonts w:ascii="Arial Narrow" w:hAnsi="Arial Narrow"/>
                <w:b/>
                <w:sz w:val="20"/>
                <w:szCs w:val="20"/>
                <w:lang w:val="en-US"/>
              </w:rPr>
              <w:t>OCF-SGC-P-01-MC-01</w:t>
            </w:r>
          </w:p>
          <w:p w:rsidR="005F2D61" w:rsidRPr="00602586" w:rsidRDefault="005F2D61" w:rsidP="007C1199">
            <w:pPr>
              <w:spacing w:after="0" w:line="240" w:lineRule="auto"/>
              <w:jc w:val="center"/>
              <w:rPr>
                <w:rFonts w:ascii="Arial Narrow" w:eastAsia="Times New Roman" w:hAnsi="Arial Narrow" w:cs="Arial"/>
                <w:b/>
                <w:bCs/>
                <w:color w:val="000000"/>
                <w:sz w:val="20"/>
                <w:szCs w:val="20"/>
                <w:lang w:val="en-US"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Pr="00B9380B" w:rsidRDefault="005F2D61" w:rsidP="007C1199">
            <w:pPr>
              <w:jc w:val="both"/>
              <w:rPr>
                <w:rFonts w:ascii="Arial Narrow" w:hAnsi="Arial Narrow"/>
                <w:b/>
                <w:color w:val="000000" w:themeColor="text1"/>
                <w:sz w:val="20"/>
                <w:szCs w:val="20"/>
                <w:u w:val="single"/>
              </w:rPr>
            </w:pPr>
            <w:r>
              <w:rPr>
                <w:rFonts w:ascii="Arial Narrow" w:hAnsi="Arial Narrow"/>
                <w:b/>
                <w:color w:val="000000" w:themeColor="text1"/>
                <w:sz w:val="20"/>
                <w:szCs w:val="20"/>
                <w:u w:val="single"/>
              </w:rPr>
              <w:t>Manual de la Calidad</w:t>
            </w:r>
          </w:p>
          <w:p w:rsidR="005F2D61" w:rsidRPr="00A9759F" w:rsidRDefault="005F2D61" w:rsidP="007C1199">
            <w:pPr>
              <w:jc w:val="both"/>
              <w:rPr>
                <w:rFonts w:ascii="Arial Narrow" w:hAnsi="Arial Narrow"/>
                <w:b/>
                <w:color w:val="000000" w:themeColor="text1"/>
                <w:sz w:val="20"/>
                <w:szCs w:val="20"/>
              </w:rPr>
            </w:pPr>
            <w:r w:rsidRPr="00A9759F">
              <w:rPr>
                <w:rFonts w:ascii="Arial Narrow" w:hAnsi="Arial Narrow"/>
                <w:b/>
                <w:color w:val="000000" w:themeColor="text1"/>
                <w:sz w:val="20"/>
                <w:szCs w:val="20"/>
              </w:rPr>
              <w:t>1.2 Aplicación</w:t>
            </w:r>
          </w:p>
          <w:p w:rsidR="005F2D61" w:rsidRDefault="005F2D61" w:rsidP="007C1199">
            <w:pPr>
              <w:spacing w:after="0" w:line="240" w:lineRule="auto"/>
              <w:jc w:val="both"/>
              <w:rPr>
                <w:rFonts w:ascii="Arial Narrow" w:hAnsi="Arial Narrow"/>
                <w:color w:val="000000" w:themeColor="text1"/>
                <w:sz w:val="20"/>
                <w:szCs w:val="20"/>
              </w:rPr>
            </w:pPr>
            <w:r w:rsidRPr="00306E65">
              <w:rPr>
                <w:rFonts w:ascii="Arial Narrow" w:hAnsi="Arial Narrow"/>
                <w:color w:val="000000" w:themeColor="text1"/>
                <w:sz w:val="20"/>
                <w:szCs w:val="20"/>
              </w:rPr>
              <w:t>Sin embargo cabe mencionar que la Comisión de Control Analítico y Ampliación de Cobertura</w:t>
            </w:r>
            <w:r>
              <w:rPr>
                <w:rFonts w:ascii="Arial Narrow" w:hAnsi="Arial Narrow"/>
                <w:color w:val="000000" w:themeColor="text1"/>
                <w:sz w:val="20"/>
                <w:szCs w:val="20"/>
              </w:rPr>
              <w:t>,</w:t>
            </w:r>
            <w:r w:rsidRPr="00306E65">
              <w:rPr>
                <w:rFonts w:ascii="Arial Narrow" w:hAnsi="Arial Narrow"/>
                <w:color w:val="000000" w:themeColor="text1"/>
                <w:sz w:val="20"/>
                <w:szCs w:val="20"/>
              </w:rPr>
              <w:t xml:space="preserve"> en virtud de la naturaleza de los procesos que realiza como laboratorio para cumplir con las atribuciones conferidas y alineadas a la Política y Objetivos de la COFEPRIS, ya cuenta con un Sistema de Gestión de Calidad implementado y dando cumplimiento a las normas NMX-CC-9001-IMNC-2008 “Sistemas de Gestión de la Calidad Requisitos”, NMX-EC-17025-IMNC-2006 “Evaluación de la conformidad”- Requisitos generales para la competencia de laboratorios en ensayo y de calibración”, Buenas Prácticas de la OMS para Laboratorios de Control de Calidad de Productos Farmacéuticos. Principios Generales de Buenas Prácticas de Laboratorio, Farmacopea de los Estados Unidos Mexicanos (FEUM), por lo que sus Sistema de Gestión de Calidad se encuentra descrito en el manual CCAYAC-MA-01 “Manual de Gestión de la Calidad”</w:t>
            </w:r>
            <w:r>
              <w:rPr>
                <w:rFonts w:ascii="Arial Narrow" w:hAnsi="Arial Narrow"/>
                <w:color w:val="000000" w:themeColor="text1"/>
                <w:sz w:val="20"/>
                <w:szCs w:val="20"/>
              </w:rPr>
              <w:t>. (Pág. 13)</w:t>
            </w:r>
          </w:p>
          <w:p w:rsidR="005F2D61" w:rsidRPr="00602586" w:rsidRDefault="005F2D61" w:rsidP="007C1199">
            <w:pPr>
              <w:spacing w:after="0" w:line="240" w:lineRule="auto"/>
              <w:jc w:val="both"/>
              <w:rPr>
                <w:rFonts w:ascii="Arial Narrow" w:eastAsia="Times New Roman" w:hAnsi="Arial Narrow" w:cs="Arial"/>
                <w:b/>
                <w:color w:val="000000"/>
                <w:sz w:val="20"/>
                <w:szCs w:val="20"/>
                <w:lang w:val="en-US"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9F79A2" w:rsidP="007C1199">
            <w:pPr>
              <w:jc w:val="center"/>
              <w:rPr>
                <w:rFonts w:ascii="Arial Narrow" w:hAnsi="Arial Narrow"/>
                <w:b/>
                <w:sz w:val="20"/>
                <w:szCs w:val="20"/>
                <w:lang w:val="en-US"/>
              </w:rPr>
            </w:pPr>
            <w:hyperlink r:id="rId11" w:history="1">
              <w:r w:rsidR="005F2D61" w:rsidRPr="009F79A2">
                <w:rPr>
                  <w:rStyle w:val="Hipervnculo"/>
                  <w:rFonts w:ascii="Arial Narrow" w:hAnsi="Arial Narrow"/>
                  <w:b/>
                  <w:sz w:val="20"/>
                  <w:szCs w:val="20"/>
                  <w:lang w:val="en-US"/>
                </w:rPr>
                <w:t>OCF-SGC-P-01-MC-01</w:t>
              </w:r>
            </w:hyperlink>
          </w:p>
          <w:p w:rsidR="005F2D61" w:rsidRDefault="005F2D61" w:rsidP="007C1199">
            <w:pPr>
              <w:jc w:val="center"/>
              <w:rPr>
                <w:rFonts w:ascii="Arial Narrow" w:hAnsi="Arial Narrow"/>
                <w:b/>
                <w:sz w:val="20"/>
                <w:szCs w:val="20"/>
                <w:lang w:val="en-US"/>
              </w:rPr>
            </w:pPr>
          </w:p>
          <w:p w:rsidR="005F2D61" w:rsidRDefault="005F2D61" w:rsidP="007C1199">
            <w:pPr>
              <w:jc w:val="center"/>
              <w:rPr>
                <w:rFonts w:ascii="Arial Narrow" w:hAnsi="Arial Narrow"/>
                <w:b/>
                <w:sz w:val="20"/>
                <w:szCs w:val="20"/>
                <w:lang w:val="en-US"/>
              </w:rPr>
            </w:pPr>
          </w:p>
          <w:p w:rsidR="005F2D61" w:rsidRPr="006404A5" w:rsidRDefault="005F2D61" w:rsidP="007C1199">
            <w:pPr>
              <w:jc w:val="center"/>
              <w:rPr>
                <w:rFonts w:ascii="Arial Narrow" w:eastAsia="Times New Roman" w:hAnsi="Arial Narrow" w:cs="Times New Roman"/>
                <w:b/>
                <w:color w:val="000000"/>
                <w:sz w:val="20"/>
                <w:szCs w:val="20"/>
                <w:lang w:val="en-US" w:eastAsia="es-MX"/>
              </w:rPr>
            </w:pPr>
          </w:p>
        </w:tc>
      </w:tr>
      <w:tr w:rsidR="005F2D61" w:rsidRPr="00602586"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306E65" w:rsidRDefault="005F2D61" w:rsidP="007C1199">
            <w:pPr>
              <w:jc w:val="center"/>
              <w:rPr>
                <w:rFonts w:ascii="Arial Narrow" w:hAnsi="Arial Narrow"/>
                <w:sz w:val="20"/>
                <w:szCs w:val="20"/>
              </w:rPr>
            </w:pPr>
            <w:r>
              <w:rPr>
                <w:rFonts w:ascii="Arial Narrow" w:hAnsi="Arial Narrow"/>
                <w:sz w:val="20"/>
                <w:szCs w:val="20"/>
              </w:rPr>
              <w:t xml:space="preserve">Manual </w:t>
            </w:r>
          </w:p>
          <w:p w:rsidR="005F2D61" w:rsidRPr="00306E65" w:rsidRDefault="005F2D61" w:rsidP="007C1199">
            <w:pPr>
              <w:jc w:val="center"/>
              <w:rPr>
                <w:rFonts w:ascii="Arial Narrow" w:hAnsi="Arial Narrow"/>
                <w:b/>
                <w:sz w:val="20"/>
                <w:szCs w:val="20"/>
              </w:rPr>
            </w:pPr>
            <w:r w:rsidRPr="00306E65">
              <w:rPr>
                <w:rFonts w:ascii="Arial Narrow" w:hAnsi="Arial Narrow"/>
                <w:b/>
                <w:sz w:val="20"/>
                <w:szCs w:val="20"/>
              </w:rPr>
              <w:t>CCAYAC-MA-01</w:t>
            </w:r>
          </w:p>
          <w:p w:rsidR="005F2D61" w:rsidRPr="00602586" w:rsidRDefault="005F2D61" w:rsidP="007C1199">
            <w:pPr>
              <w:jc w:val="center"/>
              <w:rPr>
                <w:rFonts w:ascii="Arial Narrow" w:hAnsi="Arial Narrow"/>
                <w:sz w:val="20"/>
                <w:szCs w:val="20"/>
                <w:lang w:val="en-US"/>
              </w:rPr>
            </w:pP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Pr="00B9380B" w:rsidRDefault="005F2D61" w:rsidP="007C1199">
            <w:pPr>
              <w:jc w:val="both"/>
              <w:rPr>
                <w:rFonts w:ascii="Arial Narrow" w:hAnsi="Arial Narrow"/>
                <w:b/>
                <w:sz w:val="20"/>
                <w:szCs w:val="20"/>
                <w:u w:val="single"/>
              </w:rPr>
            </w:pPr>
            <w:r>
              <w:rPr>
                <w:rFonts w:ascii="Arial Narrow" w:hAnsi="Arial Narrow"/>
                <w:b/>
                <w:sz w:val="20"/>
                <w:szCs w:val="20"/>
                <w:u w:val="single"/>
              </w:rPr>
              <w:t>Manual de Gestión de la Calidad</w:t>
            </w:r>
          </w:p>
          <w:p w:rsidR="005F2D61" w:rsidRPr="00300726" w:rsidRDefault="005F2D61" w:rsidP="007C1199">
            <w:pPr>
              <w:jc w:val="both"/>
              <w:rPr>
                <w:rFonts w:ascii="Arial Narrow" w:hAnsi="Arial Narrow"/>
                <w:b/>
                <w:sz w:val="20"/>
                <w:szCs w:val="20"/>
              </w:rPr>
            </w:pPr>
            <w:r>
              <w:rPr>
                <w:rFonts w:ascii="Arial Narrow" w:hAnsi="Arial Narrow"/>
                <w:b/>
                <w:sz w:val="20"/>
                <w:szCs w:val="20"/>
              </w:rPr>
              <w:t>1.0 INTRODUCCIÓ</w:t>
            </w:r>
            <w:r w:rsidRPr="00300726">
              <w:rPr>
                <w:rFonts w:ascii="Arial Narrow" w:hAnsi="Arial Narrow"/>
                <w:b/>
                <w:sz w:val="20"/>
                <w:szCs w:val="20"/>
              </w:rPr>
              <w:t>N</w:t>
            </w:r>
          </w:p>
          <w:p w:rsidR="005F2D61" w:rsidRPr="00300726" w:rsidRDefault="005F2D61" w:rsidP="007C1199">
            <w:pPr>
              <w:jc w:val="both"/>
              <w:rPr>
                <w:rFonts w:ascii="Arial Narrow" w:hAnsi="Arial Narrow"/>
                <w:sz w:val="20"/>
                <w:szCs w:val="20"/>
              </w:rPr>
            </w:pPr>
            <w:r w:rsidRPr="00300726">
              <w:rPr>
                <w:rFonts w:ascii="Arial Narrow" w:hAnsi="Arial Narrow"/>
                <w:sz w:val="20"/>
                <w:szCs w:val="20"/>
              </w:rPr>
              <w:t xml:space="preserve">La Comisión de Control Analítico y Ampliación de Cobertura (CCAYAC) cuenta con un Sistema de Gestión de la Calidad implementado, basado en las normas </w:t>
            </w:r>
            <w:r w:rsidRPr="00300726">
              <w:rPr>
                <w:rFonts w:ascii="Arial Narrow" w:hAnsi="Arial Narrow"/>
                <w:b/>
                <w:sz w:val="20"/>
                <w:szCs w:val="20"/>
              </w:rPr>
              <w:t>NMX-CC-9001-IMNC-2008 “Sistemas de gestión de la calidad-requisitos” y NMX-EC-17025-IMNC-2006 “Requisitos generales para los laboratorios de ensayo y calibración”;</w:t>
            </w:r>
            <w:r w:rsidRPr="00300726">
              <w:rPr>
                <w:rFonts w:ascii="Arial Narrow" w:hAnsi="Arial Narrow"/>
                <w:sz w:val="20"/>
                <w:szCs w:val="20"/>
              </w:rPr>
              <w:t xml:space="preserve"> cumple con los estándares de </w:t>
            </w:r>
            <w:r w:rsidRPr="00300726">
              <w:rPr>
                <w:rFonts w:ascii="Arial Narrow" w:hAnsi="Arial Narrow"/>
                <w:b/>
                <w:sz w:val="20"/>
                <w:szCs w:val="20"/>
              </w:rPr>
              <w:t xml:space="preserve">Buenas Prácticas de Laboratorio (PLB) emitidos por la Organización Mundial de la Salud (OMS) </w:t>
            </w:r>
            <w:r w:rsidRPr="00300726">
              <w:rPr>
                <w:rFonts w:ascii="Arial Narrow" w:hAnsi="Arial Narrow"/>
                <w:sz w:val="20"/>
                <w:szCs w:val="20"/>
              </w:rPr>
              <w:t>en la serie de informes técnicos de la OMS Informe 44 y 45, y descritas de igual forma en la Farmacopea de los Estados Unidos Mexicanos (FEUM).</w:t>
            </w:r>
          </w:p>
          <w:p w:rsidR="005F2D61" w:rsidRPr="00300726" w:rsidRDefault="005F2D61" w:rsidP="007C1199">
            <w:pPr>
              <w:jc w:val="both"/>
              <w:rPr>
                <w:rFonts w:ascii="Arial Narrow" w:hAnsi="Arial Narrow"/>
                <w:sz w:val="20"/>
                <w:szCs w:val="20"/>
              </w:rPr>
            </w:pPr>
            <w:r w:rsidRPr="00300726">
              <w:rPr>
                <w:rFonts w:ascii="Arial Narrow" w:hAnsi="Arial Narrow"/>
                <w:sz w:val="20"/>
                <w:szCs w:val="20"/>
              </w:rPr>
              <w:t xml:space="preserve">Es una organización certificada por el Instituto Mexicano de Normalización y Certificación A. C (IMNC) en la norma </w:t>
            </w:r>
            <w:r w:rsidRPr="00300726">
              <w:rPr>
                <w:rFonts w:ascii="Arial Narrow" w:hAnsi="Arial Narrow"/>
                <w:b/>
                <w:sz w:val="20"/>
                <w:szCs w:val="20"/>
              </w:rPr>
              <w:t xml:space="preserve">NMX-CC-9001-IMNC-2008 </w:t>
            </w:r>
            <w:r w:rsidRPr="00300726">
              <w:rPr>
                <w:rFonts w:ascii="Arial Narrow" w:hAnsi="Arial Narrow"/>
                <w:sz w:val="20"/>
                <w:szCs w:val="20"/>
              </w:rPr>
              <w:t xml:space="preserve">y acreditada ante la Entidad Mexicana de Acreditación (EMA) en la Norma </w:t>
            </w:r>
            <w:r w:rsidRPr="00300726">
              <w:rPr>
                <w:rFonts w:ascii="Arial Narrow" w:hAnsi="Arial Narrow"/>
                <w:b/>
                <w:sz w:val="20"/>
                <w:szCs w:val="20"/>
              </w:rPr>
              <w:t>NMX-EC-17025-IMNC-2006</w:t>
            </w:r>
            <w:r w:rsidRPr="00300726">
              <w:rPr>
                <w:rFonts w:ascii="Arial Narrow" w:hAnsi="Arial Narrow"/>
                <w:sz w:val="20"/>
                <w:szCs w:val="20"/>
              </w:rPr>
              <w:t>,  con el fin de:</w:t>
            </w:r>
          </w:p>
          <w:p w:rsidR="005F2D61" w:rsidRPr="00300726" w:rsidRDefault="005F2D61" w:rsidP="005F2D61">
            <w:pPr>
              <w:numPr>
                <w:ilvl w:val="0"/>
                <w:numId w:val="1"/>
              </w:numPr>
              <w:tabs>
                <w:tab w:val="num" w:pos="360"/>
              </w:tabs>
              <w:spacing w:after="0" w:line="240" w:lineRule="auto"/>
              <w:jc w:val="both"/>
              <w:rPr>
                <w:rFonts w:ascii="Arial Narrow" w:hAnsi="Arial Narrow"/>
                <w:sz w:val="20"/>
                <w:szCs w:val="20"/>
              </w:rPr>
            </w:pPr>
            <w:r w:rsidRPr="00300726">
              <w:rPr>
                <w:rFonts w:ascii="Arial Narrow" w:hAnsi="Arial Narrow"/>
                <w:sz w:val="20"/>
                <w:szCs w:val="20"/>
              </w:rPr>
              <w:t>Demostrar competencia técnica.</w:t>
            </w:r>
          </w:p>
          <w:p w:rsidR="005F2D61" w:rsidRPr="00300726" w:rsidRDefault="005F2D61" w:rsidP="005F2D61">
            <w:pPr>
              <w:numPr>
                <w:ilvl w:val="0"/>
                <w:numId w:val="1"/>
              </w:numPr>
              <w:spacing w:after="0" w:line="240" w:lineRule="auto"/>
              <w:jc w:val="both"/>
              <w:rPr>
                <w:rFonts w:ascii="Arial Narrow" w:hAnsi="Arial Narrow"/>
                <w:sz w:val="20"/>
                <w:szCs w:val="20"/>
              </w:rPr>
            </w:pPr>
            <w:r w:rsidRPr="00300726">
              <w:rPr>
                <w:rFonts w:ascii="Arial Narrow" w:hAnsi="Arial Narrow"/>
                <w:sz w:val="20"/>
                <w:szCs w:val="20"/>
              </w:rPr>
              <w:t>Satisfacer los requisitos de las normas y guías técnicas antes mencionadas.</w:t>
            </w:r>
          </w:p>
          <w:p w:rsidR="005F2D61" w:rsidRPr="00300726" w:rsidRDefault="005F2D61" w:rsidP="005F2D61">
            <w:pPr>
              <w:numPr>
                <w:ilvl w:val="0"/>
                <w:numId w:val="1"/>
              </w:numPr>
              <w:tabs>
                <w:tab w:val="num" w:pos="360"/>
              </w:tabs>
              <w:spacing w:after="0" w:line="240" w:lineRule="auto"/>
              <w:jc w:val="both"/>
              <w:rPr>
                <w:rFonts w:ascii="Arial Narrow" w:hAnsi="Arial Narrow"/>
                <w:sz w:val="20"/>
                <w:szCs w:val="20"/>
              </w:rPr>
            </w:pPr>
            <w:r w:rsidRPr="00300726">
              <w:rPr>
                <w:rFonts w:ascii="Arial Narrow" w:hAnsi="Arial Narrow"/>
                <w:sz w:val="20"/>
                <w:szCs w:val="20"/>
              </w:rPr>
              <w:t xml:space="preserve">Documentar las mejores prácticas. </w:t>
            </w:r>
          </w:p>
          <w:p w:rsidR="005F2D61" w:rsidRPr="00300726" w:rsidRDefault="005F2D61" w:rsidP="005F2D61">
            <w:pPr>
              <w:numPr>
                <w:ilvl w:val="0"/>
                <w:numId w:val="1"/>
              </w:numPr>
              <w:tabs>
                <w:tab w:val="num" w:pos="360"/>
              </w:tabs>
              <w:spacing w:after="0" w:line="240" w:lineRule="auto"/>
              <w:jc w:val="both"/>
              <w:rPr>
                <w:rFonts w:ascii="Arial Narrow" w:hAnsi="Arial Narrow"/>
                <w:sz w:val="20"/>
                <w:szCs w:val="20"/>
              </w:rPr>
            </w:pPr>
            <w:r w:rsidRPr="00300726">
              <w:rPr>
                <w:rFonts w:ascii="Arial Narrow" w:hAnsi="Arial Narrow"/>
                <w:sz w:val="20"/>
                <w:szCs w:val="20"/>
              </w:rPr>
              <w:t xml:space="preserve">Entender y satisfacer adecuadamente las necesidades y expectativas </w:t>
            </w:r>
            <w:r w:rsidRPr="00300726">
              <w:rPr>
                <w:rFonts w:ascii="Arial Narrow" w:hAnsi="Arial Narrow"/>
                <w:sz w:val="20"/>
                <w:szCs w:val="20"/>
              </w:rPr>
              <w:lastRenderedPageBreak/>
              <w:t>de nuestros usuarios.</w:t>
            </w:r>
          </w:p>
          <w:p w:rsidR="005F2D61" w:rsidRPr="00300726" w:rsidRDefault="005F2D61" w:rsidP="005F2D61">
            <w:pPr>
              <w:numPr>
                <w:ilvl w:val="0"/>
                <w:numId w:val="1"/>
              </w:numPr>
              <w:tabs>
                <w:tab w:val="num" w:pos="360"/>
              </w:tabs>
              <w:spacing w:after="0" w:line="240" w:lineRule="auto"/>
              <w:jc w:val="both"/>
              <w:rPr>
                <w:rFonts w:ascii="Arial Narrow" w:hAnsi="Arial Narrow"/>
                <w:sz w:val="20"/>
                <w:szCs w:val="20"/>
              </w:rPr>
            </w:pPr>
            <w:r w:rsidRPr="00300726">
              <w:rPr>
                <w:rFonts w:ascii="Arial Narrow" w:hAnsi="Arial Narrow"/>
                <w:sz w:val="20"/>
                <w:szCs w:val="20"/>
              </w:rPr>
              <w:t xml:space="preserve">Mejorar nuestra administración global. </w:t>
            </w:r>
          </w:p>
          <w:p w:rsidR="005F2D61" w:rsidRPr="00300726" w:rsidRDefault="005F2D61" w:rsidP="005F2D61">
            <w:pPr>
              <w:numPr>
                <w:ilvl w:val="0"/>
                <w:numId w:val="1"/>
              </w:numPr>
              <w:tabs>
                <w:tab w:val="num" w:pos="360"/>
              </w:tabs>
              <w:spacing w:after="0" w:line="240" w:lineRule="auto"/>
              <w:jc w:val="both"/>
              <w:rPr>
                <w:rFonts w:ascii="Arial Narrow" w:hAnsi="Arial Narrow"/>
                <w:sz w:val="20"/>
                <w:szCs w:val="20"/>
              </w:rPr>
            </w:pPr>
            <w:r w:rsidRPr="00300726">
              <w:rPr>
                <w:rFonts w:ascii="Arial Narrow" w:hAnsi="Arial Narrow"/>
                <w:sz w:val="20"/>
                <w:szCs w:val="20"/>
              </w:rPr>
              <w:t>Mejorar continuamente el Sistema de Gestión de la Calidad (SGC).</w:t>
            </w:r>
          </w:p>
          <w:p w:rsidR="005F2D61" w:rsidRPr="00300726" w:rsidRDefault="005F2D61" w:rsidP="007C1199">
            <w:pPr>
              <w:spacing w:after="0" w:line="240" w:lineRule="auto"/>
              <w:ind w:left="720"/>
              <w:jc w:val="both"/>
              <w:rPr>
                <w:rFonts w:ascii="Arial Narrow" w:hAnsi="Arial Narrow"/>
                <w:sz w:val="20"/>
                <w:szCs w:val="20"/>
              </w:rPr>
            </w:pPr>
          </w:p>
          <w:p w:rsidR="005F2D61" w:rsidRDefault="005F2D61" w:rsidP="007C1199">
            <w:pPr>
              <w:jc w:val="both"/>
              <w:rPr>
                <w:rFonts w:ascii="Arial Narrow" w:hAnsi="Arial Narrow"/>
                <w:sz w:val="20"/>
                <w:szCs w:val="20"/>
              </w:rPr>
            </w:pPr>
            <w:r w:rsidRPr="00300726">
              <w:rPr>
                <w:rFonts w:ascii="Arial Narrow" w:hAnsi="Arial Narrow"/>
                <w:sz w:val="20"/>
                <w:szCs w:val="20"/>
              </w:rPr>
              <w:t>El requisito de seguridad que establecen las BPL tanto de la OMS como de FEUM no se encuentra dentro del alcance de las Normas de referencia NMX-EC-17025-IMNC-2006 y NMX-CC-9001-IMNC-2008; para dar cumplimiento a este requisito, la CCAYAC ha integrado en su SGC el CCAYAC-MA-04 “Manual de Higiene, Seguridad y Bioseguridad de la Comisión de Control Analítico y Ampliación de Cobertura”</w:t>
            </w:r>
            <w:r>
              <w:rPr>
                <w:rFonts w:ascii="Arial Narrow" w:hAnsi="Arial Narrow"/>
                <w:sz w:val="20"/>
                <w:szCs w:val="20"/>
              </w:rPr>
              <w:t xml:space="preserve"> (Pág. 4)</w:t>
            </w:r>
          </w:p>
          <w:p w:rsidR="005F2D61" w:rsidRDefault="005F2D61" w:rsidP="007C1199">
            <w:pPr>
              <w:spacing w:after="0" w:line="240" w:lineRule="auto"/>
              <w:jc w:val="both"/>
              <w:rPr>
                <w:rFonts w:ascii="Arial Narrow" w:hAnsi="Arial Narrow" w:cs="Calibri"/>
                <w:color w:val="000000"/>
                <w:sz w:val="20"/>
                <w:szCs w:val="20"/>
                <w:lang w:eastAsia="es-MX"/>
              </w:rPr>
            </w:pPr>
            <w:r w:rsidRPr="006D4E27">
              <w:rPr>
                <w:rFonts w:ascii="Arial Narrow" w:hAnsi="Arial Narrow" w:cs="Calibri"/>
                <w:color w:val="000000"/>
                <w:sz w:val="20"/>
                <w:szCs w:val="20"/>
                <w:lang w:eastAsia="es-MX"/>
              </w:rPr>
              <w:t>Disponible en la intranet de CCAYAC.</w:t>
            </w:r>
          </w:p>
          <w:p w:rsidR="005F2D61" w:rsidRPr="00602586" w:rsidRDefault="005F2D61" w:rsidP="007C1199">
            <w:pPr>
              <w:spacing w:after="0" w:line="240" w:lineRule="auto"/>
              <w:jc w:val="both"/>
              <w:rPr>
                <w:rFonts w:ascii="Arial Narrow" w:hAnsi="Arial Narrow" w:cs="Calibri"/>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EF665C" w:rsidP="007C1199">
            <w:pPr>
              <w:jc w:val="center"/>
              <w:rPr>
                <w:rStyle w:val="Hipervnculo"/>
                <w:rFonts w:ascii="Arial Narrow" w:hAnsi="Arial Narrow"/>
                <w:b/>
                <w:sz w:val="20"/>
                <w:szCs w:val="20"/>
              </w:rPr>
            </w:pPr>
            <w:hyperlink r:id="rId12" w:history="1">
              <w:r w:rsidRPr="009F79A2">
                <w:rPr>
                  <w:rStyle w:val="Hipervnculo"/>
                  <w:rFonts w:ascii="Arial Narrow" w:hAnsi="Arial Narrow"/>
                  <w:b/>
                  <w:sz w:val="20"/>
                  <w:szCs w:val="20"/>
                </w:rPr>
                <w:t>CCAYAC-MA-01</w:t>
              </w:r>
            </w:hyperlink>
          </w:p>
          <w:p w:rsidR="005F2D61" w:rsidRDefault="005F2D61" w:rsidP="007C1199">
            <w:pPr>
              <w:jc w:val="center"/>
              <w:rPr>
                <w:rStyle w:val="Hipervnculo"/>
                <w:rFonts w:ascii="Arial Narrow" w:hAnsi="Arial Narrow"/>
                <w:b/>
                <w:sz w:val="20"/>
                <w:szCs w:val="20"/>
              </w:rPr>
            </w:pPr>
          </w:p>
          <w:p w:rsidR="005F2D61" w:rsidRDefault="005F2D61" w:rsidP="007C1199">
            <w:pPr>
              <w:jc w:val="center"/>
              <w:rPr>
                <w:rFonts w:ascii="Arial Narrow" w:hAnsi="Arial Narrow"/>
                <w:b/>
                <w:sz w:val="20"/>
                <w:szCs w:val="20"/>
              </w:rPr>
            </w:pPr>
          </w:p>
          <w:p w:rsidR="005F2D61" w:rsidRPr="00602586" w:rsidRDefault="005F2D61" w:rsidP="007C1199">
            <w:pPr>
              <w:spacing w:after="0" w:line="240" w:lineRule="auto"/>
              <w:jc w:val="center"/>
              <w:rPr>
                <w:rFonts w:ascii="Arial Narrow" w:eastAsia="Times New Roman" w:hAnsi="Arial Narrow" w:cs="Times New Roman"/>
                <w:b/>
                <w:color w:val="000000"/>
                <w:sz w:val="20"/>
                <w:szCs w:val="20"/>
                <w:lang w:eastAsia="es-MX"/>
              </w:rPr>
            </w:pPr>
          </w:p>
        </w:tc>
      </w:tr>
      <w:tr w:rsidR="005F2D61" w:rsidRPr="00602586"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306E65" w:rsidRDefault="005F2D61" w:rsidP="007C1199">
            <w:pPr>
              <w:jc w:val="center"/>
              <w:rPr>
                <w:rFonts w:ascii="Arial Narrow" w:hAnsi="Arial Narrow"/>
                <w:sz w:val="20"/>
                <w:szCs w:val="20"/>
              </w:rPr>
            </w:pPr>
            <w:r w:rsidRPr="00306E65">
              <w:rPr>
                <w:rFonts w:ascii="Arial Narrow" w:hAnsi="Arial Narrow"/>
                <w:sz w:val="20"/>
                <w:szCs w:val="20"/>
              </w:rPr>
              <w:lastRenderedPageBreak/>
              <w:t>Procedimiento</w:t>
            </w:r>
          </w:p>
          <w:p w:rsidR="005F2D61" w:rsidRPr="00306E65" w:rsidRDefault="005F2D61" w:rsidP="007C1199">
            <w:pPr>
              <w:jc w:val="center"/>
              <w:rPr>
                <w:rFonts w:ascii="Arial Narrow" w:hAnsi="Arial Narrow"/>
                <w:b/>
                <w:color w:val="000000" w:themeColor="text1"/>
                <w:sz w:val="20"/>
                <w:szCs w:val="20"/>
              </w:rPr>
            </w:pPr>
            <w:r w:rsidRPr="00306E65">
              <w:rPr>
                <w:rFonts w:ascii="Arial Narrow" w:hAnsi="Arial Narrow"/>
                <w:b/>
                <w:color w:val="000000" w:themeColor="text1"/>
                <w:sz w:val="20"/>
                <w:szCs w:val="20"/>
              </w:rPr>
              <w:t>CCAYAC-P-068</w:t>
            </w:r>
          </w:p>
          <w:p w:rsidR="005F2D61" w:rsidRDefault="005F2D61" w:rsidP="007C1199">
            <w:pPr>
              <w:jc w:val="center"/>
              <w:rPr>
                <w:rFonts w:ascii="Arial Narrow" w:hAnsi="Arial Narrow"/>
                <w:sz w:val="20"/>
                <w:szCs w:val="20"/>
              </w:rPr>
            </w:pP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Pr="00B9380B" w:rsidRDefault="005F2D61" w:rsidP="007C1199">
            <w:pPr>
              <w:pStyle w:val="Prrafodelista"/>
              <w:spacing w:after="0" w:line="240" w:lineRule="auto"/>
              <w:ind w:left="0"/>
              <w:jc w:val="both"/>
              <w:rPr>
                <w:rFonts w:ascii="Arial Narrow" w:hAnsi="Arial Narrow"/>
                <w:i/>
                <w:sz w:val="20"/>
                <w:szCs w:val="20"/>
                <w:u w:val="single"/>
              </w:rPr>
            </w:pPr>
            <w:r w:rsidRPr="00B9380B">
              <w:rPr>
                <w:rFonts w:ascii="Arial Narrow" w:hAnsi="Arial Narrow"/>
                <w:b/>
                <w:sz w:val="20"/>
                <w:szCs w:val="20"/>
                <w:u w:val="single"/>
              </w:rPr>
              <w:t>Pro</w:t>
            </w:r>
            <w:r>
              <w:rPr>
                <w:rFonts w:ascii="Arial Narrow" w:hAnsi="Arial Narrow"/>
                <w:b/>
                <w:sz w:val="20"/>
                <w:szCs w:val="20"/>
                <w:u w:val="single"/>
              </w:rPr>
              <w:t>cedimiento de Control Analítico</w:t>
            </w:r>
          </w:p>
          <w:p w:rsidR="005F2D61" w:rsidRPr="00305069" w:rsidRDefault="005F2D61" w:rsidP="007C1199">
            <w:pPr>
              <w:spacing w:after="0" w:line="240" w:lineRule="auto"/>
              <w:jc w:val="both"/>
              <w:rPr>
                <w:rFonts w:ascii="Arial Narrow" w:hAnsi="Arial Narrow"/>
                <w:b/>
                <w:sz w:val="20"/>
                <w:szCs w:val="20"/>
              </w:rPr>
            </w:pPr>
          </w:p>
          <w:p w:rsidR="005F2D61" w:rsidRDefault="005F2D61" w:rsidP="005F2D61">
            <w:pPr>
              <w:pStyle w:val="Prrafodelista"/>
              <w:numPr>
                <w:ilvl w:val="1"/>
                <w:numId w:val="5"/>
              </w:numPr>
              <w:spacing w:after="0" w:line="240" w:lineRule="auto"/>
              <w:jc w:val="both"/>
              <w:rPr>
                <w:rFonts w:ascii="Arial Narrow" w:hAnsi="Arial Narrow"/>
                <w:b/>
                <w:sz w:val="20"/>
                <w:szCs w:val="20"/>
              </w:rPr>
            </w:pPr>
            <w:r>
              <w:rPr>
                <w:rFonts w:ascii="Arial Narrow" w:hAnsi="Arial Narrow"/>
                <w:b/>
                <w:sz w:val="20"/>
                <w:szCs w:val="20"/>
              </w:rPr>
              <w:t>POLÍ</w:t>
            </w:r>
            <w:r w:rsidRPr="00121527">
              <w:rPr>
                <w:rFonts w:ascii="Arial Narrow" w:hAnsi="Arial Narrow"/>
                <w:b/>
                <w:sz w:val="20"/>
                <w:szCs w:val="20"/>
              </w:rPr>
              <w:t>TICAS DE O</w:t>
            </w:r>
            <w:r>
              <w:rPr>
                <w:rFonts w:ascii="Arial Narrow" w:hAnsi="Arial Narrow"/>
                <w:b/>
                <w:sz w:val="20"/>
                <w:szCs w:val="20"/>
              </w:rPr>
              <w:t>PERACIÓN</w:t>
            </w:r>
          </w:p>
          <w:p w:rsidR="005F2D61" w:rsidRDefault="005F2D61" w:rsidP="007C1199">
            <w:pPr>
              <w:spacing w:after="0" w:line="240" w:lineRule="auto"/>
              <w:jc w:val="both"/>
              <w:rPr>
                <w:rFonts w:ascii="Arial Narrow" w:hAnsi="Arial Narrow"/>
                <w:b/>
                <w:sz w:val="20"/>
                <w:szCs w:val="20"/>
              </w:rPr>
            </w:pPr>
          </w:p>
          <w:p w:rsidR="005F2D61" w:rsidRPr="00121527" w:rsidRDefault="005F2D61" w:rsidP="005F2D61">
            <w:pPr>
              <w:pStyle w:val="Prrafodelista"/>
              <w:numPr>
                <w:ilvl w:val="2"/>
                <w:numId w:val="5"/>
              </w:numPr>
              <w:spacing w:after="0" w:line="240" w:lineRule="auto"/>
              <w:jc w:val="both"/>
              <w:rPr>
                <w:rFonts w:ascii="Arial Narrow" w:hAnsi="Arial Narrow"/>
                <w:b/>
                <w:sz w:val="20"/>
                <w:szCs w:val="20"/>
              </w:rPr>
            </w:pPr>
            <w:r w:rsidRPr="00121527">
              <w:rPr>
                <w:rFonts w:ascii="Arial Narrow" w:hAnsi="Arial Narrow"/>
                <w:b/>
                <w:sz w:val="20"/>
                <w:szCs w:val="20"/>
              </w:rPr>
              <w:t>Para análisis de muestra</w:t>
            </w:r>
          </w:p>
          <w:p w:rsidR="005F2D61" w:rsidRPr="00121527" w:rsidRDefault="005F2D61" w:rsidP="007C1199">
            <w:pPr>
              <w:pStyle w:val="Prrafodelista"/>
              <w:spacing w:after="0" w:line="240" w:lineRule="auto"/>
              <w:jc w:val="both"/>
              <w:rPr>
                <w:rFonts w:ascii="Arial Narrow" w:hAnsi="Arial Narrow"/>
                <w:b/>
                <w:sz w:val="20"/>
                <w:szCs w:val="20"/>
              </w:rPr>
            </w:pPr>
          </w:p>
          <w:p w:rsidR="005F2D61" w:rsidRDefault="005F2D61" w:rsidP="005F2D61">
            <w:pPr>
              <w:pStyle w:val="Prrafodelista"/>
              <w:numPr>
                <w:ilvl w:val="3"/>
                <w:numId w:val="5"/>
              </w:numPr>
              <w:spacing w:after="0" w:line="240" w:lineRule="auto"/>
              <w:jc w:val="both"/>
              <w:rPr>
                <w:rFonts w:ascii="Arial Narrow" w:hAnsi="Arial Narrow"/>
                <w:sz w:val="20"/>
                <w:szCs w:val="20"/>
              </w:rPr>
            </w:pPr>
            <w:r w:rsidRPr="00121527">
              <w:rPr>
                <w:rFonts w:ascii="Arial Narrow" w:hAnsi="Arial Narrow"/>
                <w:sz w:val="20"/>
                <w:szCs w:val="20"/>
              </w:rPr>
              <w:t>El a</w:t>
            </w:r>
            <w:r>
              <w:rPr>
                <w:rFonts w:ascii="Arial Narrow" w:hAnsi="Arial Narrow"/>
                <w:sz w:val="20"/>
                <w:szCs w:val="20"/>
              </w:rPr>
              <w:t>nálisis de muestras se debe realizar</w:t>
            </w:r>
            <w:r w:rsidRPr="00121527">
              <w:rPr>
                <w:rFonts w:ascii="Arial Narrow" w:hAnsi="Arial Narrow"/>
                <w:sz w:val="20"/>
                <w:szCs w:val="20"/>
              </w:rPr>
              <w:t xml:space="preserve"> cu</w:t>
            </w:r>
            <w:r>
              <w:rPr>
                <w:rFonts w:ascii="Arial Narrow" w:hAnsi="Arial Narrow"/>
                <w:sz w:val="20"/>
                <w:szCs w:val="20"/>
              </w:rPr>
              <w:t>mpliendo con los estándares de BPL,</w:t>
            </w:r>
            <w:r w:rsidRPr="00121527">
              <w:rPr>
                <w:rFonts w:ascii="Arial Narrow" w:hAnsi="Arial Narrow"/>
                <w:sz w:val="20"/>
                <w:szCs w:val="20"/>
              </w:rPr>
              <w:t xml:space="preserve"> emitidos por la Organización Mundial de la Salud (OMS)</w:t>
            </w:r>
            <w:r>
              <w:rPr>
                <w:rFonts w:ascii="Arial Narrow" w:hAnsi="Arial Narrow"/>
                <w:sz w:val="20"/>
                <w:szCs w:val="20"/>
              </w:rPr>
              <w:t xml:space="preserve">, </w:t>
            </w:r>
            <w:r w:rsidRPr="00121527">
              <w:rPr>
                <w:rFonts w:ascii="Arial Narrow" w:hAnsi="Arial Narrow"/>
                <w:sz w:val="20"/>
                <w:szCs w:val="20"/>
              </w:rPr>
              <w:t xml:space="preserve">descritas en la Farmacopea </w:t>
            </w:r>
            <w:r>
              <w:rPr>
                <w:rFonts w:ascii="Arial Narrow" w:hAnsi="Arial Narrow"/>
                <w:sz w:val="20"/>
                <w:szCs w:val="20"/>
              </w:rPr>
              <w:t>de los Estados Unidos Mexicanos (FEUM) y conforme lo establecido en el CCAYAC-MA-01 “Manual de Gestión de la Calidad”. (Pág. 3)</w:t>
            </w:r>
          </w:p>
          <w:p w:rsidR="005F2D61" w:rsidRDefault="005F2D61" w:rsidP="007C1199">
            <w:pPr>
              <w:spacing w:after="0" w:line="240" w:lineRule="auto"/>
              <w:jc w:val="both"/>
              <w:rPr>
                <w:rFonts w:ascii="Arial Narrow" w:hAnsi="Arial Narrow" w:cs="Calibri"/>
                <w:color w:val="000000"/>
                <w:sz w:val="20"/>
                <w:szCs w:val="20"/>
                <w:lang w:eastAsia="es-MX"/>
              </w:rPr>
            </w:pPr>
          </w:p>
          <w:p w:rsidR="005F2D61" w:rsidRDefault="005F2D61" w:rsidP="007C1199">
            <w:pPr>
              <w:spacing w:after="0" w:line="240" w:lineRule="auto"/>
              <w:jc w:val="both"/>
              <w:rPr>
                <w:rFonts w:ascii="Arial Narrow" w:eastAsia="Times New Roman" w:hAnsi="Arial Narrow" w:cs="Times New Roman"/>
                <w:color w:val="000000"/>
                <w:sz w:val="20"/>
                <w:szCs w:val="20"/>
              </w:rPr>
            </w:pPr>
            <w:r w:rsidRPr="006D4E27">
              <w:rPr>
                <w:rFonts w:ascii="Arial Narrow" w:hAnsi="Arial Narrow" w:cs="Calibri"/>
                <w:color w:val="000000"/>
                <w:sz w:val="20"/>
                <w:szCs w:val="20"/>
                <w:lang w:eastAsia="es-MX"/>
              </w:rPr>
              <w:t>Disponible en la intranet de CCAYAC.</w:t>
            </w:r>
          </w:p>
          <w:p w:rsidR="005F2D61" w:rsidRPr="00D653A9" w:rsidRDefault="005F2D61" w:rsidP="007C1199">
            <w:pPr>
              <w:spacing w:after="0" w:line="240" w:lineRule="auto"/>
              <w:jc w:val="both"/>
              <w:rPr>
                <w:rFonts w:ascii="Arial Narrow" w:eastAsia="Times New Roman" w:hAnsi="Arial Narrow" w:cs="Times New Roman"/>
                <w:color w:val="000000"/>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9F79A2" w:rsidP="007C1199">
            <w:pPr>
              <w:jc w:val="center"/>
              <w:rPr>
                <w:rStyle w:val="Hipervnculo"/>
                <w:rFonts w:ascii="Arial Narrow" w:hAnsi="Arial Narrow"/>
                <w:b/>
                <w:sz w:val="20"/>
                <w:szCs w:val="20"/>
              </w:rPr>
            </w:pPr>
            <w:hyperlink r:id="rId13" w:history="1">
              <w:r w:rsidR="005F2D61" w:rsidRPr="009F79A2">
                <w:rPr>
                  <w:rStyle w:val="Hipervnculo"/>
                  <w:rFonts w:ascii="Arial Narrow" w:hAnsi="Arial Narrow"/>
                  <w:b/>
                  <w:sz w:val="20"/>
                  <w:szCs w:val="20"/>
                </w:rPr>
                <w:t>CCAYAC-P-06</w:t>
              </w:r>
              <w:r w:rsidR="00315C0F" w:rsidRPr="009F79A2">
                <w:rPr>
                  <w:rStyle w:val="Hipervnculo"/>
                  <w:rFonts w:ascii="Arial Narrow" w:hAnsi="Arial Narrow"/>
                  <w:b/>
                  <w:sz w:val="20"/>
                  <w:szCs w:val="20"/>
                </w:rPr>
                <w:t>8</w:t>
              </w:r>
            </w:hyperlink>
          </w:p>
          <w:p w:rsidR="005F2D61" w:rsidRDefault="005F2D61" w:rsidP="007C1199">
            <w:pPr>
              <w:jc w:val="center"/>
              <w:rPr>
                <w:rStyle w:val="Hipervnculo"/>
                <w:rFonts w:ascii="Arial Narrow" w:hAnsi="Arial Narrow"/>
                <w:b/>
                <w:sz w:val="20"/>
                <w:szCs w:val="20"/>
              </w:rPr>
            </w:pPr>
          </w:p>
          <w:p w:rsidR="005F2D61" w:rsidRPr="006404A5" w:rsidRDefault="005F2D61" w:rsidP="007C1199">
            <w:pPr>
              <w:rPr>
                <w:rFonts w:ascii="Arial Narrow" w:hAnsi="Arial Narrow"/>
                <w:b/>
                <w:color w:val="000000" w:themeColor="text1"/>
                <w:sz w:val="20"/>
                <w:szCs w:val="20"/>
              </w:rPr>
            </w:pPr>
          </w:p>
        </w:tc>
      </w:tr>
    </w:tbl>
    <w:p w:rsidR="005F2D61" w:rsidRPr="00602586" w:rsidRDefault="005F2D61" w:rsidP="005F2D61">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851"/>
        <w:gridCol w:w="1417"/>
        <w:gridCol w:w="4536"/>
        <w:gridCol w:w="709"/>
        <w:gridCol w:w="1418"/>
      </w:tblGrid>
      <w:tr w:rsidR="005F2D61" w:rsidRPr="003F289B" w:rsidTr="007C1199">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3F289B" w:rsidRDefault="005F2D61" w:rsidP="007C1199">
            <w:pPr>
              <w:rPr>
                <w:rFonts w:ascii="Arial" w:hAnsi="Arial" w:cs="Arial"/>
                <w:b/>
                <w:bCs/>
                <w:color w:val="000000"/>
                <w:sz w:val="18"/>
                <w:szCs w:val="18"/>
              </w:rPr>
            </w:pPr>
            <w:r w:rsidRPr="003F289B">
              <w:rPr>
                <w:rFonts w:ascii="Arial" w:hAnsi="Arial" w:cs="Arial"/>
                <w:b/>
                <w:bCs/>
                <w:color w:val="000000"/>
                <w:sz w:val="18"/>
                <w:szCs w:val="18"/>
              </w:rPr>
              <w:t>Laboratorio Oficial de Control</w:t>
            </w:r>
          </w:p>
        </w:tc>
        <w:tc>
          <w:tcPr>
            <w:tcW w:w="851" w:type="dxa"/>
            <w:tcBorders>
              <w:top w:val="single" w:sz="4" w:space="0" w:color="auto"/>
              <w:left w:val="nil"/>
              <w:bottom w:val="single" w:sz="4" w:space="0" w:color="auto"/>
              <w:right w:val="single" w:sz="4" w:space="0" w:color="auto"/>
            </w:tcBorders>
            <w:shd w:val="clear" w:color="000000" w:fill="FDE9D9"/>
            <w:vAlign w:val="center"/>
            <w:hideMark/>
          </w:tcPr>
          <w:p w:rsidR="005F2D61" w:rsidRPr="003F289B" w:rsidRDefault="005F2D61" w:rsidP="007C1199">
            <w:pPr>
              <w:rPr>
                <w:rFonts w:ascii="Arial" w:hAnsi="Arial" w:cs="Arial"/>
                <w:b/>
                <w:bCs/>
                <w:color w:val="000000"/>
                <w:sz w:val="18"/>
                <w:szCs w:val="18"/>
              </w:rPr>
            </w:pPr>
            <w:r w:rsidRPr="003F289B">
              <w:rPr>
                <w:rFonts w:ascii="Arial" w:hAnsi="Arial" w:cs="Arial"/>
                <w:b/>
                <w:bCs/>
                <w:color w:val="000000"/>
                <w:sz w:val="18"/>
                <w:szCs w:val="18"/>
              </w:rPr>
              <w:t>LOC03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2D61" w:rsidRPr="003F289B" w:rsidRDefault="005F2D61" w:rsidP="007C1199">
            <w:pPr>
              <w:rPr>
                <w:rFonts w:ascii="Arial" w:hAnsi="Arial" w:cs="Arial"/>
                <w:b/>
                <w:bCs/>
                <w:color w:val="000000"/>
                <w:sz w:val="18"/>
                <w:szCs w:val="18"/>
              </w:rPr>
            </w:pPr>
            <w:r w:rsidRPr="003F289B">
              <w:rPr>
                <w:rFonts w:ascii="Arial" w:hAnsi="Arial" w:cs="Arial"/>
                <w:b/>
                <w:bCs/>
                <w:color w:val="000000"/>
                <w:sz w:val="18"/>
                <w:szCs w:val="18"/>
              </w:rPr>
              <w:t xml:space="preserve">Gobernanza y liderazgo </w:t>
            </w:r>
          </w:p>
        </w:tc>
        <w:tc>
          <w:tcPr>
            <w:tcW w:w="5245" w:type="dxa"/>
            <w:gridSpan w:val="2"/>
            <w:tcBorders>
              <w:top w:val="single" w:sz="4" w:space="0" w:color="auto"/>
              <w:left w:val="nil"/>
              <w:bottom w:val="single" w:sz="4" w:space="0" w:color="auto"/>
              <w:right w:val="single" w:sz="4" w:space="0" w:color="auto"/>
            </w:tcBorders>
            <w:shd w:val="clear" w:color="auto" w:fill="auto"/>
            <w:hideMark/>
          </w:tcPr>
          <w:p w:rsidR="005F2D61" w:rsidRPr="003F289B" w:rsidRDefault="005F2D61" w:rsidP="007C1199">
            <w:pPr>
              <w:jc w:val="both"/>
              <w:rPr>
                <w:rFonts w:ascii="Arial" w:hAnsi="Arial" w:cs="Arial"/>
                <w:color w:val="000000"/>
                <w:sz w:val="18"/>
                <w:szCs w:val="18"/>
              </w:rPr>
            </w:pPr>
            <w:r w:rsidRPr="003F289B">
              <w:rPr>
                <w:rFonts w:ascii="Arial" w:hAnsi="Arial" w:cs="Arial"/>
                <w:color w:val="000000"/>
                <w:sz w:val="18"/>
                <w:szCs w:val="18"/>
              </w:rPr>
              <w:t>En caso de descentralización, un mecanismo de intercambio de información está establecido e implementado para que la organización descentralizada reciba requerimientos y/o directivas de la autoridad central y reportar a ésta.</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F2D61" w:rsidRPr="003F289B" w:rsidRDefault="005F2D61" w:rsidP="007C1199">
            <w:pPr>
              <w:jc w:val="center"/>
              <w:rPr>
                <w:rFonts w:ascii="Arial" w:hAnsi="Arial" w:cs="Arial"/>
                <w:sz w:val="18"/>
                <w:szCs w:val="18"/>
              </w:rPr>
            </w:pPr>
            <w:r w:rsidRPr="003F289B">
              <w:rPr>
                <w:rFonts w:ascii="Arial" w:hAnsi="Arial" w:cs="Arial"/>
                <w:sz w:val="18"/>
                <w:szCs w:val="18"/>
              </w:rPr>
              <w:t>Proceso</w:t>
            </w:r>
          </w:p>
        </w:tc>
      </w:tr>
      <w:tr w:rsidR="005F2D61" w:rsidRPr="00CA46C9" w:rsidTr="007C1199">
        <w:trPr>
          <w:trHeight w:val="765"/>
        </w:trPr>
        <w:tc>
          <w:tcPr>
            <w:tcW w:w="10080" w:type="dxa"/>
            <w:gridSpan w:val="6"/>
            <w:tcBorders>
              <w:top w:val="single" w:sz="4" w:space="0" w:color="auto"/>
              <w:bottom w:val="single" w:sz="4" w:space="0" w:color="auto"/>
            </w:tcBorders>
            <w:shd w:val="clear" w:color="auto" w:fill="auto"/>
            <w:vAlign w:val="center"/>
          </w:tcPr>
          <w:p w:rsidR="005F2D61" w:rsidRPr="00CA46C9" w:rsidRDefault="005F2D61" w:rsidP="007C1199">
            <w:pPr>
              <w:spacing w:after="0" w:line="240" w:lineRule="auto"/>
              <w:rPr>
                <w:rFonts w:ascii="Arial Narrow" w:eastAsia="Times New Roman" w:hAnsi="Arial Narrow" w:cs="Times New Roman"/>
                <w:color w:val="000000"/>
                <w:sz w:val="20"/>
                <w:szCs w:val="20"/>
                <w:lang w:eastAsia="es-MX"/>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center"/>
              <w:rPr>
                <w:rFonts w:ascii="Arial Narrow" w:eastAsia="Times New Roman" w:hAnsi="Arial Narrow" w:cs="Arial"/>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EE6895"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5774D0" w:rsidRDefault="005F2D61" w:rsidP="007C1199">
            <w:pPr>
              <w:jc w:val="center"/>
              <w:rPr>
                <w:rFonts w:ascii="Arial Narrow" w:hAnsi="Arial Narrow"/>
                <w:sz w:val="20"/>
                <w:szCs w:val="20"/>
                <w:lang w:val="en-US"/>
              </w:rPr>
            </w:pPr>
            <w:r w:rsidRPr="005774D0">
              <w:rPr>
                <w:rFonts w:ascii="Arial Narrow" w:hAnsi="Arial Narrow"/>
                <w:sz w:val="20"/>
                <w:szCs w:val="20"/>
                <w:lang w:val="en-US"/>
              </w:rPr>
              <w:t>Manual</w:t>
            </w:r>
          </w:p>
          <w:p w:rsidR="005F2D61" w:rsidRPr="005774D0" w:rsidRDefault="005F2D61" w:rsidP="007C1199">
            <w:pPr>
              <w:spacing w:after="0" w:line="240" w:lineRule="auto"/>
              <w:jc w:val="center"/>
              <w:rPr>
                <w:rFonts w:ascii="Arial Narrow" w:eastAsia="Times New Roman" w:hAnsi="Arial Narrow" w:cs="Arial"/>
                <w:b/>
                <w:bCs/>
                <w:color w:val="000000"/>
                <w:sz w:val="20"/>
                <w:szCs w:val="20"/>
                <w:lang w:val="en-US" w:eastAsia="es-MX"/>
              </w:rPr>
            </w:pPr>
            <w:r w:rsidRPr="005774D0">
              <w:rPr>
                <w:rFonts w:ascii="Arial Narrow" w:hAnsi="Arial Narrow"/>
                <w:b/>
                <w:sz w:val="20"/>
                <w:szCs w:val="20"/>
                <w:lang w:val="en-US"/>
              </w:rPr>
              <w:t>OCF-SGC-P-01-MC-</w:t>
            </w:r>
            <w:r>
              <w:rPr>
                <w:rFonts w:ascii="Arial Narrow" w:hAnsi="Arial Narrow"/>
                <w:b/>
                <w:sz w:val="20"/>
                <w:szCs w:val="20"/>
                <w:lang w:val="en-US"/>
              </w:rPr>
              <w:t>01</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Pr="006379AF" w:rsidRDefault="005F2D61" w:rsidP="007C1199">
            <w:pPr>
              <w:jc w:val="both"/>
              <w:rPr>
                <w:rFonts w:ascii="Arial Narrow" w:hAnsi="Arial Narrow" w:cs="Times New Roman"/>
                <w:b/>
                <w:bCs/>
                <w:sz w:val="20"/>
                <w:szCs w:val="20"/>
                <w:u w:val="single"/>
              </w:rPr>
            </w:pPr>
            <w:r w:rsidRPr="006379AF">
              <w:rPr>
                <w:rFonts w:ascii="Arial Narrow" w:hAnsi="Arial Narrow" w:cs="Times New Roman"/>
                <w:b/>
                <w:bCs/>
                <w:sz w:val="20"/>
                <w:szCs w:val="20"/>
                <w:u w:val="single"/>
              </w:rPr>
              <w:t>Manual de la Calidad</w:t>
            </w:r>
          </w:p>
          <w:p w:rsidR="005F2D61" w:rsidRPr="009A2C8E" w:rsidRDefault="005F2D61" w:rsidP="007C1199">
            <w:pPr>
              <w:jc w:val="both"/>
              <w:rPr>
                <w:rFonts w:ascii="Arial Narrow" w:hAnsi="Arial Narrow" w:cs="Times New Roman"/>
                <w:b/>
                <w:bCs/>
                <w:sz w:val="20"/>
                <w:szCs w:val="20"/>
              </w:rPr>
            </w:pPr>
            <w:r w:rsidRPr="009A2C8E">
              <w:rPr>
                <w:rFonts w:ascii="Arial Narrow" w:hAnsi="Arial Narrow" w:cs="Times New Roman"/>
                <w:b/>
                <w:bCs/>
                <w:sz w:val="20"/>
                <w:szCs w:val="20"/>
              </w:rPr>
              <w:t>5.5.2. Comunicación Interna</w:t>
            </w:r>
          </w:p>
          <w:p w:rsidR="005F2D61" w:rsidRPr="009A2C8E" w:rsidRDefault="005F2D61" w:rsidP="007C1199">
            <w:pPr>
              <w:jc w:val="both"/>
              <w:rPr>
                <w:rFonts w:ascii="Arial Narrow" w:hAnsi="Arial Narrow" w:cs="Times New Roman"/>
                <w:bCs/>
                <w:sz w:val="20"/>
                <w:szCs w:val="20"/>
              </w:rPr>
            </w:pPr>
            <w:r w:rsidRPr="009A2C8E">
              <w:rPr>
                <w:rFonts w:ascii="Arial Narrow" w:hAnsi="Arial Narrow" w:cs="Times New Roman"/>
                <w:bCs/>
                <w:sz w:val="20"/>
                <w:szCs w:val="20"/>
              </w:rPr>
              <w:t xml:space="preserve">El comité de calidad, así como la aprobación y difusión de los documentos enmarcados del sistema de gestión de calidad que les corresponden, se aseguran que las políticas de la Comisión están claramente definidas y que son comunicadas al personal. Así mismo, se aseguran que los requisitos de los clientes internos, externos y de los procesos son adecuadamente comunicados al personal a través de la difusión e implantación  del Sistema de Gestión de </w:t>
            </w:r>
            <w:r w:rsidRPr="009A2C8E">
              <w:rPr>
                <w:rFonts w:ascii="Arial Narrow" w:hAnsi="Arial Narrow" w:cs="Times New Roman"/>
                <w:bCs/>
                <w:sz w:val="20"/>
                <w:szCs w:val="20"/>
              </w:rPr>
              <w:lastRenderedPageBreak/>
              <w:t>Calidad.</w:t>
            </w:r>
          </w:p>
          <w:p w:rsidR="005F2D61" w:rsidRPr="009A2C8E" w:rsidRDefault="005F2D61" w:rsidP="007C1199">
            <w:pPr>
              <w:jc w:val="both"/>
              <w:rPr>
                <w:rFonts w:ascii="Arial Narrow" w:hAnsi="Arial Narrow" w:cs="Times New Roman"/>
                <w:bCs/>
                <w:sz w:val="20"/>
                <w:szCs w:val="20"/>
              </w:rPr>
            </w:pPr>
            <w:r w:rsidRPr="009A2C8E">
              <w:rPr>
                <w:rFonts w:ascii="Arial Narrow" w:hAnsi="Arial Narrow" w:cs="Times New Roman"/>
                <w:bCs/>
                <w:sz w:val="20"/>
                <w:szCs w:val="20"/>
              </w:rPr>
              <w:t>Los Comisionados, Coordinadores y Secretario General, Directores, Subdirectores, Gerentes y Jefes tienen la responsabilidad de difundir al personal que está bajo su responsabilidad a la Política de Calidad, los objetivos de la calidad dentro del ámbito de su competencia.</w:t>
            </w:r>
          </w:p>
          <w:p w:rsidR="005F2D61" w:rsidRPr="009A2C8E" w:rsidRDefault="005F2D61" w:rsidP="007C1199">
            <w:pPr>
              <w:jc w:val="both"/>
              <w:rPr>
                <w:rFonts w:ascii="Arial Narrow" w:hAnsi="Arial Narrow" w:cs="Times New Roman"/>
                <w:bCs/>
                <w:sz w:val="20"/>
                <w:szCs w:val="20"/>
              </w:rPr>
            </w:pPr>
            <w:r w:rsidRPr="009A2C8E">
              <w:rPr>
                <w:rFonts w:ascii="Arial Narrow" w:hAnsi="Arial Narrow" w:cs="Times New Roman"/>
                <w:bCs/>
                <w:sz w:val="20"/>
                <w:szCs w:val="20"/>
              </w:rPr>
              <w:t>El Comisionado Federal a través del Comité de Vigilancia de Mercado, establece las bases de colaboración entre las Unidades Administrativas por medio del intercambio oportuno y manejo de la información estratégica necesaria para garantizar una vigilancia integral del mercado con un enfoque basado en el riesgo que estos puedan representar, para temas prioritarios para la institución. Este comité se encuentra integrado por cada uno de los titulares de las Unidades Administrativas, Coordinadores Generales, Directores Generales, Secretario General y el titular del Centro Integral de Servicios.</w:t>
            </w:r>
          </w:p>
          <w:p w:rsidR="005F2D61" w:rsidRPr="009A2C8E" w:rsidRDefault="005F2D61" w:rsidP="007C1199">
            <w:pPr>
              <w:jc w:val="both"/>
              <w:rPr>
                <w:rFonts w:ascii="Arial Narrow" w:hAnsi="Arial Narrow" w:cs="Times New Roman"/>
                <w:bCs/>
                <w:sz w:val="20"/>
                <w:szCs w:val="20"/>
              </w:rPr>
            </w:pPr>
            <w:r w:rsidRPr="009A2C8E">
              <w:rPr>
                <w:rFonts w:ascii="Arial Narrow" w:hAnsi="Arial Narrow" w:cs="Times New Roman"/>
                <w:bCs/>
                <w:sz w:val="20"/>
                <w:szCs w:val="20"/>
              </w:rPr>
              <w:t>La información puede ser comunicada por cualquiera de los siguientes medios:</w:t>
            </w:r>
          </w:p>
          <w:p w:rsidR="005F2D61" w:rsidRPr="009A2C8E" w:rsidRDefault="005F2D61" w:rsidP="007C1199">
            <w:pPr>
              <w:jc w:val="both"/>
              <w:rPr>
                <w:rFonts w:ascii="Arial Narrow" w:hAnsi="Arial Narrow" w:cs="Times New Roman"/>
                <w:bCs/>
                <w:sz w:val="20"/>
                <w:szCs w:val="20"/>
              </w:rPr>
            </w:pPr>
            <w:r w:rsidRPr="009A2C8E">
              <w:rPr>
                <w:rFonts w:ascii="Arial Narrow" w:hAnsi="Arial Narrow" w:cs="Times New Roman"/>
                <w:bCs/>
                <w:sz w:val="20"/>
                <w:szCs w:val="20"/>
              </w:rPr>
              <w:t xml:space="preserve">a) Comunicación en cualquier medio ya sea electrónico, por escrito, intranet, internet </w:t>
            </w:r>
            <w:proofErr w:type="gramStart"/>
            <w:r w:rsidRPr="009A2C8E">
              <w:rPr>
                <w:rFonts w:ascii="Arial Narrow" w:hAnsi="Arial Narrow" w:cs="Times New Roman"/>
                <w:bCs/>
                <w:sz w:val="20"/>
                <w:szCs w:val="20"/>
              </w:rPr>
              <w:t>conducida</w:t>
            </w:r>
            <w:proofErr w:type="gramEnd"/>
            <w:r w:rsidRPr="009A2C8E">
              <w:rPr>
                <w:rFonts w:ascii="Arial Narrow" w:hAnsi="Arial Narrow" w:cs="Times New Roman"/>
                <w:bCs/>
                <w:sz w:val="20"/>
                <w:szCs w:val="20"/>
              </w:rPr>
              <w:t xml:space="preserve"> por los Comisionados, Coordinadores, Secretario General, Directores, Subdirectores, Gerentes o Jefes en las áreas de trabajo al personal que está bajo su responsabilidad.</w:t>
            </w:r>
          </w:p>
          <w:p w:rsidR="005F2D61" w:rsidRPr="009A2C8E" w:rsidRDefault="005F2D61" w:rsidP="007C1199">
            <w:pPr>
              <w:jc w:val="both"/>
              <w:rPr>
                <w:rFonts w:ascii="Arial Narrow" w:hAnsi="Arial Narrow" w:cs="Times New Roman"/>
                <w:bCs/>
                <w:sz w:val="20"/>
                <w:szCs w:val="20"/>
              </w:rPr>
            </w:pPr>
            <w:r w:rsidRPr="009A2C8E">
              <w:rPr>
                <w:rFonts w:ascii="Arial Narrow" w:hAnsi="Arial Narrow" w:cs="Times New Roman"/>
                <w:bCs/>
                <w:sz w:val="20"/>
                <w:szCs w:val="20"/>
              </w:rPr>
              <w:t>b) Reuniones de trabajo</w:t>
            </w:r>
          </w:p>
          <w:p w:rsidR="005F2D61" w:rsidRPr="009A2C8E" w:rsidRDefault="005F2D61" w:rsidP="007C1199">
            <w:pPr>
              <w:jc w:val="both"/>
              <w:rPr>
                <w:rFonts w:ascii="Arial Narrow" w:hAnsi="Arial Narrow" w:cs="Times New Roman"/>
                <w:bCs/>
                <w:sz w:val="20"/>
                <w:szCs w:val="20"/>
              </w:rPr>
            </w:pPr>
            <w:r w:rsidRPr="009A2C8E">
              <w:rPr>
                <w:rFonts w:ascii="Arial Narrow" w:hAnsi="Arial Narrow" w:cs="Times New Roman"/>
                <w:bCs/>
                <w:sz w:val="20"/>
                <w:szCs w:val="20"/>
              </w:rPr>
              <w:t>c) Tablero de anuncios</w:t>
            </w:r>
          </w:p>
          <w:p w:rsidR="005F2D61" w:rsidRPr="003F289B" w:rsidRDefault="005F2D61" w:rsidP="007C1199">
            <w:pPr>
              <w:spacing w:after="0" w:line="240" w:lineRule="auto"/>
              <w:rPr>
                <w:rFonts w:ascii="Arial Narrow" w:eastAsia="Times New Roman" w:hAnsi="Arial Narrow" w:cs="Arial"/>
                <w:b/>
                <w:color w:val="000000"/>
                <w:sz w:val="20"/>
                <w:szCs w:val="20"/>
                <w:lang w:eastAsia="es-MX"/>
              </w:rPr>
            </w:pPr>
            <w:r>
              <w:rPr>
                <w:rFonts w:ascii="Arial Narrow" w:hAnsi="Arial Narrow" w:cs="Times New Roman"/>
                <w:bCs/>
                <w:sz w:val="20"/>
                <w:szCs w:val="20"/>
              </w:rPr>
              <w:t xml:space="preserve">d) </w:t>
            </w:r>
            <w:r w:rsidRPr="009A2C8E">
              <w:rPr>
                <w:rFonts w:ascii="Arial Narrow" w:hAnsi="Arial Narrow" w:cs="Times New Roman"/>
                <w:bCs/>
                <w:sz w:val="20"/>
                <w:szCs w:val="20"/>
              </w:rPr>
              <w:t>Otras actividades que consideren necesarias. (Págs. 32-33)</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9F79A2" w:rsidRDefault="009F79A2" w:rsidP="009F79A2">
            <w:pPr>
              <w:jc w:val="center"/>
              <w:rPr>
                <w:rFonts w:ascii="Arial Narrow" w:hAnsi="Arial Narrow"/>
                <w:b/>
                <w:sz w:val="20"/>
                <w:szCs w:val="20"/>
                <w:lang w:val="en-US"/>
              </w:rPr>
            </w:pPr>
            <w:hyperlink r:id="rId14" w:history="1">
              <w:r w:rsidRPr="009F79A2">
                <w:rPr>
                  <w:rStyle w:val="Hipervnculo"/>
                  <w:rFonts w:ascii="Arial Narrow" w:hAnsi="Arial Narrow"/>
                  <w:b/>
                  <w:sz w:val="20"/>
                  <w:szCs w:val="20"/>
                  <w:lang w:val="en-US"/>
                </w:rPr>
                <w:t>OCF-SGC-P-01-MC-01</w:t>
              </w:r>
            </w:hyperlink>
          </w:p>
          <w:p w:rsidR="005F2D61" w:rsidRDefault="005F2D61" w:rsidP="007C1199">
            <w:pPr>
              <w:jc w:val="center"/>
              <w:rPr>
                <w:rFonts w:ascii="Arial Narrow" w:eastAsia="Times New Roman" w:hAnsi="Arial Narrow" w:cs="Times New Roman"/>
                <w:b/>
                <w:color w:val="000000"/>
                <w:sz w:val="20"/>
                <w:szCs w:val="20"/>
                <w:lang w:eastAsia="es-MX"/>
              </w:rPr>
            </w:pPr>
          </w:p>
          <w:p w:rsidR="005F2D61" w:rsidRPr="00EE6895" w:rsidRDefault="005F2D61" w:rsidP="007C1199">
            <w:pPr>
              <w:jc w:val="center"/>
              <w:rPr>
                <w:rFonts w:ascii="Arial Narrow" w:eastAsia="Times New Roman" w:hAnsi="Arial Narrow" w:cs="Times New Roman"/>
                <w:b/>
                <w:color w:val="000000"/>
                <w:sz w:val="20"/>
                <w:szCs w:val="20"/>
                <w:lang w:eastAsia="es-MX"/>
              </w:rPr>
            </w:pPr>
          </w:p>
        </w:tc>
      </w:tr>
      <w:tr w:rsidR="005F2D61" w:rsidRPr="007178F5"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9A2C8E" w:rsidRDefault="005F2D61" w:rsidP="007C1199">
            <w:pPr>
              <w:jc w:val="center"/>
              <w:rPr>
                <w:rFonts w:ascii="Arial Narrow" w:hAnsi="Arial Narrow"/>
                <w:sz w:val="20"/>
                <w:szCs w:val="20"/>
              </w:rPr>
            </w:pPr>
            <w:r>
              <w:rPr>
                <w:rFonts w:ascii="Arial Narrow" w:hAnsi="Arial Narrow"/>
                <w:sz w:val="20"/>
                <w:szCs w:val="20"/>
              </w:rPr>
              <w:lastRenderedPageBreak/>
              <w:t>Manual</w:t>
            </w:r>
          </w:p>
          <w:p w:rsidR="005F2D61" w:rsidRPr="009A2C8E" w:rsidRDefault="005F2D61" w:rsidP="007C1199">
            <w:pPr>
              <w:jc w:val="center"/>
              <w:rPr>
                <w:rFonts w:ascii="Arial Narrow" w:hAnsi="Arial Narrow"/>
                <w:b/>
                <w:sz w:val="20"/>
                <w:szCs w:val="20"/>
              </w:rPr>
            </w:pPr>
            <w:r w:rsidRPr="009A2C8E">
              <w:rPr>
                <w:rFonts w:ascii="Arial Narrow" w:hAnsi="Arial Narrow"/>
                <w:b/>
                <w:sz w:val="20"/>
                <w:szCs w:val="20"/>
              </w:rPr>
              <w:t>CCAYAC-MA-01</w:t>
            </w:r>
          </w:p>
          <w:p w:rsidR="005F2D61" w:rsidRPr="005774D0" w:rsidRDefault="005F2D61" w:rsidP="007C1199">
            <w:pPr>
              <w:jc w:val="center"/>
              <w:rPr>
                <w:rFonts w:ascii="Arial Narrow" w:hAnsi="Arial Narrow"/>
                <w:sz w:val="20"/>
                <w:szCs w:val="20"/>
                <w:lang w:val="en-US"/>
              </w:rPr>
            </w:pP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Pr="006379AF" w:rsidRDefault="005F2D61" w:rsidP="007C1199">
            <w:pPr>
              <w:jc w:val="both"/>
              <w:rPr>
                <w:rFonts w:ascii="Arial Narrow" w:hAnsi="Arial Narrow" w:cs="Times New Roman"/>
                <w:b/>
                <w:bCs/>
                <w:sz w:val="20"/>
                <w:szCs w:val="20"/>
                <w:u w:val="single"/>
              </w:rPr>
            </w:pPr>
            <w:r w:rsidRPr="006379AF">
              <w:rPr>
                <w:rFonts w:ascii="Arial Narrow" w:hAnsi="Arial Narrow" w:cs="Times New Roman"/>
                <w:b/>
                <w:bCs/>
                <w:sz w:val="20"/>
                <w:szCs w:val="20"/>
                <w:u w:val="single"/>
              </w:rPr>
              <w:t>Manual de Gestión de la Calidad</w:t>
            </w:r>
          </w:p>
          <w:p w:rsidR="005F2D61" w:rsidRPr="009A2C8E" w:rsidRDefault="005F2D61" w:rsidP="007C1199">
            <w:pPr>
              <w:jc w:val="both"/>
              <w:rPr>
                <w:rFonts w:ascii="Arial Narrow" w:hAnsi="Arial Narrow" w:cs="Times New Roman"/>
                <w:b/>
                <w:bCs/>
                <w:sz w:val="20"/>
                <w:szCs w:val="20"/>
              </w:rPr>
            </w:pPr>
            <w:r w:rsidRPr="009A2C8E">
              <w:rPr>
                <w:rFonts w:ascii="Arial Narrow" w:hAnsi="Arial Narrow" w:cs="Times New Roman"/>
                <w:b/>
                <w:bCs/>
                <w:sz w:val="20"/>
                <w:szCs w:val="20"/>
              </w:rPr>
              <w:t>3.19 Difusión y comunicación</w:t>
            </w:r>
          </w:p>
          <w:p w:rsidR="005F2D61" w:rsidRPr="009A2C8E" w:rsidRDefault="005F2D61" w:rsidP="007C1199">
            <w:pPr>
              <w:jc w:val="both"/>
              <w:rPr>
                <w:rFonts w:ascii="Arial Narrow" w:hAnsi="Arial Narrow" w:cs="Times New Roman"/>
                <w:bCs/>
                <w:sz w:val="20"/>
                <w:szCs w:val="20"/>
              </w:rPr>
            </w:pPr>
            <w:r w:rsidRPr="009A2C8E">
              <w:rPr>
                <w:rFonts w:ascii="Arial Narrow" w:hAnsi="Arial Narrow" w:cs="Times New Roman"/>
                <w:bCs/>
                <w:sz w:val="20"/>
                <w:szCs w:val="20"/>
              </w:rPr>
              <w:t xml:space="preserve">Para asegurar el flujo adecuado de la información se siguen las líneas jerárquicas. Se debe informar sobre cualquier cambio realizado: a materiales de referencia, equipos, servicios, metodologías, programas de limpieza y desinfección, almacenamiento, distribución, niveles de calificación del personal, asignación de responsabilidades y autorizaciones, requisitos legales y reglamentarios, y cualquier condición que pueda impactar en la calidad del producto final. </w:t>
            </w:r>
          </w:p>
          <w:p w:rsidR="005F2D61" w:rsidRPr="009A2C8E" w:rsidRDefault="005F2D61" w:rsidP="007C1199">
            <w:pPr>
              <w:jc w:val="both"/>
              <w:rPr>
                <w:rFonts w:ascii="Arial Narrow" w:hAnsi="Arial Narrow" w:cs="Times New Roman"/>
                <w:bCs/>
                <w:sz w:val="20"/>
                <w:szCs w:val="20"/>
              </w:rPr>
            </w:pPr>
            <w:r w:rsidRPr="009A2C8E">
              <w:rPr>
                <w:rFonts w:ascii="Arial Narrow" w:hAnsi="Arial Narrow" w:cs="Times New Roman"/>
                <w:bCs/>
                <w:sz w:val="20"/>
                <w:szCs w:val="20"/>
              </w:rPr>
              <w:t>Para la información de SGC al personal de la CCAYAC los medios utilizados son intranet, cursos, reuniones, correo electrónico, mediante los cuales se notifican logros, avances en programas y notificaciones en general. (Págs.36-37 )</w:t>
            </w:r>
          </w:p>
          <w:p w:rsidR="005F2D61" w:rsidRPr="009A2C8E" w:rsidRDefault="005F2D61" w:rsidP="007C1199">
            <w:pPr>
              <w:spacing w:after="0" w:line="240" w:lineRule="auto"/>
              <w:jc w:val="both"/>
              <w:rPr>
                <w:rFonts w:ascii="Arial Narrow" w:eastAsia="Times New Roman" w:hAnsi="Arial Narrow" w:cs="Times New Roman"/>
                <w:color w:val="000000"/>
                <w:sz w:val="20"/>
                <w:szCs w:val="20"/>
              </w:rPr>
            </w:pPr>
            <w:r w:rsidRPr="009A2C8E">
              <w:rPr>
                <w:rFonts w:ascii="Arial Narrow" w:hAnsi="Arial Narrow" w:cs="Calibri"/>
                <w:color w:val="000000"/>
                <w:sz w:val="20"/>
                <w:szCs w:val="20"/>
                <w:lang w:eastAsia="es-MX"/>
              </w:rPr>
              <w:t>Disponible en la intranet de CCAYAC.</w:t>
            </w:r>
          </w:p>
          <w:p w:rsidR="005F2D61" w:rsidRPr="009A2C8E" w:rsidRDefault="005F2D61" w:rsidP="007C1199">
            <w:pPr>
              <w:jc w:val="both"/>
              <w:rPr>
                <w:rFonts w:ascii="Arial Narrow" w:hAnsi="Arial Narrow" w:cs="Times New Roman"/>
                <w:bCs/>
                <w:i/>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EF665C" w:rsidP="007C1199">
            <w:pPr>
              <w:jc w:val="center"/>
              <w:rPr>
                <w:rStyle w:val="Hipervnculo"/>
                <w:rFonts w:ascii="Arial Narrow" w:hAnsi="Arial Narrow"/>
                <w:b/>
                <w:sz w:val="20"/>
                <w:szCs w:val="20"/>
              </w:rPr>
            </w:pPr>
            <w:hyperlink r:id="rId15" w:history="1">
              <w:r w:rsidRPr="009F79A2">
                <w:rPr>
                  <w:rStyle w:val="Hipervnculo"/>
                  <w:rFonts w:ascii="Arial Narrow" w:hAnsi="Arial Narrow"/>
                  <w:b/>
                  <w:sz w:val="20"/>
                  <w:szCs w:val="20"/>
                </w:rPr>
                <w:t>CCAYAC-MA-01</w:t>
              </w:r>
            </w:hyperlink>
          </w:p>
          <w:p w:rsidR="005F2D61" w:rsidRDefault="005F2D61" w:rsidP="007C1199">
            <w:pPr>
              <w:jc w:val="center"/>
              <w:rPr>
                <w:rStyle w:val="Hipervnculo"/>
                <w:rFonts w:ascii="Arial Narrow" w:hAnsi="Arial Narrow"/>
                <w:b/>
                <w:sz w:val="20"/>
                <w:szCs w:val="20"/>
              </w:rPr>
            </w:pPr>
          </w:p>
          <w:p w:rsidR="005F2D61" w:rsidRPr="007178F5" w:rsidRDefault="005F2D61" w:rsidP="00C37848">
            <w:pPr>
              <w:jc w:val="center"/>
              <w:rPr>
                <w:rFonts w:ascii="Arial Narrow" w:hAnsi="Arial Narrow"/>
                <w:b/>
                <w:sz w:val="20"/>
                <w:szCs w:val="20"/>
              </w:rPr>
            </w:pPr>
          </w:p>
        </w:tc>
      </w:tr>
    </w:tbl>
    <w:p w:rsidR="00660AD7" w:rsidRDefault="00660AD7">
      <w:pPr>
        <w:rPr>
          <w:rFonts w:ascii="Arial Narrow" w:hAnsi="Arial Narrow"/>
        </w:rPr>
      </w:pPr>
    </w:p>
    <w:p w:rsidR="005F2D61" w:rsidRDefault="005F2D61">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851"/>
        <w:gridCol w:w="1417"/>
        <w:gridCol w:w="4536"/>
        <w:gridCol w:w="709"/>
        <w:gridCol w:w="1418"/>
      </w:tblGrid>
      <w:tr w:rsidR="005F2D61" w:rsidRPr="00D116D8" w:rsidTr="007C1199">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D116D8" w:rsidRDefault="005F2D61" w:rsidP="007C1199">
            <w:pPr>
              <w:rPr>
                <w:rFonts w:ascii="Arial" w:hAnsi="Arial" w:cs="Arial"/>
                <w:b/>
                <w:bCs/>
                <w:color w:val="000000"/>
                <w:sz w:val="18"/>
                <w:szCs w:val="18"/>
              </w:rPr>
            </w:pPr>
            <w:r w:rsidRPr="00D116D8">
              <w:rPr>
                <w:rFonts w:ascii="Arial" w:hAnsi="Arial" w:cs="Arial"/>
                <w:b/>
                <w:bCs/>
                <w:color w:val="000000"/>
                <w:sz w:val="18"/>
                <w:szCs w:val="18"/>
              </w:rPr>
              <w:lastRenderedPageBreak/>
              <w:t>Laboratorio Oficial de Control</w:t>
            </w:r>
          </w:p>
        </w:tc>
        <w:tc>
          <w:tcPr>
            <w:tcW w:w="851" w:type="dxa"/>
            <w:tcBorders>
              <w:top w:val="single" w:sz="4" w:space="0" w:color="auto"/>
              <w:left w:val="nil"/>
              <w:bottom w:val="single" w:sz="4" w:space="0" w:color="auto"/>
              <w:right w:val="single" w:sz="4" w:space="0" w:color="auto"/>
            </w:tcBorders>
            <w:shd w:val="clear" w:color="000000" w:fill="FDE9D9"/>
            <w:vAlign w:val="center"/>
            <w:hideMark/>
          </w:tcPr>
          <w:p w:rsidR="005F2D61" w:rsidRPr="00D116D8" w:rsidRDefault="005F2D61" w:rsidP="007C1199">
            <w:pPr>
              <w:rPr>
                <w:rFonts w:ascii="Arial" w:hAnsi="Arial" w:cs="Arial"/>
                <w:b/>
                <w:bCs/>
                <w:color w:val="000000"/>
                <w:sz w:val="18"/>
                <w:szCs w:val="18"/>
              </w:rPr>
            </w:pPr>
            <w:r w:rsidRPr="00D116D8">
              <w:rPr>
                <w:rFonts w:ascii="Arial" w:hAnsi="Arial" w:cs="Arial"/>
                <w:b/>
                <w:bCs/>
                <w:color w:val="000000"/>
                <w:sz w:val="18"/>
                <w:szCs w:val="18"/>
              </w:rPr>
              <w:t>LOC04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2D61" w:rsidRPr="00D116D8" w:rsidRDefault="005F2D61" w:rsidP="007C1199">
            <w:pPr>
              <w:rPr>
                <w:rFonts w:ascii="Arial" w:hAnsi="Arial" w:cs="Arial"/>
                <w:b/>
                <w:bCs/>
                <w:color w:val="000000"/>
                <w:sz w:val="18"/>
                <w:szCs w:val="18"/>
              </w:rPr>
            </w:pPr>
            <w:r w:rsidRPr="00D116D8">
              <w:rPr>
                <w:rFonts w:ascii="Arial" w:hAnsi="Arial" w:cs="Arial"/>
                <w:b/>
                <w:bCs/>
                <w:color w:val="000000"/>
                <w:sz w:val="18"/>
                <w:szCs w:val="18"/>
              </w:rPr>
              <w:t>Sistema de Gestión de Calidad</w:t>
            </w:r>
          </w:p>
        </w:tc>
        <w:tc>
          <w:tcPr>
            <w:tcW w:w="5245" w:type="dxa"/>
            <w:gridSpan w:val="2"/>
            <w:tcBorders>
              <w:top w:val="single" w:sz="4" w:space="0" w:color="auto"/>
              <w:left w:val="nil"/>
              <w:bottom w:val="single" w:sz="4" w:space="0" w:color="auto"/>
              <w:right w:val="single" w:sz="4" w:space="0" w:color="auto"/>
            </w:tcBorders>
            <w:shd w:val="clear" w:color="auto" w:fill="auto"/>
            <w:hideMark/>
          </w:tcPr>
          <w:p w:rsidR="005F2D61" w:rsidRPr="00D116D8" w:rsidRDefault="005F2D61" w:rsidP="007C1199">
            <w:pPr>
              <w:jc w:val="both"/>
              <w:rPr>
                <w:rFonts w:ascii="Arial" w:hAnsi="Arial" w:cs="Arial"/>
                <w:color w:val="000000"/>
                <w:sz w:val="18"/>
                <w:szCs w:val="18"/>
              </w:rPr>
            </w:pPr>
            <w:r w:rsidRPr="00D116D8">
              <w:rPr>
                <w:rFonts w:ascii="Arial" w:hAnsi="Arial" w:cs="Arial"/>
                <w:color w:val="000000"/>
                <w:sz w:val="18"/>
                <w:szCs w:val="18"/>
              </w:rPr>
              <w:t>Existe un Sistema de Gestión de Calidad establecido, implementado y mantenido por el LOCM y está orientado a demostrar la competencia técnica del mismo.</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F2D61" w:rsidRPr="00D116D8" w:rsidRDefault="005F2D61" w:rsidP="007C1199">
            <w:pPr>
              <w:jc w:val="center"/>
              <w:rPr>
                <w:rFonts w:ascii="Arial" w:hAnsi="Arial" w:cs="Arial"/>
                <w:sz w:val="18"/>
                <w:szCs w:val="18"/>
              </w:rPr>
            </w:pPr>
            <w:r w:rsidRPr="00D116D8">
              <w:rPr>
                <w:rFonts w:ascii="Arial" w:hAnsi="Arial" w:cs="Arial"/>
                <w:sz w:val="18"/>
                <w:szCs w:val="18"/>
              </w:rPr>
              <w:t>Proceso</w:t>
            </w:r>
          </w:p>
        </w:tc>
      </w:tr>
      <w:tr w:rsidR="005F2D61" w:rsidRPr="00CA46C9" w:rsidTr="007C1199">
        <w:trPr>
          <w:trHeight w:val="765"/>
        </w:trPr>
        <w:tc>
          <w:tcPr>
            <w:tcW w:w="10080" w:type="dxa"/>
            <w:gridSpan w:val="6"/>
            <w:tcBorders>
              <w:top w:val="single" w:sz="4" w:space="0" w:color="auto"/>
              <w:bottom w:val="single" w:sz="4" w:space="0" w:color="auto"/>
            </w:tcBorders>
            <w:shd w:val="clear" w:color="auto" w:fill="auto"/>
            <w:vAlign w:val="center"/>
          </w:tcPr>
          <w:p w:rsidR="005F2D61" w:rsidRPr="00CA46C9" w:rsidRDefault="005F2D61" w:rsidP="007C1199">
            <w:pPr>
              <w:spacing w:after="0" w:line="240" w:lineRule="auto"/>
              <w:rPr>
                <w:rFonts w:ascii="Arial Narrow" w:eastAsia="Times New Roman" w:hAnsi="Arial Narrow" w:cs="Times New Roman"/>
                <w:color w:val="000000"/>
                <w:sz w:val="20"/>
                <w:szCs w:val="20"/>
                <w:lang w:eastAsia="es-MX"/>
              </w:rPr>
            </w:pPr>
          </w:p>
        </w:tc>
      </w:tr>
      <w:tr w:rsidR="005F2D61" w:rsidRPr="00CA46C9" w:rsidTr="007C1199">
        <w:trPr>
          <w:trHeight w:val="84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center"/>
              <w:rPr>
                <w:rFonts w:ascii="Arial Narrow" w:eastAsia="Times New Roman" w:hAnsi="Arial Narrow" w:cs="Arial"/>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7C119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B27E36" w:rsidRDefault="005F2D61" w:rsidP="007C1199">
            <w:pPr>
              <w:jc w:val="center"/>
              <w:rPr>
                <w:rFonts w:ascii="Arial Narrow" w:hAnsi="Arial Narrow"/>
                <w:sz w:val="20"/>
                <w:szCs w:val="20"/>
                <w:lang w:val="en-US"/>
              </w:rPr>
            </w:pPr>
            <w:r w:rsidRPr="00B27E36">
              <w:rPr>
                <w:rFonts w:ascii="Arial Narrow" w:hAnsi="Arial Narrow"/>
                <w:sz w:val="20"/>
                <w:szCs w:val="20"/>
                <w:lang w:val="en-US"/>
              </w:rPr>
              <w:t>Manual</w:t>
            </w:r>
          </w:p>
          <w:p w:rsidR="005F2D61" w:rsidRPr="00B27E36" w:rsidRDefault="005F2D61" w:rsidP="007C1199">
            <w:pPr>
              <w:spacing w:after="0" w:line="240" w:lineRule="auto"/>
              <w:jc w:val="center"/>
              <w:rPr>
                <w:rFonts w:ascii="Arial Narrow" w:eastAsia="Times New Roman" w:hAnsi="Arial Narrow" w:cs="Arial"/>
                <w:b/>
                <w:bCs/>
                <w:color w:val="000000"/>
                <w:sz w:val="20"/>
                <w:szCs w:val="20"/>
                <w:lang w:val="en-US" w:eastAsia="es-MX"/>
              </w:rPr>
            </w:pPr>
            <w:r w:rsidRPr="00B27E36">
              <w:rPr>
                <w:rFonts w:ascii="Arial Narrow" w:hAnsi="Arial Narrow"/>
                <w:b/>
                <w:sz w:val="20"/>
                <w:szCs w:val="20"/>
                <w:lang w:val="en-US"/>
              </w:rPr>
              <w:t>OCF-SGC-P-01-MC-01</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Pr="001E25FD" w:rsidRDefault="005F2D61" w:rsidP="007C1199">
            <w:pPr>
              <w:jc w:val="both"/>
              <w:rPr>
                <w:rFonts w:ascii="Arial Narrow" w:hAnsi="Arial Narrow"/>
                <w:b/>
                <w:color w:val="000000" w:themeColor="text1"/>
                <w:sz w:val="20"/>
                <w:szCs w:val="20"/>
                <w:u w:val="single"/>
              </w:rPr>
            </w:pPr>
            <w:r w:rsidRPr="001E25FD">
              <w:rPr>
                <w:rFonts w:ascii="Arial Narrow" w:hAnsi="Arial Narrow"/>
                <w:b/>
                <w:color w:val="000000" w:themeColor="text1"/>
                <w:sz w:val="20"/>
                <w:szCs w:val="20"/>
                <w:u w:val="single"/>
              </w:rPr>
              <w:t>Manual de la Calidad</w:t>
            </w:r>
          </w:p>
          <w:p w:rsidR="005F2D61" w:rsidRPr="00A9759F" w:rsidRDefault="005F2D61" w:rsidP="007C1199">
            <w:pPr>
              <w:jc w:val="both"/>
              <w:rPr>
                <w:rFonts w:ascii="Arial Narrow" w:hAnsi="Arial Narrow"/>
                <w:b/>
                <w:color w:val="000000" w:themeColor="text1"/>
                <w:sz w:val="20"/>
                <w:szCs w:val="20"/>
              </w:rPr>
            </w:pPr>
            <w:r w:rsidRPr="00A9759F">
              <w:rPr>
                <w:rFonts w:ascii="Arial Narrow" w:hAnsi="Arial Narrow"/>
                <w:b/>
                <w:color w:val="000000" w:themeColor="text1"/>
                <w:sz w:val="20"/>
                <w:szCs w:val="20"/>
              </w:rPr>
              <w:t>1.2 Aplicación</w:t>
            </w:r>
          </w:p>
          <w:p w:rsidR="005F2D61" w:rsidRDefault="005F2D61" w:rsidP="007C1199">
            <w:pPr>
              <w:spacing w:after="0" w:line="240" w:lineRule="auto"/>
              <w:jc w:val="both"/>
              <w:rPr>
                <w:rFonts w:ascii="Arial Narrow" w:hAnsi="Arial Narrow"/>
                <w:color w:val="000000" w:themeColor="text1"/>
                <w:sz w:val="20"/>
                <w:szCs w:val="20"/>
              </w:rPr>
            </w:pPr>
            <w:r w:rsidRPr="00306E65">
              <w:rPr>
                <w:rFonts w:ascii="Arial Narrow" w:hAnsi="Arial Narrow"/>
                <w:color w:val="000000" w:themeColor="text1"/>
                <w:sz w:val="20"/>
                <w:szCs w:val="20"/>
              </w:rPr>
              <w:t>Sin embargo cabe mencionar que la Comisión de Control Analítico y Ampliación de Cobertura</w:t>
            </w:r>
            <w:r>
              <w:rPr>
                <w:rFonts w:ascii="Arial Narrow" w:hAnsi="Arial Narrow"/>
                <w:color w:val="000000" w:themeColor="text1"/>
                <w:sz w:val="20"/>
                <w:szCs w:val="20"/>
              </w:rPr>
              <w:t>,</w:t>
            </w:r>
            <w:r w:rsidRPr="00306E65">
              <w:rPr>
                <w:rFonts w:ascii="Arial Narrow" w:hAnsi="Arial Narrow"/>
                <w:color w:val="000000" w:themeColor="text1"/>
                <w:sz w:val="20"/>
                <w:szCs w:val="20"/>
              </w:rPr>
              <w:t xml:space="preserve"> en virtud de la naturaleza de los procesos que realiza como laboratorio para cumplir con las atribuciones conferidas y alineadas a la Política y Objetivos de la COFEPRIS, ya cuenta con un Sistema de Gestión de Calidad implementado y dando cumplimiento a las normas NMX-CC-9001-IMNC-2008 “Sistemas de Gestión de la Calidad Requisitos”, NMX-EC-17025-IMNC-2006 “Evaluación de la conformidad”- Requisitos generales para la competencia de laboratorios en ensayo y de calibración”, Buenas Prácticas de la OMS para Laboratorios de Control de Calidad de Productos Farmacéuticos. Principios Generales de Buenas Prácticas de Laboratorio, Farmacopea de los Estados Unidos Mexicanos (FEUM), por lo que sus Sistema de Gestión de Calidad se encuentra descrito en el manual CCAYAC-MA-01 “Manual de Gestión de la Calidad”</w:t>
            </w:r>
            <w:r>
              <w:rPr>
                <w:rFonts w:ascii="Arial Narrow" w:hAnsi="Arial Narrow"/>
                <w:color w:val="000000" w:themeColor="text1"/>
                <w:sz w:val="20"/>
                <w:szCs w:val="20"/>
              </w:rPr>
              <w:t>. (Pág. 13)</w:t>
            </w:r>
          </w:p>
          <w:p w:rsidR="005F2D61" w:rsidRPr="00B27E36" w:rsidRDefault="005F2D61" w:rsidP="007C1199">
            <w:pPr>
              <w:spacing w:after="0" w:line="240" w:lineRule="auto"/>
              <w:jc w:val="both"/>
              <w:rPr>
                <w:rFonts w:ascii="Arial Narrow" w:eastAsia="Times New Roman" w:hAnsi="Arial Narrow" w:cs="Arial"/>
                <w:b/>
                <w:color w:val="000000"/>
                <w:sz w:val="20"/>
                <w:szCs w:val="20"/>
                <w:lang w:val="en-US"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5155D8" w:rsidRDefault="00F5778C" w:rsidP="007C1199">
            <w:pPr>
              <w:spacing w:after="0" w:line="240" w:lineRule="auto"/>
              <w:jc w:val="center"/>
              <w:rPr>
                <w:rFonts w:ascii="Arial Narrow" w:hAnsi="Arial Narrow"/>
                <w:b/>
                <w:sz w:val="20"/>
                <w:szCs w:val="20"/>
                <w:lang w:val="en-US"/>
              </w:rPr>
            </w:pPr>
            <w:hyperlink r:id="rId16" w:history="1">
              <w:r w:rsidRPr="00F5778C">
                <w:rPr>
                  <w:rStyle w:val="Hipervnculo"/>
                  <w:rFonts w:ascii="Arial Narrow" w:hAnsi="Arial Narrow"/>
                  <w:b/>
                  <w:sz w:val="20"/>
                  <w:szCs w:val="20"/>
                  <w:lang w:val="en-US"/>
                </w:rPr>
                <w:t>OCF-SGC-P-01-MC-01</w:t>
              </w:r>
            </w:hyperlink>
          </w:p>
          <w:p w:rsidR="005F2D61" w:rsidRPr="005155D8" w:rsidRDefault="005F2D61" w:rsidP="007C1199">
            <w:pPr>
              <w:jc w:val="center"/>
              <w:rPr>
                <w:rFonts w:ascii="Arial Narrow" w:eastAsia="Times New Roman" w:hAnsi="Arial Narrow" w:cs="Times New Roman"/>
                <w:b/>
                <w:color w:val="000000"/>
                <w:sz w:val="20"/>
                <w:szCs w:val="20"/>
                <w:lang w:val="en-US" w:eastAsia="es-MX"/>
              </w:rPr>
            </w:pPr>
          </w:p>
          <w:p w:rsidR="005F2D61" w:rsidRPr="005155D8" w:rsidRDefault="005F2D61" w:rsidP="007C1199">
            <w:pPr>
              <w:jc w:val="center"/>
              <w:rPr>
                <w:rFonts w:ascii="Arial Narrow" w:eastAsia="Times New Roman" w:hAnsi="Arial Narrow" w:cs="Times New Roman"/>
                <w:b/>
                <w:color w:val="000000"/>
                <w:sz w:val="20"/>
                <w:szCs w:val="20"/>
                <w:lang w:val="en-US" w:eastAsia="es-MX"/>
              </w:rPr>
            </w:pPr>
          </w:p>
        </w:tc>
      </w:tr>
      <w:tr w:rsidR="005F2D61" w:rsidRPr="007178F5"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Default="005F2D61" w:rsidP="007C1199">
            <w:pPr>
              <w:jc w:val="center"/>
              <w:rPr>
                <w:rFonts w:ascii="Arial Narrow" w:hAnsi="Arial Narrow"/>
                <w:sz w:val="20"/>
                <w:szCs w:val="20"/>
                <w:lang w:val="en-US"/>
              </w:rPr>
            </w:pPr>
            <w:r>
              <w:rPr>
                <w:rFonts w:ascii="Arial Narrow" w:hAnsi="Arial Narrow"/>
                <w:sz w:val="20"/>
                <w:szCs w:val="20"/>
                <w:lang w:val="en-US"/>
              </w:rPr>
              <w:t>Manual</w:t>
            </w:r>
          </w:p>
          <w:p w:rsidR="005F2D61" w:rsidRPr="00306E65" w:rsidRDefault="005F2D61" w:rsidP="007C1199">
            <w:pPr>
              <w:jc w:val="center"/>
              <w:rPr>
                <w:rFonts w:ascii="Arial Narrow" w:hAnsi="Arial Narrow"/>
                <w:b/>
                <w:sz w:val="20"/>
                <w:szCs w:val="20"/>
              </w:rPr>
            </w:pPr>
            <w:r w:rsidRPr="00306E65">
              <w:rPr>
                <w:rFonts w:ascii="Arial Narrow" w:hAnsi="Arial Narrow"/>
                <w:b/>
                <w:sz w:val="20"/>
                <w:szCs w:val="20"/>
              </w:rPr>
              <w:t>CCAYAC-MA-01</w:t>
            </w:r>
          </w:p>
          <w:p w:rsidR="005F2D61" w:rsidRPr="00B27E36" w:rsidRDefault="005F2D61" w:rsidP="007C1199">
            <w:pPr>
              <w:jc w:val="center"/>
              <w:rPr>
                <w:rFonts w:ascii="Arial Narrow" w:hAnsi="Arial Narrow"/>
                <w:sz w:val="20"/>
                <w:szCs w:val="20"/>
                <w:lang w:val="en-US"/>
              </w:rPr>
            </w:pP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Pr="001E25FD" w:rsidRDefault="005F2D61" w:rsidP="007C1199">
            <w:pPr>
              <w:jc w:val="both"/>
              <w:rPr>
                <w:rFonts w:ascii="Arial Narrow" w:hAnsi="Arial Narrow"/>
                <w:b/>
                <w:sz w:val="20"/>
                <w:szCs w:val="20"/>
                <w:u w:val="single"/>
              </w:rPr>
            </w:pPr>
            <w:r w:rsidRPr="001E25FD">
              <w:rPr>
                <w:rFonts w:ascii="Arial Narrow" w:hAnsi="Arial Narrow"/>
                <w:b/>
                <w:sz w:val="20"/>
                <w:szCs w:val="20"/>
                <w:u w:val="single"/>
              </w:rPr>
              <w:t>Manual de Gestión de la Calidad</w:t>
            </w:r>
          </w:p>
          <w:p w:rsidR="005F2D61" w:rsidRPr="00300726" w:rsidRDefault="005F2D61" w:rsidP="007C1199">
            <w:pPr>
              <w:jc w:val="both"/>
              <w:rPr>
                <w:rFonts w:ascii="Arial Narrow" w:hAnsi="Arial Narrow"/>
                <w:b/>
                <w:sz w:val="20"/>
                <w:szCs w:val="20"/>
              </w:rPr>
            </w:pPr>
            <w:r>
              <w:rPr>
                <w:rFonts w:ascii="Arial Narrow" w:hAnsi="Arial Narrow"/>
                <w:b/>
                <w:sz w:val="20"/>
                <w:szCs w:val="20"/>
              </w:rPr>
              <w:t>1.0 INTRODUCCIÓ</w:t>
            </w:r>
            <w:r w:rsidRPr="00300726">
              <w:rPr>
                <w:rFonts w:ascii="Arial Narrow" w:hAnsi="Arial Narrow"/>
                <w:b/>
                <w:sz w:val="20"/>
                <w:szCs w:val="20"/>
              </w:rPr>
              <w:t>N</w:t>
            </w:r>
          </w:p>
          <w:p w:rsidR="005F2D61" w:rsidRPr="00300726" w:rsidRDefault="005F2D61" w:rsidP="007C1199">
            <w:pPr>
              <w:jc w:val="both"/>
              <w:rPr>
                <w:rFonts w:ascii="Arial Narrow" w:hAnsi="Arial Narrow"/>
                <w:sz w:val="20"/>
                <w:szCs w:val="20"/>
              </w:rPr>
            </w:pPr>
            <w:r w:rsidRPr="00300726">
              <w:rPr>
                <w:rFonts w:ascii="Arial Narrow" w:hAnsi="Arial Narrow"/>
                <w:sz w:val="20"/>
                <w:szCs w:val="20"/>
              </w:rPr>
              <w:t xml:space="preserve">La Comisión de Control Analítico y Ampliación de Cobertura (CCAYAC) cuenta con un Sistema de Gestión de la Calidad implementado, basado en las normas </w:t>
            </w:r>
            <w:r w:rsidRPr="00300726">
              <w:rPr>
                <w:rFonts w:ascii="Arial Narrow" w:hAnsi="Arial Narrow"/>
                <w:b/>
                <w:sz w:val="20"/>
                <w:szCs w:val="20"/>
              </w:rPr>
              <w:t>NMX-CC-9001-IMNC-2008 “Sistemas de gestión de la calidad-requisitos” y NMX-EC-17025-IMNC-2006 “Requisitos generales para los laboratorios de ensayo y calibración”;</w:t>
            </w:r>
            <w:r w:rsidRPr="00300726">
              <w:rPr>
                <w:rFonts w:ascii="Arial Narrow" w:hAnsi="Arial Narrow"/>
                <w:sz w:val="20"/>
                <w:szCs w:val="20"/>
              </w:rPr>
              <w:t xml:space="preserve"> cumple con los estándares de </w:t>
            </w:r>
            <w:r w:rsidRPr="00300726">
              <w:rPr>
                <w:rFonts w:ascii="Arial Narrow" w:hAnsi="Arial Narrow"/>
                <w:b/>
                <w:sz w:val="20"/>
                <w:szCs w:val="20"/>
              </w:rPr>
              <w:t xml:space="preserve">Buenas Prácticas de Laboratorio (PLB) emitidos por la Organización Mundial de la Salud (OMS) </w:t>
            </w:r>
            <w:r w:rsidRPr="00300726">
              <w:rPr>
                <w:rFonts w:ascii="Arial Narrow" w:hAnsi="Arial Narrow"/>
                <w:sz w:val="20"/>
                <w:szCs w:val="20"/>
              </w:rPr>
              <w:t>en la serie de informes técnicos de la OMS Informe 44 y 45, y descritas de igual forma en la Farmacopea de los Estados Unidos Mexicanos (FEUM).</w:t>
            </w:r>
          </w:p>
          <w:p w:rsidR="005F2D61" w:rsidRPr="00300726" w:rsidRDefault="005F2D61" w:rsidP="007C1199">
            <w:pPr>
              <w:jc w:val="both"/>
              <w:rPr>
                <w:rFonts w:ascii="Arial Narrow" w:hAnsi="Arial Narrow"/>
                <w:sz w:val="20"/>
                <w:szCs w:val="20"/>
              </w:rPr>
            </w:pPr>
            <w:r w:rsidRPr="00300726">
              <w:rPr>
                <w:rFonts w:ascii="Arial Narrow" w:hAnsi="Arial Narrow"/>
                <w:sz w:val="20"/>
                <w:szCs w:val="20"/>
              </w:rPr>
              <w:t xml:space="preserve">Es una organización certificada por el Instituto Mexicano de Normalización y Certificación A. C (IMNC) en la norma </w:t>
            </w:r>
            <w:r w:rsidRPr="00300726">
              <w:rPr>
                <w:rFonts w:ascii="Arial Narrow" w:hAnsi="Arial Narrow"/>
                <w:b/>
                <w:sz w:val="20"/>
                <w:szCs w:val="20"/>
              </w:rPr>
              <w:t xml:space="preserve">NMX-CC-9001-IMNC-2008 </w:t>
            </w:r>
            <w:r w:rsidRPr="00300726">
              <w:rPr>
                <w:rFonts w:ascii="Arial Narrow" w:hAnsi="Arial Narrow"/>
                <w:sz w:val="20"/>
                <w:szCs w:val="20"/>
              </w:rPr>
              <w:t xml:space="preserve">y acreditada ante la Entidad Mexicana de Acreditación (EMA) en la Norma </w:t>
            </w:r>
            <w:r w:rsidRPr="00300726">
              <w:rPr>
                <w:rFonts w:ascii="Arial Narrow" w:hAnsi="Arial Narrow"/>
                <w:b/>
                <w:sz w:val="20"/>
                <w:szCs w:val="20"/>
              </w:rPr>
              <w:t>NMX-EC-17025-IMNC-2006</w:t>
            </w:r>
            <w:r w:rsidRPr="00300726">
              <w:rPr>
                <w:rFonts w:ascii="Arial Narrow" w:hAnsi="Arial Narrow"/>
                <w:sz w:val="20"/>
                <w:szCs w:val="20"/>
              </w:rPr>
              <w:t>,  con el fin de:</w:t>
            </w:r>
          </w:p>
          <w:p w:rsidR="005F2D61" w:rsidRPr="00300726" w:rsidRDefault="005F2D61" w:rsidP="005F2D61">
            <w:pPr>
              <w:numPr>
                <w:ilvl w:val="0"/>
                <w:numId w:val="1"/>
              </w:numPr>
              <w:tabs>
                <w:tab w:val="num" w:pos="360"/>
              </w:tabs>
              <w:spacing w:after="0" w:line="240" w:lineRule="auto"/>
              <w:jc w:val="both"/>
              <w:rPr>
                <w:rFonts w:ascii="Arial Narrow" w:hAnsi="Arial Narrow"/>
                <w:sz w:val="20"/>
                <w:szCs w:val="20"/>
              </w:rPr>
            </w:pPr>
            <w:r w:rsidRPr="00300726">
              <w:rPr>
                <w:rFonts w:ascii="Arial Narrow" w:hAnsi="Arial Narrow"/>
                <w:sz w:val="20"/>
                <w:szCs w:val="20"/>
              </w:rPr>
              <w:t>Demostrar competencia técnica.</w:t>
            </w:r>
          </w:p>
          <w:p w:rsidR="005F2D61" w:rsidRPr="00300726" w:rsidRDefault="005F2D61" w:rsidP="005F2D61">
            <w:pPr>
              <w:numPr>
                <w:ilvl w:val="0"/>
                <w:numId w:val="1"/>
              </w:numPr>
              <w:spacing w:after="0" w:line="240" w:lineRule="auto"/>
              <w:jc w:val="both"/>
              <w:rPr>
                <w:rFonts w:ascii="Arial Narrow" w:hAnsi="Arial Narrow"/>
                <w:sz w:val="20"/>
                <w:szCs w:val="20"/>
              </w:rPr>
            </w:pPr>
            <w:r w:rsidRPr="00300726">
              <w:rPr>
                <w:rFonts w:ascii="Arial Narrow" w:hAnsi="Arial Narrow"/>
                <w:sz w:val="20"/>
                <w:szCs w:val="20"/>
              </w:rPr>
              <w:t>Satisfacer los requisitos de las normas y guías técnicas antes mencionadas.</w:t>
            </w:r>
          </w:p>
          <w:p w:rsidR="005F2D61" w:rsidRPr="00300726" w:rsidRDefault="005F2D61" w:rsidP="005F2D61">
            <w:pPr>
              <w:numPr>
                <w:ilvl w:val="0"/>
                <w:numId w:val="1"/>
              </w:numPr>
              <w:tabs>
                <w:tab w:val="num" w:pos="360"/>
              </w:tabs>
              <w:spacing w:after="0" w:line="240" w:lineRule="auto"/>
              <w:jc w:val="both"/>
              <w:rPr>
                <w:rFonts w:ascii="Arial Narrow" w:hAnsi="Arial Narrow"/>
                <w:sz w:val="20"/>
                <w:szCs w:val="20"/>
              </w:rPr>
            </w:pPr>
            <w:r w:rsidRPr="00300726">
              <w:rPr>
                <w:rFonts w:ascii="Arial Narrow" w:hAnsi="Arial Narrow"/>
                <w:sz w:val="20"/>
                <w:szCs w:val="20"/>
              </w:rPr>
              <w:t xml:space="preserve">Documentar las mejores prácticas. </w:t>
            </w:r>
          </w:p>
          <w:p w:rsidR="005F2D61" w:rsidRPr="00300726" w:rsidRDefault="005F2D61" w:rsidP="005F2D61">
            <w:pPr>
              <w:numPr>
                <w:ilvl w:val="0"/>
                <w:numId w:val="1"/>
              </w:numPr>
              <w:tabs>
                <w:tab w:val="num" w:pos="360"/>
              </w:tabs>
              <w:spacing w:after="0" w:line="240" w:lineRule="auto"/>
              <w:jc w:val="both"/>
              <w:rPr>
                <w:rFonts w:ascii="Arial Narrow" w:hAnsi="Arial Narrow"/>
                <w:sz w:val="20"/>
                <w:szCs w:val="20"/>
              </w:rPr>
            </w:pPr>
            <w:r w:rsidRPr="00300726">
              <w:rPr>
                <w:rFonts w:ascii="Arial Narrow" w:hAnsi="Arial Narrow"/>
                <w:sz w:val="20"/>
                <w:szCs w:val="20"/>
              </w:rPr>
              <w:t xml:space="preserve">Entender y satisfacer adecuadamente las necesidades y expectativas </w:t>
            </w:r>
            <w:r w:rsidRPr="00300726">
              <w:rPr>
                <w:rFonts w:ascii="Arial Narrow" w:hAnsi="Arial Narrow"/>
                <w:sz w:val="20"/>
                <w:szCs w:val="20"/>
              </w:rPr>
              <w:lastRenderedPageBreak/>
              <w:t>de nuestros usuarios.</w:t>
            </w:r>
          </w:p>
          <w:p w:rsidR="005F2D61" w:rsidRPr="00300726" w:rsidRDefault="005F2D61" w:rsidP="005F2D61">
            <w:pPr>
              <w:numPr>
                <w:ilvl w:val="0"/>
                <w:numId w:val="1"/>
              </w:numPr>
              <w:tabs>
                <w:tab w:val="num" w:pos="360"/>
              </w:tabs>
              <w:spacing w:after="0" w:line="240" w:lineRule="auto"/>
              <w:jc w:val="both"/>
              <w:rPr>
                <w:rFonts w:ascii="Arial Narrow" w:hAnsi="Arial Narrow"/>
                <w:sz w:val="20"/>
                <w:szCs w:val="20"/>
              </w:rPr>
            </w:pPr>
            <w:r w:rsidRPr="00300726">
              <w:rPr>
                <w:rFonts w:ascii="Arial Narrow" w:hAnsi="Arial Narrow"/>
                <w:sz w:val="20"/>
                <w:szCs w:val="20"/>
              </w:rPr>
              <w:t xml:space="preserve">Mejorar nuestra administración global. </w:t>
            </w:r>
          </w:p>
          <w:p w:rsidR="005F2D61" w:rsidRPr="00300726" w:rsidRDefault="005F2D61" w:rsidP="005F2D61">
            <w:pPr>
              <w:numPr>
                <w:ilvl w:val="0"/>
                <w:numId w:val="1"/>
              </w:numPr>
              <w:tabs>
                <w:tab w:val="num" w:pos="360"/>
              </w:tabs>
              <w:spacing w:after="0" w:line="240" w:lineRule="auto"/>
              <w:jc w:val="both"/>
              <w:rPr>
                <w:rFonts w:ascii="Arial Narrow" w:hAnsi="Arial Narrow"/>
                <w:sz w:val="20"/>
                <w:szCs w:val="20"/>
              </w:rPr>
            </w:pPr>
            <w:r w:rsidRPr="00300726">
              <w:rPr>
                <w:rFonts w:ascii="Arial Narrow" w:hAnsi="Arial Narrow"/>
                <w:sz w:val="20"/>
                <w:szCs w:val="20"/>
              </w:rPr>
              <w:t>Mejorar continuamente el Sistema de Gestión de la Calidad (SGC).</w:t>
            </w:r>
          </w:p>
          <w:p w:rsidR="005F2D61" w:rsidRPr="00300726" w:rsidRDefault="005F2D61" w:rsidP="007C1199">
            <w:pPr>
              <w:spacing w:after="0" w:line="240" w:lineRule="auto"/>
              <w:ind w:left="720"/>
              <w:jc w:val="both"/>
              <w:rPr>
                <w:rFonts w:ascii="Arial Narrow" w:hAnsi="Arial Narrow"/>
                <w:sz w:val="20"/>
                <w:szCs w:val="20"/>
              </w:rPr>
            </w:pPr>
          </w:p>
          <w:p w:rsidR="005F2D61" w:rsidRDefault="005F2D61" w:rsidP="007C1199">
            <w:pPr>
              <w:jc w:val="both"/>
              <w:rPr>
                <w:rFonts w:ascii="Arial Narrow" w:hAnsi="Arial Narrow"/>
                <w:sz w:val="20"/>
                <w:szCs w:val="20"/>
              </w:rPr>
            </w:pPr>
            <w:r w:rsidRPr="00300726">
              <w:rPr>
                <w:rFonts w:ascii="Arial Narrow" w:hAnsi="Arial Narrow"/>
                <w:sz w:val="20"/>
                <w:szCs w:val="20"/>
              </w:rPr>
              <w:t>El requisito de seguridad que establecen las BPL tanto de la OMS como de FEUM no se encuentra dentro del alcance de las Normas de referencia NMX-EC-17025-IMNC-2006 y NMX-CC-9001-IMNC-2008; para dar cumplimiento a este requisito, la CCAYAC ha integrado en su SGC el CCAYAC-MA-04 “Manual de Higiene, Seguridad y Bioseguridad de la Comisión de Control Analítico y Ampliación de Cobertura”</w:t>
            </w:r>
            <w:r>
              <w:rPr>
                <w:rFonts w:ascii="Arial Narrow" w:hAnsi="Arial Narrow"/>
                <w:sz w:val="20"/>
                <w:szCs w:val="20"/>
              </w:rPr>
              <w:t>. (Pág. 4)</w:t>
            </w:r>
          </w:p>
          <w:p w:rsidR="005F2D61" w:rsidRDefault="005F2D61" w:rsidP="007C1199">
            <w:pPr>
              <w:spacing w:after="0" w:line="240" w:lineRule="auto"/>
              <w:jc w:val="both"/>
              <w:rPr>
                <w:rFonts w:ascii="Arial Narrow" w:eastAsia="Times New Roman" w:hAnsi="Arial Narrow" w:cs="Times New Roman"/>
                <w:color w:val="000000"/>
                <w:sz w:val="20"/>
                <w:szCs w:val="20"/>
              </w:rPr>
            </w:pPr>
            <w:r w:rsidRPr="006D4E27">
              <w:rPr>
                <w:rFonts w:ascii="Arial Narrow" w:hAnsi="Arial Narrow" w:cs="Calibri"/>
                <w:color w:val="000000"/>
                <w:sz w:val="20"/>
                <w:szCs w:val="20"/>
                <w:lang w:eastAsia="es-MX"/>
              </w:rPr>
              <w:t>Disponible en la intranet de CCAYAC.</w:t>
            </w:r>
          </w:p>
          <w:p w:rsidR="005F2D61" w:rsidRPr="0061775E" w:rsidRDefault="005F2D61" w:rsidP="007C1199">
            <w:pPr>
              <w:spacing w:after="0" w:line="240" w:lineRule="auto"/>
              <w:jc w:val="both"/>
              <w:rPr>
                <w:rFonts w:ascii="Arial Narrow" w:eastAsia="Times New Roman" w:hAnsi="Arial Narrow" w:cs="Times New Roman"/>
                <w:color w:val="000000"/>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EF665C" w:rsidP="007C1199">
            <w:pPr>
              <w:jc w:val="center"/>
              <w:rPr>
                <w:rStyle w:val="Hipervnculo"/>
                <w:rFonts w:ascii="Arial Narrow" w:hAnsi="Arial Narrow"/>
                <w:b/>
                <w:sz w:val="20"/>
                <w:szCs w:val="20"/>
              </w:rPr>
            </w:pPr>
            <w:hyperlink r:id="rId17" w:history="1">
              <w:r w:rsidRPr="009F79A2">
                <w:rPr>
                  <w:rStyle w:val="Hipervnculo"/>
                  <w:rFonts w:ascii="Arial Narrow" w:hAnsi="Arial Narrow"/>
                  <w:b/>
                  <w:sz w:val="20"/>
                  <w:szCs w:val="20"/>
                </w:rPr>
                <w:t>CCAYAC-MA-01</w:t>
              </w:r>
            </w:hyperlink>
          </w:p>
          <w:p w:rsidR="005F2D61" w:rsidRDefault="005F2D61" w:rsidP="007C1199">
            <w:pPr>
              <w:jc w:val="center"/>
              <w:rPr>
                <w:rStyle w:val="Hipervnculo"/>
                <w:rFonts w:ascii="Arial Narrow" w:hAnsi="Arial Narrow"/>
                <w:b/>
                <w:sz w:val="20"/>
                <w:szCs w:val="20"/>
              </w:rPr>
            </w:pPr>
          </w:p>
          <w:p w:rsidR="005F2D61" w:rsidRPr="007178F5" w:rsidRDefault="005F2D61" w:rsidP="00C37848">
            <w:pPr>
              <w:jc w:val="center"/>
              <w:rPr>
                <w:rFonts w:ascii="Arial Narrow" w:hAnsi="Arial Narrow"/>
                <w:b/>
                <w:sz w:val="20"/>
                <w:szCs w:val="20"/>
              </w:rPr>
            </w:pPr>
          </w:p>
        </w:tc>
      </w:tr>
    </w:tbl>
    <w:p w:rsidR="005F2D61" w:rsidRDefault="005F2D61">
      <w:pPr>
        <w:rPr>
          <w:rFonts w:ascii="Arial Narrow" w:hAnsi="Arial Narrow"/>
        </w:rPr>
      </w:pPr>
    </w:p>
    <w:p w:rsidR="005F2D61" w:rsidRDefault="005F2D61">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993"/>
        <w:gridCol w:w="1275"/>
        <w:gridCol w:w="4536"/>
        <w:gridCol w:w="567"/>
        <w:gridCol w:w="1560"/>
      </w:tblGrid>
      <w:tr w:rsidR="005F2D61" w:rsidRPr="00CA46C9" w:rsidTr="007C1199">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DD0AEB" w:rsidRDefault="005F2D61" w:rsidP="007C1199">
            <w:pPr>
              <w:rPr>
                <w:rFonts w:ascii="Arial" w:hAnsi="Arial" w:cs="Arial"/>
                <w:b/>
                <w:bCs/>
                <w:color w:val="000000"/>
                <w:sz w:val="18"/>
                <w:szCs w:val="18"/>
              </w:rPr>
            </w:pPr>
            <w:r w:rsidRPr="00DD0AEB">
              <w:rPr>
                <w:rFonts w:ascii="Arial" w:hAnsi="Arial" w:cs="Arial"/>
                <w:b/>
                <w:bCs/>
                <w:color w:val="000000"/>
                <w:sz w:val="18"/>
                <w:szCs w:val="18"/>
              </w:rPr>
              <w:t>Laboratorio Oficial de Control</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rsidR="005F2D61" w:rsidRPr="00DD0AEB" w:rsidRDefault="005F2D61" w:rsidP="007C1199">
            <w:pPr>
              <w:rPr>
                <w:rFonts w:ascii="Arial" w:hAnsi="Arial" w:cs="Arial"/>
                <w:b/>
                <w:bCs/>
                <w:color w:val="000000"/>
                <w:sz w:val="18"/>
                <w:szCs w:val="18"/>
              </w:rPr>
            </w:pPr>
            <w:r w:rsidRPr="00DD0AEB">
              <w:rPr>
                <w:rFonts w:ascii="Arial" w:hAnsi="Arial" w:cs="Arial"/>
                <w:b/>
                <w:bCs/>
                <w:color w:val="000000"/>
                <w:sz w:val="18"/>
                <w:szCs w:val="18"/>
              </w:rPr>
              <w:t>LOC05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F2D61" w:rsidRPr="00DD0AEB" w:rsidRDefault="005F2D61" w:rsidP="007C1199">
            <w:pPr>
              <w:rPr>
                <w:rFonts w:ascii="Arial" w:hAnsi="Arial" w:cs="Arial"/>
                <w:b/>
                <w:bCs/>
                <w:color w:val="000000"/>
                <w:sz w:val="18"/>
                <w:szCs w:val="18"/>
              </w:rPr>
            </w:pPr>
            <w:r w:rsidRPr="00DD0AEB">
              <w:rPr>
                <w:rFonts w:ascii="Arial" w:hAnsi="Arial" w:cs="Arial"/>
                <w:b/>
                <w:bCs/>
                <w:color w:val="000000"/>
                <w:sz w:val="18"/>
                <w:szCs w:val="18"/>
              </w:rPr>
              <w:t>Sistema de Gestión de Calidad</w:t>
            </w:r>
          </w:p>
        </w:tc>
        <w:tc>
          <w:tcPr>
            <w:tcW w:w="5103" w:type="dxa"/>
            <w:gridSpan w:val="2"/>
            <w:tcBorders>
              <w:top w:val="single" w:sz="4" w:space="0" w:color="auto"/>
              <w:left w:val="nil"/>
              <w:bottom w:val="single" w:sz="4" w:space="0" w:color="auto"/>
              <w:right w:val="single" w:sz="4" w:space="0" w:color="auto"/>
            </w:tcBorders>
            <w:shd w:val="clear" w:color="auto" w:fill="auto"/>
            <w:vAlign w:val="center"/>
            <w:hideMark/>
          </w:tcPr>
          <w:p w:rsidR="005F2D61" w:rsidRPr="00DD0AEB" w:rsidRDefault="005F2D61" w:rsidP="007C1199">
            <w:pPr>
              <w:rPr>
                <w:rFonts w:ascii="Arial" w:hAnsi="Arial" w:cs="Arial"/>
                <w:color w:val="000000"/>
                <w:sz w:val="18"/>
                <w:szCs w:val="18"/>
              </w:rPr>
            </w:pPr>
            <w:r w:rsidRPr="00DD0AEB">
              <w:rPr>
                <w:rFonts w:ascii="Arial" w:hAnsi="Arial" w:cs="Arial"/>
                <w:color w:val="000000"/>
                <w:sz w:val="18"/>
                <w:szCs w:val="18"/>
              </w:rPr>
              <w:t>El SGC contempla la trazabilidad de las actividades.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5F2D61" w:rsidRPr="00DD0AEB" w:rsidRDefault="005F2D61" w:rsidP="007C1199">
            <w:pPr>
              <w:jc w:val="center"/>
              <w:rPr>
                <w:rFonts w:ascii="Arial" w:hAnsi="Arial" w:cs="Arial"/>
                <w:sz w:val="18"/>
                <w:szCs w:val="18"/>
              </w:rPr>
            </w:pPr>
            <w:r w:rsidRPr="00DD0AEB">
              <w:rPr>
                <w:rFonts w:ascii="Arial" w:hAnsi="Arial" w:cs="Arial"/>
                <w:sz w:val="18"/>
                <w:szCs w:val="18"/>
              </w:rPr>
              <w:t>Proceso</w:t>
            </w:r>
          </w:p>
        </w:tc>
      </w:tr>
      <w:tr w:rsidR="005F2D61" w:rsidRPr="00CA46C9" w:rsidTr="007C1199">
        <w:trPr>
          <w:trHeight w:val="765"/>
        </w:trPr>
        <w:tc>
          <w:tcPr>
            <w:tcW w:w="10080" w:type="dxa"/>
            <w:gridSpan w:val="6"/>
            <w:tcBorders>
              <w:top w:val="single" w:sz="4" w:space="0" w:color="auto"/>
              <w:bottom w:val="single" w:sz="4" w:space="0" w:color="auto"/>
            </w:tcBorders>
            <w:shd w:val="clear" w:color="auto" w:fill="auto"/>
            <w:vAlign w:val="center"/>
          </w:tcPr>
          <w:p w:rsidR="005F2D61" w:rsidRPr="00CA46C9" w:rsidRDefault="005F2D61" w:rsidP="007C1199">
            <w:pPr>
              <w:spacing w:after="0" w:line="240" w:lineRule="auto"/>
              <w:rPr>
                <w:rFonts w:ascii="Arial Narrow" w:eastAsia="Times New Roman" w:hAnsi="Arial Narrow" w:cs="Times New Roman"/>
                <w:color w:val="000000"/>
                <w:sz w:val="20"/>
                <w:szCs w:val="20"/>
                <w:lang w:eastAsia="es-MX"/>
              </w:rPr>
            </w:pP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center"/>
              <w:rPr>
                <w:rFonts w:ascii="Arial Narrow" w:eastAsia="Times New Roman" w:hAnsi="Arial Narrow" w:cs="Arial"/>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306E65" w:rsidRDefault="005F2D61" w:rsidP="007C1199">
            <w:pPr>
              <w:jc w:val="center"/>
              <w:rPr>
                <w:rFonts w:ascii="Arial Narrow" w:hAnsi="Arial Narrow"/>
                <w:sz w:val="20"/>
                <w:szCs w:val="20"/>
              </w:rPr>
            </w:pPr>
            <w:r>
              <w:rPr>
                <w:rFonts w:ascii="Arial Narrow" w:hAnsi="Arial Narrow"/>
                <w:sz w:val="20"/>
                <w:szCs w:val="20"/>
              </w:rPr>
              <w:t>Manual</w:t>
            </w:r>
          </w:p>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306E65">
              <w:rPr>
                <w:rFonts w:ascii="Arial Narrow" w:hAnsi="Arial Narrow"/>
                <w:b/>
                <w:sz w:val="20"/>
                <w:szCs w:val="20"/>
              </w:rPr>
              <w:t>CCAYAC-MA-01</w:t>
            </w: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Pr="00510910" w:rsidRDefault="005F2D61" w:rsidP="007C1199">
            <w:pPr>
              <w:jc w:val="both"/>
              <w:rPr>
                <w:rFonts w:ascii="Arial Narrow" w:hAnsi="Arial Narrow"/>
                <w:b/>
                <w:sz w:val="20"/>
                <w:szCs w:val="20"/>
                <w:u w:val="single"/>
              </w:rPr>
            </w:pPr>
            <w:r w:rsidRPr="00510910">
              <w:rPr>
                <w:rFonts w:ascii="Arial Narrow" w:hAnsi="Arial Narrow"/>
                <w:b/>
                <w:sz w:val="20"/>
                <w:szCs w:val="20"/>
                <w:u w:val="single"/>
              </w:rPr>
              <w:t>Manual de la Calidad</w:t>
            </w:r>
          </w:p>
          <w:p w:rsidR="005F2D61" w:rsidRPr="007F104B" w:rsidRDefault="005F2D61" w:rsidP="007C1199">
            <w:pPr>
              <w:spacing w:after="0" w:line="240" w:lineRule="auto"/>
              <w:jc w:val="both"/>
              <w:rPr>
                <w:rFonts w:ascii="Arial Narrow" w:eastAsia="Times New Roman" w:hAnsi="Arial Narrow" w:cs="Times New Roman"/>
                <w:b/>
                <w:color w:val="000000"/>
                <w:sz w:val="20"/>
                <w:szCs w:val="20"/>
                <w:lang w:val="es-ES"/>
              </w:rPr>
            </w:pPr>
            <w:r w:rsidRPr="007F104B">
              <w:rPr>
                <w:rFonts w:ascii="Arial Narrow" w:eastAsia="Times New Roman" w:hAnsi="Arial Narrow" w:cs="Times New Roman"/>
                <w:b/>
                <w:color w:val="000000"/>
                <w:sz w:val="20"/>
                <w:szCs w:val="20"/>
                <w:lang w:val="es-ES"/>
              </w:rPr>
              <w:t>4.4 PRODUCCIÓN Y PRESTACIÓN DEL SERVICIO</w:t>
            </w:r>
          </w:p>
          <w:p w:rsidR="005F2D61" w:rsidRPr="007F104B" w:rsidRDefault="005F2D61" w:rsidP="007C1199">
            <w:pPr>
              <w:spacing w:after="0" w:line="240" w:lineRule="auto"/>
              <w:jc w:val="both"/>
              <w:rPr>
                <w:rFonts w:ascii="Arial Narrow" w:eastAsia="Times New Roman" w:hAnsi="Arial Narrow" w:cs="Times New Roman"/>
                <w:color w:val="000000"/>
                <w:sz w:val="20"/>
                <w:szCs w:val="20"/>
                <w:lang w:val="es-ES"/>
              </w:rPr>
            </w:pPr>
          </w:p>
          <w:p w:rsidR="005F2D61" w:rsidRDefault="005F2D61" w:rsidP="007C1199">
            <w:pPr>
              <w:spacing w:after="0" w:line="240" w:lineRule="auto"/>
              <w:jc w:val="both"/>
              <w:rPr>
                <w:rFonts w:ascii="Arial Narrow" w:eastAsia="Times New Roman" w:hAnsi="Arial Narrow" w:cs="Times New Roman"/>
                <w:color w:val="000000"/>
                <w:sz w:val="20"/>
                <w:szCs w:val="20"/>
                <w:lang w:val="es-ES"/>
              </w:rPr>
            </w:pPr>
            <w:r w:rsidRPr="007F104B">
              <w:rPr>
                <w:rFonts w:ascii="Arial Narrow" w:eastAsia="Times New Roman" w:hAnsi="Arial Narrow" w:cs="Times New Roman"/>
                <w:color w:val="000000"/>
                <w:sz w:val="20"/>
                <w:szCs w:val="20"/>
                <w:lang w:val="es-ES"/>
              </w:rPr>
              <w:t>Los procesos se llevan a cabo bajo condiciones controladas que aseguran la identificación y trazabilidad (rastreabilidad) de los servicios, la propiedad del usuario y la preservación de los productos las cuales incluyen:</w:t>
            </w:r>
          </w:p>
          <w:p w:rsidR="005F2D61" w:rsidRPr="007F104B" w:rsidRDefault="005F2D61" w:rsidP="007C1199">
            <w:pPr>
              <w:spacing w:after="0" w:line="240" w:lineRule="auto"/>
              <w:jc w:val="both"/>
              <w:rPr>
                <w:rFonts w:ascii="Arial Narrow" w:eastAsia="Times New Roman" w:hAnsi="Arial Narrow" w:cs="Times New Roman"/>
                <w:color w:val="000000"/>
                <w:sz w:val="20"/>
                <w:szCs w:val="20"/>
                <w:lang w:val="es-ES"/>
              </w:rPr>
            </w:pPr>
          </w:p>
          <w:p w:rsidR="005F2D61" w:rsidRPr="007F104B" w:rsidRDefault="005F2D61" w:rsidP="005F2D61">
            <w:pPr>
              <w:pStyle w:val="Prrafodelista"/>
              <w:numPr>
                <w:ilvl w:val="0"/>
                <w:numId w:val="6"/>
              </w:numPr>
              <w:spacing w:after="0" w:line="240" w:lineRule="auto"/>
              <w:ind w:left="424" w:hanging="424"/>
              <w:jc w:val="both"/>
              <w:rPr>
                <w:rFonts w:ascii="Arial Narrow" w:eastAsia="Times New Roman" w:hAnsi="Arial Narrow" w:cs="Times New Roman"/>
                <w:color w:val="000000"/>
                <w:sz w:val="20"/>
                <w:szCs w:val="20"/>
                <w:lang w:val="es-ES"/>
              </w:rPr>
            </w:pPr>
            <w:r w:rsidRPr="007F104B">
              <w:rPr>
                <w:rFonts w:ascii="Arial Narrow" w:eastAsia="Times New Roman" w:hAnsi="Arial Narrow" w:cs="Times New Roman"/>
                <w:color w:val="000000"/>
                <w:sz w:val="20"/>
                <w:szCs w:val="20"/>
                <w:lang w:val="es-ES"/>
              </w:rPr>
              <w:t>Procedimientos y actividades documentadas (en el SGC)</w:t>
            </w:r>
          </w:p>
          <w:p w:rsidR="005F2D61" w:rsidRPr="007F104B" w:rsidRDefault="005F2D61" w:rsidP="005F2D61">
            <w:pPr>
              <w:pStyle w:val="Prrafodelista"/>
              <w:numPr>
                <w:ilvl w:val="0"/>
                <w:numId w:val="6"/>
              </w:numPr>
              <w:spacing w:after="0" w:line="240" w:lineRule="auto"/>
              <w:ind w:left="424" w:hanging="424"/>
              <w:jc w:val="both"/>
              <w:rPr>
                <w:rFonts w:ascii="Arial Narrow" w:eastAsia="Times New Roman" w:hAnsi="Arial Narrow" w:cs="Times New Roman"/>
                <w:color w:val="000000"/>
                <w:sz w:val="20"/>
                <w:szCs w:val="20"/>
                <w:lang w:val="es-ES"/>
              </w:rPr>
            </w:pPr>
            <w:r w:rsidRPr="007F104B">
              <w:rPr>
                <w:rFonts w:ascii="Arial Narrow" w:eastAsia="Times New Roman" w:hAnsi="Arial Narrow" w:cs="Times New Roman"/>
                <w:color w:val="000000"/>
                <w:sz w:val="20"/>
                <w:szCs w:val="20"/>
                <w:lang w:val="es-ES"/>
              </w:rPr>
              <w:t>Personal técnico capacitado y competente</w:t>
            </w:r>
          </w:p>
          <w:p w:rsidR="005F2D61" w:rsidRPr="007F104B" w:rsidRDefault="005F2D61" w:rsidP="005F2D61">
            <w:pPr>
              <w:pStyle w:val="Prrafodelista"/>
              <w:numPr>
                <w:ilvl w:val="0"/>
                <w:numId w:val="6"/>
              </w:numPr>
              <w:spacing w:after="0" w:line="240" w:lineRule="auto"/>
              <w:ind w:left="424" w:hanging="424"/>
              <w:jc w:val="both"/>
              <w:rPr>
                <w:rFonts w:ascii="Arial Narrow" w:eastAsia="Times New Roman" w:hAnsi="Arial Narrow" w:cs="Times New Roman"/>
                <w:color w:val="000000"/>
                <w:sz w:val="20"/>
                <w:szCs w:val="20"/>
                <w:lang w:val="es-ES"/>
              </w:rPr>
            </w:pPr>
            <w:r w:rsidRPr="007F104B">
              <w:rPr>
                <w:rFonts w:ascii="Arial Narrow" w:eastAsia="Times New Roman" w:hAnsi="Arial Narrow" w:cs="Times New Roman"/>
                <w:color w:val="000000"/>
                <w:sz w:val="20"/>
                <w:szCs w:val="20"/>
                <w:lang w:val="es-ES"/>
              </w:rPr>
              <w:t>Instalaciones y condiciones ambientales acordes al servicio.</w:t>
            </w:r>
            <w:r>
              <w:rPr>
                <w:rFonts w:ascii="Arial Narrow" w:eastAsia="Times New Roman" w:hAnsi="Arial Narrow" w:cs="Times New Roman"/>
                <w:color w:val="000000"/>
                <w:sz w:val="20"/>
                <w:szCs w:val="20"/>
                <w:lang w:val="es-ES"/>
              </w:rPr>
              <w:t xml:space="preserve"> (Pág.40)</w:t>
            </w:r>
          </w:p>
          <w:p w:rsidR="005F2D61" w:rsidRDefault="005F2D61" w:rsidP="007C1199">
            <w:pPr>
              <w:spacing w:after="0" w:line="240" w:lineRule="auto"/>
              <w:jc w:val="both"/>
              <w:rPr>
                <w:rFonts w:ascii="Calibri" w:eastAsia="Times New Roman" w:hAnsi="Calibri" w:cs="Times New Roman"/>
                <w:color w:val="000000"/>
                <w:sz w:val="18"/>
                <w:szCs w:val="18"/>
                <w:lang w:val="es-ES"/>
              </w:rPr>
            </w:pPr>
          </w:p>
          <w:p w:rsidR="005F2D61" w:rsidRDefault="005F2D61" w:rsidP="007C1199">
            <w:pPr>
              <w:spacing w:after="0" w:line="240" w:lineRule="auto"/>
              <w:jc w:val="both"/>
              <w:rPr>
                <w:rFonts w:ascii="Arial Narrow" w:hAnsi="Arial Narrow" w:cs="Calibri"/>
                <w:color w:val="000000"/>
                <w:sz w:val="20"/>
                <w:szCs w:val="20"/>
                <w:lang w:eastAsia="es-MX"/>
              </w:rPr>
            </w:pPr>
            <w:r w:rsidRPr="006D4E27">
              <w:rPr>
                <w:rFonts w:ascii="Arial Narrow" w:hAnsi="Arial Narrow" w:cs="Calibri"/>
                <w:color w:val="000000"/>
                <w:sz w:val="20"/>
                <w:szCs w:val="20"/>
                <w:lang w:eastAsia="es-MX"/>
              </w:rPr>
              <w:t>Disponible en la intranet de CCAYAC.</w:t>
            </w:r>
          </w:p>
          <w:p w:rsidR="005F2D61" w:rsidRPr="00CA46C9" w:rsidRDefault="005F2D61" w:rsidP="007C1199">
            <w:pPr>
              <w:spacing w:after="0" w:line="240" w:lineRule="auto"/>
              <w:jc w:val="both"/>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EF665C" w:rsidP="007C1199">
            <w:pPr>
              <w:spacing w:after="0" w:line="240" w:lineRule="auto"/>
              <w:jc w:val="center"/>
              <w:rPr>
                <w:rStyle w:val="Hipervnculo"/>
                <w:rFonts w:ascii="Arial Narrow" w:hAnsi="Arial Narrow"/>
                <w:b/>
                <w:sz w:val="20"/>
                <w:szCs w:val="20"/>
              </w:rPr>
            </w:pPr>
            <w:hyperlink r:id="rId18" w:history="1">
              <w:r w:rsidRPr="009F79A2">
                <w:rPr>
                  <w:rStyle w:val="Hipervnculo"/>
                  <w:rFonts w:ascii="Arial Narrow" w:hAnsi="Arial Narrow"/>
                  <w:b/>
                  <w:sz w:val="20"/>
                  <w:szCs w:val="20"/>
                </w:rPr>
                <w:t>CCAYAC-MA-01</w:t>
              </w:r>
            </w:hyperlink>
          </w:p>
          <w:p w:rsidR="005F2D61" w:rsidRDefault="005F2D61" w:rsidP="007C1199">
            <w:pPr>
              <w:spacing w:after="0" w:line="240" w:lineRule="auto"/>
              <w:jc w:val="center"/>
              <w:rPr>
                <w:rStyle w:val="Hipervnculo"/>
                <w:rFonts w:ascii="Arial Narrow" w:hAnsi="Arial Narrow"/>
                <w:b/>
                <w:sz w:val="20"/>
                <w:szCs w:val="20"/>
              </w:rPr>
            </w:pPr>
          </w:p>
          <w:p w:rsidR="005F2D61" w:rsidRDefault="005F2D61" w:rsidP="007C1199">
            <w:pPr>
              <w:spacing w:after="0" w:line="240" w:lineRule="auto"/>
              <w:jc w:val="center"/>
              <w:rPr>
                <w:rFonts w:ascii="Arial Narrow" w:hAnsi="Arial Narrow"/>
                <w:b/>
                <w:sz w:val="20"/>
                <w:szCs w:val="20"/>
              </w:rPr>
            </w:pP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AE13FE" w:rsidRDefault="005F2D61" w:rsidP="007C1199">
            <w:pPr>
              <w:jc w:val="center"/>
              <w:rPr>
                <w:rFonts w:ascii="Arial Narrow" w:hAnsi="Arial Narrow"/>
                <w:sz w:val="20"/>
                <w:szCs w:val="20"/>
              </w:rPr>
            </w:pPr>
            <w:r w:rsidRPr="00AE13FE">
              <w:rPr>
                <w:rFonts w:ascii="Arial Narrow" w:hAnsi="Arial Narrow"/>
                <w:sz w:val="20"/>
                <w:szCs w:val="20"/>
              </w:rPr>
              <w:t>Procedimiento</w:t>
            </w:r>
          </w:p>
          <w:p w:rsidR="005F2D61" w:rsidRDefault="005F2D61" w:rsidP="007C1199">
            <w:pPr>
              <w:jc w:val="center"/>
              <w:rPr>
                <w:rFonts w:ascii="Arial Narrow" w:hAnsi="Arial Narrow"/>
                <w:sz w:val="20"/>
                <w:szCs w:val="20"/>
              </w:rPr>
            </w:pPr>
            <w:r>
              <w:rPr>
                <w:rFonts w:ascii="Arial Narrow" w:hAnsi="Arial Narrow"/>
                <w:b/>
                <w:sz w:val="20"/>
                <w:szCs w:val="20"/>
              </w:rPr>
              <w:t>CCAYAC-P-002</w:t>
            </w: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Pr="00510910" w:rsidRDefault="005F2D61" w:rsidP="007C1199">
            <w:pPr>
              <w:spacing w:after="0" w:line="240" w:lineRule="auto"/>
              <w:jc w:val="both"/>
              <w:rPr>
                <w:rFonts w:ascii="Arial Narrow" w:eastAsia="Times New Roman" w:hAnsi="Arial Narrow" w:cs="Times New Roman"/>
                <w:b/>
                <w:color w:val="000000"/>
                <w:sz w:val="20"/>
                <w:szCs w:val="20"/>
                <w:u w:val="single"/>
                <w:lang w:val="es-ES"/>
              </w:rPr>
            </w:pPr>
            <w:r w:rsidRPr="00510910">
              <w:rPr>
                <w:rFonts w:ascii="Arial Narrow" w:eastAsia="Times New Roman" w:hAnsi="Arial Narrow" w:cs="Times New Roman"/>
                <w:b/>
                <w:color w:val="000000"/>
                <w:sz w:val="20"/>
                <w:szCs w:val="20"/>
                <w:u w:val="single"/>
                <w:lang w:val="es-ES"/>
              </w:rPr>
              <w:t>Procedimiento para la atención de solicitudes, recepción, captura, preparación y distribución de muestras</w:t>
            </w:r>
          </w:p>
          <w:p w:rsidR="005F2D61" w:rsidRDefault="005F2D61" w:rsidP="007C1199">
            <w:pPr>
              <w:pStyle w:val="INCISO"/>
              <w:spacing w:after="0" w:line="240" w:lineRule="auto"/>
              <w:ind w:left="0" w:firstLine="0"/>
              <w:jc w:val="left"/>
              <w:rPr>
                <w:rFonts w:ascii="Arial Narrow" w:hAnsi="Arial Narrow" w:cs="Calibri"/>
                <w:b/>
                <w:sz w:val="20"/>
                <w:szCs w:val="20"/>
                <w:lang w:eastAsia="es-MX"/>
              </w:rPr>
            </w:pPr>
          </w:p>
          <w:p w:rsidR="005F2D61" w:rsidRPr="00D9509A" w:rsidRDefault="005F2D61" w:rsidP="007C1199">
            <w:pPr>
              <w:pStyle w:val="INCISO"/>
              <w:spacing w:after="0" w:line="240" w:lineRule="auto"/>
              <w:ind w:left="0" w:firstLine="0"/>
              <w:jc w:val="left"/>
              <w:rPr>
                <w:rFonts w:ascii="Arial Narrow" w:hAnsi="Arial Narrow" w:cs="Calibri"/>
                <w:b/>
                <w:sz w:val="20"/>
                <w:szCs w:val="20"/>
                <w:lang w:eastAsia="es-MX"/>
              </w:rPr>
            </w:pPr>
            <w:r w:rsidRPr="00D9509A">
              <w:rPr>
                <w:rFonts w:ascii="Arial Narrow" w:hAnsi="Arial Narrow" w:cs="Calibri"/>
                <w:b/>
                <w:sz w:val="20"/>
                <w:szCs w:val="20"/>
                <w:lang w:eastAsia="es-MX"/>
              </w:rPr>
              <w:t>3.2.6 Ingreso de muestras</w:t>
            </w:r>
          </w:p>
          <w:p w:rsidR="005F2D61" w:rsidRDefault="005F2D61" w:rsidP="007C1199">
            <w:pPr>
              <w:pStyle w:val="INCISO"/>
              <w:spacing w:after="0" w:line="240" w:lineRule="auto"/>
              <w:ind w:left="0" w:firstLine="0"/>
              <w:jc w:val="left"/>
              <w:rPr>
                <w:rFonts w:ascii="Arial Narrow" w:hAnsi="Arial Narrow" w:cs="Calibri"/>
                <w:sz w:val="20"/>
                <w:szCs w:val="20"/>
                <w:lang w:eastAsia="es-MX"/>
              </w:rPr>
            </w:pPr>
          </w:p>
          <w:p w:rsidR="005F2D61" w:rsidRPr="00D9509A" w:rsidRDefault="005F2D61" w:rsidP="005F2D61">
            <w:pPr>
              <w:pStyle w:val="Prrafodelista"/>
              <w:numPr>
                <w:ilvl w:val="0"/>
                <w:numId w:val="6"/>
              </w:numPr>
              <w:spacing w:after="0" w:line="240" w:lineRule="auto"/>
              <w:ind w:left="424" w:hanging="424"/>
              <w:jc w:val="both"/>
              <w:rPr>
                <w:rFonts w:ascii="Arial Narrow" w:eastAsia="Times New Roman" w:hAnsi="Arial Narrow" w:cs="Times New Roman"/>
                <w:color w:val="000000"/>
                <w:sz w:val="20"/>
                <w:szCs w:val="20"/>
                <w:lang w:val="es-ES"/>
              </w:rPr>
            </w:pPr>
            <w:r w:rsidRPr="00D9509A">
              <w:rPr>
                <w:rFonts w:ascii="Arial Narrow" w:eastAsia="Times New Roman" w:hAnsi="Arial Narrow" w:cs="Times New Roman"/>
                <w:color w:val="000000"/>
                <w:sz w:val="20"/>
                <w:szCs w:val="20"/>
                <w:lang w:val="es-ES"/>
              </w:rPr>
              <w:t>Se debe proceder al ingreso de muestras únicamente si cumple con los criterios establecidos en el CCAYAC-CT-07.</w:t>
            </w:r>
          </w:p>
          <w:p w:rsidR="005F2D61" w:rsidRPr="00D9509A" w:rsidRDefault="005F2D61" w:rsidP="005F2D61">
            <w:pPr>
              <w:pStyle w:val="Prrafodelista"/>
              <w:numPr>
                <w:ilvl w:val="0"/>
                <w:numId w:val="6"/>
              </w:numPr>
              <w:spacing w:after="0" w:line="240" w:lineRule="auto"/>
              <w:ind w:left="424" w:hanging="424"/>
              <w:jc w:val="both"/>
              <w:rPr>
                <w:rFonts w:ascii="Arial Narrow" w:eastAsia="Times New Roman" w:hAnsi="Arial Narrow" w:cs="Times New Roman"/>
                <w:color w:val="000000"/>
                <w:sz w:val="20"/>
                <w:szCs w:val="20"/>
                <w:lang w:val="es-ES"/>
              </w:rPr>
            </w:pPr>
            <w:r w:rsidRPr="00D9509A">
              <w:rPr>
                <w:rFonts w:ascii="Arial Narrow" w:eastAsia="Times New Roman" w:hAnsi="Arial Narrow" w:cs="Times New Roman"/>
                <w:color w:val="000000"/>
                <w:sz w:val="20"/>
                <w:szCs w:val="20"/>
                <w:lang w:val="es-ES"/>
              </w:rPr>
              <w:t>Para garantizar la trazabilidad de la muestra desde el ingreso hasta la entrega del informe final, se asigna un número de folio para cada muestra en el CCAYAC-B-014 “Asignación de folios”.</w:t>
            </w:r>
          </w:p>
          <w:p w:rsidR="005F2D61" w:rsidRDefault="005F2D61" w:rsidP="005F2D61">
            <w:pPr>
              <w:pStyle w:val="Prrafodelista"/>
              <w:numPr>
                <w:ilvl w:val="0"/>
                <w:numId w:val="6"/>
              </w:numPr>
              <w:spacing w:after="0" w:line="240" w:lineRule="auto"/>
              <w:ind w:left="424" w:hanging="424"/>
              <w:jc w:val="both"/>
              <w:rPr>
                <w:rFonts w:ascii="Arial Narrow" w:eastAsia="Times New Roman" w:hAnsi="Arial Narrow" w:cs="Times New Roman"/>
                <w:color w:val="000000"/>
                <w:sz w:val="20"/>
                <w:szCs w:val="20"/>
                <w:lang w:val="es-ES"/>
              </w:rPr>
            </w:pPr>
            <w:r w:rsidRPr="00D9509A">
              <w:rPr>
                <w:rFonts w:ascii="Arial Narrow" w:eastAsia="Times New Roman" w:hAnsi="Arial Narrow" w:cs="Times New Roman"/>
                <w:color w:val="000000"/>
                <w:sz w:val="20"/>
                <w:szCs w:val="20"/>
                <w:lang w:val="es-ES"/>
              </w:rPr>
              <w:t>El ingreso se debe registrar en el CCAYAC-RE-090.</w:t>
            </w:r>
            <w:r>
              <w:rPr>
                <w:rFonts w:ascii="Arial Narrow" w:eastAsia="Times New Roman" w:hAnsi="Arial Narrow" w:cs="Times New Roman"/>
                <w:color w:val="000000"/>
                <w:sz w:val="20"/>
                <w:szCs w:val="20"/>
                <w:lang w:val="es-ES"/>
              </w:rPr>
              <w:t xml:space="preserve"> (Pág.5) </w:t>
            </w:r>
          </w:p>
          <w:p w:rsidR="005F2D61" w:rsidRDefault="005F2D61" w:rsidP="007C1199">
            <w:pPr>
              <w:spacing w:after="0" w:line="240" w:lineRule="auto"/>
              <w:jc w:val="both"/>
              <w:rPr>
                <w:rFonts w:ascii="Arial Narrow" w:eastAsia="Times New Roman" w:hAnsi="Arial Narrow" w:cs="Times New Roman"/>
                <w:color w:val="000000"/>
                <w:sz w:val="20"/>
                <w:szCs w:val="20"/>
                <w:lang w:val="es-ES"/>
              </w:rPr>
            </w:pPr>
          </w:p>
          <w:p w:rsidR="005F2D61" w:rsidRDefault="005F2D61" w:rsidP="007C1199">
            <w:pPr>
              <w:spacing w:after="0" w:line="240" w:lineRule="auto"/>
              <w:jc w:val="both"/>
              <w:rPr>
                <w:rFonts w:ascii="Arial Narrow" w:hAnsi="Arial Narrow" w:cs="Calibri"/>
                <w:color w:val="000000"/>
                <w:sz w:val="20"/>
                <w:szCs w:val="20"/>
                <w:lang w:eastAsia="es-MX"/>
              </w:rPr>
            </w:pPr>
            <w:r w:rsidRPr="006D4E27">
              <w:rPr>
                <w:rFonts w:ascii="Arial Narrow" w:hAnsi="Arial Narrow" w:cs="Calibri"/>
                <w:color w:val="000000"/>
                <w:sz w:val="20"/>
                <w:szCs w:val="20"/>
                <w:lang w:eastAsia="es-MX"/>
              </w:rPr>
              <w:t>Disponible en la intranet de CCAYAC.</w:t>
            </w:r>
          </w:p>
          <w:p w:rsidR="005F2D61" w:rsidRPr="009E3592" w:rsidRDefault="005F2D61" w:rsidP="007C1199">
            <w:pPr>
              <w:spacing w:after="0" w:line="240" w:lineRule="auto"/>
              <w:jc w:val="both"/>
              <w:rPr>
                <w:rFonts w:ascii="Arial Narrow" w:eastAsia="Times New Roman" w:hAnsi="Arial Narrow" w:cs="Times New Roman"/>
                <w:color w:val="000000"/>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3E3564" w:rsidP="007C1199">
            <w:pPr>
              <w:spacing w:after="0" w:line="240" w:lineRule="auto"/>
              <w:jc w:val="center"/>
              <w:rPr>
                <w:rStyle w:val="Hipervnculo"/>
                <w:rFonts w:ascii="Arial Narrow" w:hAnsi="Arial Narrow"/>
                <w:b/>
                <w:sz w:val="20"/>
                <w:szCs w:val="20"/>
              </w:rPr>
            </w:pPr>
            <w:hyperlink r:id="rId19" w:history="1">
              <w:r w:rsidR="005F2D61" w:rsidRPr="003E3564">
                <w:rPr>
                  <w:rStyle w:val="Hipervnculo"/>
                  <w:rFonts w:ascii="Arial Narrow" w:hAnsi="Arial Narrow"/>
                  <w:b/>
                  <w:sz w:val="20"/>
                  <w:szCs w:val="20"/>
                </w:rPr>
                <w:t>CCAYAC-P-002</w:t>
              </w:r>
            </w:hyperlink>
          </w:p>
          <w:p w:rsidR="005F2D61" w:rsidRDefault="005F2D61" w:rsidP="007C1199">
            <w:pPr>
              <w:spacing w:after="0" w:line="240" w:lineRule="auto"/>
              <w:jc w:val="center"/>
              <w:rPr>
                <w:rStyle w:val="Hipervnculo"/>
                <w:rFonts w:ascii="Arial Narrow" w:hAnsi="Arial Narrow"/>
                <w:b/>
                <w:sz w:val="20"/>
                <w:szCs w:val="20"/>
              </w:rPr>
            </w:pPr>
          </w:p>
          <w:p w:rsidR="005F2D61" w:rsidRPr="00954225" w:rsidRDefault="005F2D61" w:rsidP="007C1199">
            <w:pPr>
              <w:spacing w:after="0" w:line="240" w:lineRule="auto"/>
              <w:jc w:val="center"/>
              <w:rPr>
                <w:rStyle w:val="Hipervnculo"/>
                <w:rFonts w:ascii="Arial Narrow" w:hAnsi="Arial Narrow"/>
                <w:b/>
                <w:sz w:val="14"/>
                <w:szCs w:val="14"/>
              </w:rPr>
            </w:pPr>
            <w:r>
              <w:rPr>
                <w:rFonts w:ascii="Arial Narrow" w:hAnsi="Arial Narrow"/>
                <w:b/>
                <w:sz w:val="14"/>
                <w:szCs w:val="14"/>
              </w:rPr>
              <w:fldChar w:fldCharType="begin"/>
            </w:r>
            <w:r>
              <w:rPr>
                <w:rFonts w:ascii="Arial Narrow" w:hAnsi="Arial Narrow"/>
                <w:b/>
                <w:sz w:val="14"/>
                <w:szCs w:val="14"/>
              </w:rPr>
              <w:instrText>HYPERLINK "http://189.254.115.249/ComisionAutorizacionSanitaria/Paginas/sistema%20de%20gestion/Procs_y_Docs/CCAYAC/POI/CCAYAC-P-0022.aspx"</w:instrText>
            </w:r>
            <w:r>
              <w:rPr>
                <w:rFonts w:ascii="Arial Narrow" w:hAnsi="Arial Narrow"/>
                <w:b/>
                <w:sz w:val="14"/>
                <w:szCs w:val="14"/>
              </w:rPr>
              <w:fldChar w:fldCharType="separate"/>
            </w: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Pr>
                <w:rFonts w:ascii="Arial Narrow" w:hAnsi="Arial Narrow"/>
                <w:b/>
                <w:sz w:val="14"/>
                <w:szCs w:val="14"/>
              </w:rPr>
              <w:fldChar w:fldCharType="end"/>
            </w: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AE13FE" w:rsidRDefault="005F2D61" w:rsidP="007C1199">
            <w:pPr>
              <w:jc w:val="center"/>
              <w:rPr>
                <w:rFonts w:ascii="Arial Narrow" w:hAnsi="Arial Narrow"/>
                <w:sz w:val="20"/>
                <w:szCs w:val="20"/>
              </w:rPr>
            </w:pPr>
            <w:r w:rsidRPr="00AE13FE">
              <w:rPr>
                <w:rFonts w:ascii="Arial Narrow" w:hAnsi="Arial Narrow"/>
                <w:sz w:val="20"/>
                <w:szCs w:val="20"/>
              </w:rPr>
              <w:lastRenderedPageBreak/>
              <w:t>Procedimiento</w:t>
            </w:r>
          </w:p>
          <w:p w:rsidR="005F2D61" w:rsidRPr="00AE13FE" w:rsidRDefault="005F2D61" w:rsidP="007C1199">
            <w:pPr>
              <w:jc w:val="center"/>
              <w:rPr>
                <w:rFonts w:ascii="Arial Narrow" w:hAnsi="Arial Narrow"/>
                <w:sz w:val="20"/>
                <w:szCs w:val="20"/>
              </w:rPr>
            </w:pPr>
            <w:r w:rsidRPr="00AE13FE">
              <w:rPr>
                <w:rFonts w:ascii="Arial Narrow" w:hAnsi="Arial Narrow"/>
                <w:b/>
                <w:sz w:val="20"/>
                <w:szCs w:val="20"/>
              </w:rPr>
              <w:t>CCAYAC-P-005</w:t>
            </w: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both"/>
              <w:rPr>
                <w:rFonts w:ascii="Arial Narrow" w:hAnsi="Arial Narrow" w:cs="Calibri"/>
                <w:b/>
                <w:color w:val="000000"/>
                <w:sz w:val="20"/>
                <w:szCs w:val="20"/>
                <w:u w:val="single"/>
                <w:lang w:eastAsia="es-MX"/>
              </w:rPr>
            </w:pPr>
            <w:r w:rsidRPr="00510910">
              <w:rPr>
                <w:rFonts w:ascii="Arial Narrow" w:hAnsi="Arial Narrow" w:cs="Calibri"/>
                <w:b/>
                <w:sz w:val="20"/>
                <w:szCs w:val="20"/>
                <w:u w:val="single"/>
                <w:lang w:eastAsia="es-MX"/>
              </w:rPr>
              <w:t>Procedimien</w:t>
            </w:r>
            <w:r>
              <w:rPr>
                <w:rFonts w:ascii="Arial Narrow" w:hAnsi="Arial Narrow" w:cs="Calibri"/>
                <w:b/>
                <w:sz w:val="20"/>
                <w:szCs w:val="20"/>
                <w:u w:val="single"/>
                <w:lang w:eastAsia="es-MX"/>
              </w:rPr>
              <w:t>to para el control de registros</w:t>
            </w:r>
            <w:r w:rsidRPr="00510910">
              <w:rPr>
                <w:rFonts w:ascii="Arial Narrow" w:hAnsi="Arial Narrow" w:cs="Calibri"/>
                <w:b/>
                <w:color w:val="000000"/>
                <w:sz w:val="20"/>
                <w:szCs w:val="20"/>
                <w:u w:val="single"/>
                <w:lang w:eastAsia="es-MX"/>
              </w:rPr>
              <w:t xml:space="preserve"> </w:t>
            </w:r>
          </w:p>
          <w:p w:rsidR="005F2D61" w:rsidRDefault="005F2D61" w:rsidP="007C1199">
            <w:pPr>
              <w:spacing w:after="0" w:line="240" w:lineRule="auto"/>
              <w:jc w:val="both"/>
              <w:rPr>
                <w:rFonts w:ascii="Arial Narrow" w:hAnsi="Arial Narrow" w:cs="Calibri"/>
                <w:b/>
                <w:color w:val="000000"/>
                <w:sz w:val="20"/>
                <w:szCs w:val="20"/>
                <w:u w:val="single"/>
                <w:lang w:eastAsia="es-MX"/>
              </w:rPr>
            </w:pPr>
          </w:p>
          <w:p w:rsidR="005F2D61" w:rsidRPr="00DD0AEB" w:rsidRDefault="005F2D61" w:rsidP="007C1199">
            <w:pPr>
              <w:spacing w:after="0" w:line="240" w:lineRule="auto"/>
              <w:jc w:val="both"/>
              <w:rPr>
                <w:rFonts w:ascii="Arial Narrow" w:eastAsia="Times New Roman" w:hAnsi="Arial Narrow" w:cs="Times New Roman"/>
                <w:color w:val="000000"/>
                <w:sz w:val="20"/>
                <w:szCs w:val="20"/>
                <w:lang w:val="es-ES"/>
              </w:rPr>
            </w:pPr>
            <w:r w:rsidRPr="00DD0AEB">
              <w:rPr>
                <w:rFonts w:ascii="Arial Narrow" w:hAnsi="Arial Narrow" w:cs="Calibri"/>
                <w:color w:val="000000"/>
                <w:sz w:val="20"/>
                <w:szCs w:val="20"/>
                <w:lang w:eastAsia="es-MX"/>
              </w:rPr>
              <w:t>Todo el documento. Disponible en la intranet de CCAYAC.</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C95B79" w:rsidP="007C1199">
            <w:pPr>
              <w:spacing w:after="0" w:line="240" w:lineRule="auto"/>
              <w:jc w:val="center"/>
              <w:rPr>
                <w:rStyle w:val="Hipervnculo"/>
                <w:rFonts w:ascii="Arial Narrow" w:hAnsi="Arial Narrow"/>
                <w:b/>
                <w:sz w:val="20"/>
                <w:szCs w:val="20"/>
              </w:rPr>
            </w:pPr>
            <w:hyperlink r:id="rId20" w:history="1">
              <w:r w:rsidR="005F2D61" w:rsidRPr="00C95B79">
                <w:rPr>
                  <w:rStyle w:val="Hipervnculo"/>
                  <w:rFonts w:ascii="Arial Narrow" w:hAnsi="Arial Narrow"/>
                  <w:b/>
                  <w:sz w:val="20"/>
                  <w:szCs w:val="20"/>
                </w:rPr>
                <w:t>CCAYAC-P-005</w:t>
              </w:r>
            </w:hyperlink>
          </w:p>
          <w:p w:rsidR="005F2D61" w:rsidRDefault="005F2D61" w:rsidP="007C1199">
            <w:pPr>
              <w:spacing w:after="0" w:line="240" w:lineRule="auto"/>
              <w:jc w:val="center"/>
              <w:rPr>
                <w:rStyle w:val="Hipervnculo"/>
                <w:rFonts w:ascii="Arial Narrow" w:hAnsi="Arial Narrow"/>
                <w:b/>
                <w:sz w:val="20"/>
                <w:szCs w:val="20"/>
              </w:rPr>
            </w:pPr>
          </w:p>
          <w:p w:rsidR="005F2D61" w:rsidRDefault="005F2D61" w:rsidP="007C1199">
            <w:pPr>
              <w:spacing w:after="0" w:line="240" w:lineRule="auto"/>
              <w:jc w:val="center"/>
              <w:rPr>
                <w:rFonts w:ascii="Arial Narrow" w:hAnsi="Arial Narrow"/>
                <w:b/>
                <w:sz w:val="20"/>
                <w:szCs w:val="20"/>
              </w:rPr>
            </w:pP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7D4262" w:rsidRDefault="005F2D61" w:rsidP="007C1199">
            <w:pPr>
              <w:jc w:val="center"/>
              <w:rPr>
                <w:rFonts w:ascii="Arial Narrow" w:hAnsi="Arial Narrow"/>
                <w:sz w:val="20"/>
                <w:szCs w:val="20"/>
              </w:rPr>
            </w:pPr>
            <w:r w:rsidRPr="007D4262">
              <w:rPr>
                <w:rFonts w:ascii="Arial Narrow" w:hAnsi="Arial Narrow"/>
                <w:sz w:val="20"/>
                <w:szCs w:val="20"/>
              </w:rPr>
              <w:t>Procedimiento</w:t>
            </w:r>
          </w:p>
          <w:p w:rsidR="005F2D61" w:rsidRPr="007D4262" w:rsidRDefault="005F2D61" w:rsidP="007C1199">
            <w:pPr>
              <w:jc w:val="center"/>
              <w:rPr>
                <w:rFonts w:ascii="Arial Narrow" w:hAnsi="Arial Narrow"/>
                <w:b/>
                <w:color w:val="000000" w:themeColor="text1"/>
                <w:sz w:val="20"/>
                <w:szCs w:val="20"/>
              </w:rPr>
            </w:pPr>
            <w:r w:rsidRPr="007D4262">
              <w:rPr>
                <w:rFonts w:ascii="Arial Narrow" w:hAnsi="Arial Narrow"/>
                <w:b/>
                <w:color w:val="000000" w:themeColor="text1"/>
                <w:sz w:val="20"/>
                <w:szCs w:val="20"/>
              </w:rPr>
              <w:t>CCAYAC-P-068</w:t>
            </w:r>
          </w:p>
          <w:p w:rsidR="005F2D61" w:rsidRPr="00AE13FE" w:rsidRDefault="005F2D61" w:rsidP="007C1199">
            <w:pPr>
              <w:jc w:val="center"/>
              <w:rPr>
                <w:rFonts w:ascii="Arial Narrow" w:hAnsi="Arial Narrow"/>
                <w:sz w:val="20"/>
                <w:szCs w:val="20"/>
              </w:rPr>
            </w:pP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Pr="00510910" w:rsidRDefault="005F2D61" w:rsidP="007C1199">
            <w:pPr>
              <w:spacing w:after="0" w:line="240" w:lineRule="auto"/>
              <w:jc w:val="both"/>
              <w:rPr>
                <w:rFonts w:ascii="Arial Narrow" w:hAnsi="Arial Narrow"/>
                <w:b/>
                <w:sz w:val="20"/>
                <w:szCs w:val="20"/>
                <w:u w:val="single"/>
              </w:rPr>
            </w:pPr>
            <w:r w:rsidRPr="00510910">
              <w:rPr>
                <w:rFonts w:ascii="Arial Narrow" w:hAnsi="Arial Narrow"/>
                <w:b/>
                <w:sz w:val="20"/>
                <w:szCs w:val="20"/>
                <w:u w:val="single"/>
              </w:rPr>
              <w:t>Procedimiento de Control Analítico</w:t>
            </w:r>
          </w:p>
          <w:p w:rsidR="005F2D61" w:rsidRPr="007D4262" w:rsidRDefault="005F2D61" w:rsidP="007C1199">
            <w:pPr>
              <w:spacing w:after="0" w:line="240" w:lineRule="auto"/>
              <w:jc w:val="both"/>
              <w:rPr>
                <w:rFonts w:ascii="Arial Narrow" w:hAnsi="Arial Narrow"/>
                <w:b/>
                <w:sz w:val="20"/>
                <w:szCs w:val="20"/>
              </w:rPr>
            </w:pPr>
          </w:p>
          <w:p w:rsidR="005F2D61" w:rsidRPr="007D4262" w:rsidRDefault="005F2D61" w:rsidP="005F2D61">
            <w:pPr>
              <w:pStyle w:val="Prrafodelista"/>
              <w:numPr>
                <w:ilvl w:val="1"/>
                <w:numId w:val="7"/>
              </w:numPr>
              <w:spacing w:after="0" w:line="240" w:lineRule="auto"/>
              <w:jc w:val="both"/>
              <w:rPr>
                <w:rFonts w:ascii="Arial Narrow" w:hAnsi="Arial Narrow"/>
                <w:b/>
                <w:sz w:val="20"/>
                <w:szCs w:val="20"/>
              </w:rPr>
            </w:pPr>
            <w:r w:rsidRPr="007D4262">
              <w:rPr>
                <w:rFonts w:ascii="Arial Narrow" w:hAnsi="Arial Narrow"/>
                <w:b/>
                <w:sz w:val="20"/>
                <w:szCs w:val="20"/>
              </w:rPr>
              <w:t>POLITICAS DE OPERACIÓN</w:t>
            </w:r>
          </w:p>
          <w:p w:rsidR="005F2D61" w:rsidRPr="007D4262" w:rsidRDefault="005F2D61" w:rsidP="007C1199">
            <w:pPr>
              <w:spacing w:after="0" w:line="240" w:lineRule="auto"/>
              <w:ind w:left="360"/>
              <w:jc w:val="both"/>
              <w:rPr>
                <w:rFonts w:ascii="Arial Narrow" w:hAnsi="Arial Narrow"/>
                <w:b/>
                <w:sz w:val="20"/>
                <w:szCs w:val="20"/>
              </w:rPr>
            </w:pPr>
          </w:p>
          <w:p w:rsidR="005F2D61" w:rsidRPr="007D4262" w:rsidRDefault="005F2D61" w:rsidP="007C1199">
            <w:pPr>
              <w:pStyle w:val="INCISO"/>
              <w:spacing w:after="0" w:line="240" w:lineRule="auto"/>
              <w:ind w:left="0" w:firstLine="0"/>
              <w:jc w:val="left"/>
              <w:rPr>
                <w:rFonts w:ascii="Arial Narrow" w:hAnsi="Arial Narrow" w:cs="Calibri"/>
                <w:b/>
                <w:sz w:val="20"/>
                <w:szCs w:val="20"/>
                <w:lang w:eastAsia="es-MX"/>
              </w:rPr>
            </w:pPr>
            <w:r w:rsidRPr="007D4262">
              <w:rPr>
                <w:rFonts w:ascii="Arial Narrow" w:hAnsi="Arial Narrow" w:cs="Calibri"/>
                <w:b/>
                <w:sz w:val="20"/>
                <w:szCs w:val="20"/>
                <w:lang w:eastAsia="es-MX"/>
              </w:rPr>
              <w:t>3.2.1.2 Para análisis de la muestra</w:t>
            </w:r>
          </w:p>
          <w:p w:rsidR="005F2D61" w:rsidRPr="007D4262" w:rsidRDefault="005F2D61" w:rsidP="007C1199">
            <w:pPr>
              <w:pStyle w:val="Prrafodelista"/>
              <w:spacing w:after="0" w:line="240" w:lineRule="auto"/>
              <w:jc w:val="both"/>
              <w:rPr>
                <w:rFonts w:ascii="Arial Narrow" w:hAnsi="Arial Narrow"/>
                <w:b/>
                <w:sz w:val="20"/>
                <w:szCs w:val="20"/>
              </w:rPr>
            </w:pPr>
          </w:p>
          <w:p w:rsidR="005F2D61" w:rsidRPr="007D4262" w:rsidRDefault="005F2D61" w:rsidP="007C1199">
            <w:pPr>
              <w:spacing w:after="0" w:line="240" w:lineRule="auto"/>
              <w:jc w:val="both"/>
              <w:rPr>
                <w:rFonts w:ascii="Arial Narrow" w:hAnsi="Arial Narrow"/>
                <w:sz w:val="20"/>
                <w:szCs w:val="20"/>
              </w:rPr>
            </w:pPr>
            <w:r w:rsidRPr="007D4262">
              <w:rPr>
                <w:rFonts w:ascii="Arial Narrow" w:hAnsi="Arial Narrow"/>
                <w:sz w:val="20"/>
                <w:szCs w:val="20"/>
              </w:rPr>
              <w:t>3.2.1.2 Para garantizar la trazabilidad de la muestra en cada una de las etapas del proceso, desde su recepción hasta la elaboración del informe de resultados, se asigna un número de folio único e irrepetible a cada muestra. (Pág. 3)</w:t>
            </w:r>
          </w:p>
          <w:p w:rsidR="005F2D61" w:rsidRPr="007D4262" w:rsidRDefault="005F2D61" w:rsidP="007C1199">
            <w:pPr>
              <w:spacing w:after="0" w:line="240" w:lineRule="auto"/>
              <w:jc w:val="both"/>
              <w:rPr>
                <w:rFonts w:ascii="Arial Narrow" w:hAnsi="Arial Narrow"/>
                <w:sz w:val="20"/>
                <w:szCs w:val="20"/>
              </w:rPr>
            </w:pPr>
          </w:p>
          <w:p w:rsidR="005F2D61" w:rsidRPr="00DD0AEB" w:rsidRDefault="005F2D61" w:rsidP="007C1199">
            <w:pPr>
              <w:spacing w:after="0" w:line="240" w:lineRule="auto"/>
              <w:jc w:val="both"/>
              <w:rPr>
                <w:rFonts w:ascii="Arial Narrow" w:hAnsi="Arial Narrow"/>
                <w:sz w:val="20"/>
                <w:szCs w:val="20"/>
              </w:rPr>
            </w:pPr>
            <w:r w:rsidRPr="007D4262">
              <w:rPr>
                <w:rFonts w:ascii="Arial Narrow" w:hAnsi="Arial Narrow" w:cs="Calibri"/>
                <w:color w:val="000000"/>
                <w:sz w:val="20"/>
                <w:szCs w:val="20"/>
                <w:lang w:eastAsia="es-MX"/>
              </w:rPr>
              <w:t>Disponible en la intranet de CCAYAC.</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3E3564" w:rsidP="007C1199">
            <w:pPr>
              <w:jc w:val="center"/>
              <w:rPr>
                <w:rStyle w:val="Hipervnculo"/>
                <w:rFonts w:ascii="Arial Narrow" w:hAnsi="Arial Narrow"/>
                <w:b/>
                <w:sz w:val="20"/>
                <w:szCs w:val="20"/>
              </w:rPr>
            </w:pPr>
            <w:hyperlink r:id="rId21" w:history="1">
              <w:r w:rsidRPr="003E3564">
                <w:rPr>
                  <w:rStyle w:val="Hipervnculo"/>
                  <w:rFonts w:ascii="Arial Narrow" w:hAnsi="Arial Narrow"/>
                  <w:b/>
                  <w:sz w:val="20"/>
                  <w:szCs w:val="20"/>
                </w:rPr>
                <w:t>CCAYAC-P-068</w:t>
              </w:r>
            </w:hyperlink>
          </w:p>
          <w:p w:rsidR="005F2D61" w:rsidRDefault="005F2D61" w:rsidP="007C1199">
            <w:pPr>
              <w:jc w:val="center"/>
              <w:rPr>
                <w:rStyle w:val="Hipervnculo"/>
                <w:rFonts w:ascii="Arial Narrow" w:hAnsi="Arial Narrow"/>
                <w:b/>
                <w:sz w:val="20"/>
                <w:szCs w:val="20"/>
              </w:rPr>
            </w:pPr>
          </w:p>
          <w:p w:rsidR="005F2D61" w:rsidRDefault="005F2D61" w:rsidP="007C1199">
            <w:pPr>
              <w:jc w:val="center"/>
              <w:rPr>
                <w:rFonts w:ascii="Arial Narrow" w:hAnsi="Arial Narrow"/>
                <w:b/>
                <w:color w:val="000000" w:themeColor="text1"/>
                <w:sz w:val="20"/>
                <w:szCs w:val="20"/>
              </w:rPr>
            </w:pPr>
          </w:p>
          <w:p w:rsidR="005F2D61" w:rsidRPr="00CA46C9" w:rsidRDefault="005F2D61" w:rsidP="007C1199">
            <w:pPr>
              <w:rPr>
                <w:rFonts w:ascii="Arial Narrow" w:eastAsia="Times New Roman" w:hAnsi="Arial Narrow" w:cs="Times New Roman"/>
                <w:b/>
                <w:color w:val="000000"/>
                <w:sz w:val="20"/>
                <w:szCs w:val="20"/>
                <w:lang w:eastAsia="es-MX"/>
              </w:rPr>
            </w:pPr>
          </w:p>
        </w:tc>
      </w:tr>
    </w:tbl>
    <w:p w:rsidR="005F2D61" w:rsidRPr="00CA46C9" w:rsidRDefault="005F2D61" w:rsidP="005F2D61">
      <w:pPr>
        <w:rPr>
          <w:rFonts w:ascii="Arial Narrow" w:hAnsi="Arial Narrow"/>
        </w:rPr>
      </w:pPr>
    </w:p>
    <w:p w:rsidR="005F2D61" w:rsidRPr="00CA46C9" w:rsidRDefault="005F2D61" w:rsidP="005F2D61">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851"/>
        <w:gridCol w:w="1417"/>
        <w:gridCol w:w="4536"/>
        <w:gridCol w:w="709"/>
        <w:gridCol w:w="1418"/>
      </w:tblGrid>
      <w:tr w:rsidR="005F2D61" w:rsidRPr="00CA46C9" w:rsidTr="007C1199">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A03315" w:rsidRDefault="005F2D61" w:rsidP="007C1199">
            <w:pPr>
              <w:rPr>
                <w:rFonts w:ascii="Arial" w:hAnsi="Arial" w:cs="Arial"/>
                <w:b/>
                <w:bCs/>
                <w:color w:val="000000"/>
                <w:sz w:val="18"/>
                <w:szCs w:val="18"/>
              </w:rPr>
            </w:pPr>
            <w:r>
              <w:rPr>
                <w:rFonts w:ascii="Arial" w:hAnsi="Arial" w:cs="Arial"/>
                <w:b/>
                <w:bCs/>
                <w:color w:val="000000"/>
                <w:sz w:val="18"/>
                <w:szCs w:val="18"/>
              </w:rPr>
              <w:t>Laboratorio Oficial de C</w:t>
            </w:r>
            <w:r w:rsidRPr="00A03315">
              <w:rPr>
                <w:rFonts w:ascii="Arial" w:hAnsi="Arial" w:cs="Arial"/>
                <w:b/>
                <w:bCs/>
                <w:color w:val="000000"/>
                <w:sz w:val="18"/>
                <w:szCs w:val="18"/>
              </w:rPr>
              <w:t>ontrol</w:t>
            </w:r>
          </w:p>
        </w:tc>
        <w:tc>
          <w:tcPr>
            <w:tcW w:w="851" w:type="dxa"/>
            <w:tcBorders>
              <w:top w:val="single" w:sz="4" w:space="0" w:color="auto"/>
              <w:left w:val="nil"/>
              <w:bottom w:val="single" w:sz="4" w:space="0" w:color="auto"/>
              <w:right w:val="single" w:sz="4" w:space="0" w:color="auto"/>
            </w:tcBorders>
            <w:shd w:val="clear" w:color="000000" w:fill="FDE9D9"/>
            <w:vAlign w:val="center"/>
            <w:hideMark/>
          </w:tcPr>
          <w:p w:rsidR="005F2D61" w:rsidRPr="00A03315" w:rsidRDefault="005F2D61" w:rsidP="007C1199">
            <w:pPr>
              <w:rPr>
                <w:rFonts w:ascii="Arial" w:hAnsi="Arial" w:cs="Arial"/>
                <w:b/>
                <w:bCs/>
                <w:color w:val="000000"/>
                <w:sz w:val="18"/>
                <w:szCs w:val="18"/>
              </w:rPr>
            </w:pPr>
            <w:r w:rsidRPr="00A03315">
              <w:rPr>
                <w:rFonts w:ascii="Arial" w:hAnsi="Arial" w:cs="Arial"/>
                <w:b/>
                <w:bCs/>
                <w:color w:val="000000"/>
                <w:sz w:val="18"/>
                <w:szCs w:val="18"/>
              </w:rPr>
              <w:t>LOC06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2D61" w:rsidRPr="00A03315" w:rsidRDefault="005F2D61" w:rsidP="007C1199">
            <w:pPr>
              <w:rPr>
                <w:rFonts w:ascii="Arial" w:hAnsi="Arial" w:cs="Arial"/>
                <w:b/>
                <w:bCs/>
                <w:color w:val="000000"/>
                <w:sz w:val="18"/>
                <w:szCs w:val="18"/>
              </w:rPr>
            </w:pPr>
            <w:r w:rsidRPr="00A03315">
              <w:rPr>
                <w:rFonts w:ascii="Arial" w:hAnsi="Arial" w:cs="Arial"/>
                <w:b/>
                <w:bCs/>
                <w:color w:val="000000"/>
                <w:sz w:val="18"/>
                <w:szCs w:val="18"/>
              </w:rPr>
              <w:t>Sistema de Gestión de Calidad</w:t>
            </w:r>
          </w:p>
        </w:tc>
        <w:tc>
          <w:tcPr>
            <w:tcW w:w="5245" w:type="dxa"/>
            <w:gridSpan w:val="2"/>
            <w:tcBorders>
              <w:top w:val="single" w:sz="4" w:space="0" w:color="auto"/>
              <w:left w:val="nil"/>
              <w:bottom w:val="single" w:sz="4" w:space="0" w:color="auto"/>
              <w:right w:val="single" w:sz="4" w:space="0" w:color="auto"/>
            </w:tcBorders>
            <w:shd w:val="clear" w:color="auto" w:fill="auto"/>
            <w:hideMark/>
          </w:tcPr>
          <w:p w:rsidR="005F2D61" w:rsidRPr="00A03315" w:rsidRDefault="005F2D61" w:rsidP="007C1199">
            <w:pPr>
              <w:jc w:val="both"/>
              <w:rPr>
                <w:rFonts w:ascii="Arial" w:hAnsi="Arial" w:cs="Arial"/>
                <w:color w:val="000000"/>
                <w:sz w:val="18"/>
                <w:szCs w:val="18"/>
              </w:rPr>
            </w:pPr>
            <w:r w:rsidRPr="00A03315">
              <w:rPr>
                <w:rFonts w:ascii="Arial" w:hAnsi="Arial" w:cs="Arial"/>
                <w:color w:val="000000"/>
                <w:sz w:val="18"/>
                <w:szCs w:val="18"/>
              </w:rPr>
              <w:t>Las acciones correctivas, preventivas y de mejora definidas para tratar los hallazgos evidenciados como resultado de auditorías (no conformidades u observaciones) o de otras actividades (autocontrol, revisiones por la dirección) son implementadas y documentadas y su eficacia es verificada.</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F2D61" w:rsidRPr="00420FD3" w:rsidRDefault="005F2D61" w:rsidP="007C1199">
            <w:pPr>
              <w:jc w:val="center"/>
              <w:rPr>
                <w:rFonts w:ascii="Arial" w:hAnsi="Arial" w:cs="Arial"/>
                <w:sz w:val="18"/>
                <w:szCs w:val="18"/>
              </w:rPr>
            </w:pPr>
            <w:r w:rsidRPr="00420FD3">
              <w:rPr>
                <w:rFonts w:ascii="Arial" w:hAnsi="Arial" w:cs="Arial"/>
                <w:sz w:val="18"/>
                <w:szCs w:val="18"/>
              </w:rPr>
              <w:t>Proceso</w:t>
            </w:r>
          </w:p>
        </w:tc>
      </w:tr>
      <w:tr w:rsidR="005F2D61" w:rsidRPr="00CA46C9" w:rsidTr="007C1199">
        <w:trPr>
          <w:trHeight w:val="765"/>
        </w:trPr>
        <w:tc>
          <w:tcPr>
            <w:tcW w:w="10080" w:type="dxa"/>
            <w:gridSpan w:val="6"/>
            <w:tcBorders>
              <w:top w:val="single" w:sz="4" w:space="0" w:color="auto"/>
              <w:bottom w:val="single" w:sz="4" w:space="0" w:color="auto"/>
            </w:tcBorders>
            <w:shd w:val="clear" w:color="auto" w:fill="auto"/>
            <w:vAlign w:val="center"/>
          </w:tcPr>
          <w:p w:rsidR="005F2D61" w:rsidRPr="00CA46C9" w:rsidRDefault="005F2D61" w:rsidP="007C1199">
            <w:pPr>
              <w:spacing w:after="0" w:line="240" w:lineRule="auto"/>
              <w:rPr>
                <w:rFonts w:ascii="Arial Narrow" w:eastAsia="Times New Roman" w:hAnsi="Arial Narrow" w:cs="Times New Roman"/>
                <w:color w:val="000000"/>
                <w:sz w:val="20"/>
                <w:szCs w:val="20"/>
                <w:lang w:eastAsia="es-MX"/>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center"/>
              <w:rPr>
                <w:rFonts w:ascii="Arial Narrow" w:eastAsia="Times New Roman" w:hAnsi="Arial Narrow" w:cs="Arial"/>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B23C3C" w:rsidRDefault="005F2D61" w:rsidP="007C1199">
            <w:pPr>
              <w:jc w:val="center"/>
              <w:rPr>
                <w:rFonts w:ascii="Arial Narrow" w:hAnsi="Arial Narrow"/>
                <w:sz w:val="20"/>
                <w:szCs w:val="20"/>
              </w:rPr>
            </w:pPr>
            <w:r w:rsidRPr="00B23C3C">
              <w:rPr>
                <w:rFonts w:ascii="Arial Narrow" w:hAnsi="Arial Narrow"/>
                <w:sz w:val="20"/>
                <w:szCs w:val="20"/>
              </w:rPr>
              <w:t>Manual</w:t>
            </w:r>
          </w:p>
          <w:p w:rsidR="005F2D61" w:rsidRPr="00B23C3C" w:rsidRDefault="005F2D61" w:rsidP="007C1199">
            <w:pPr>
              <w:jc w:val="center"/>
              <w:rPr>
                <w:rFonts w:ascii="Arial Narrow" w:hAnsi="Arial Narrow"/>
                <w:b/>
                <w:sz w:val="20"/>
                <w:szCs w:val="20"/>
              </w:rPr>
            </w:pPr>
            <w:r w:rsidRPr="00B23C3C">
              <w:rPr>
                <w:rFonts w:ascii="Arial Narrow" w:hAnsi="Arial Narrow"/>
                <w:b/>
                <w:sz w:val="20"/>
                <w:szCs w:val="20"/>
              </w:rPr>
              <w:t>CCAYAC-MA-01</w:t>
            </w:r>
          </w:p>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Pr="00A03315" w:rsidRDefault="005F2D61" w:rsidP="007C1199">
            <w:pPr>
              <w:jc w:val="both"/>
              <w:rPr>
                <w:rFonts w:ascii="Arial Narrow" w:hAnsi="Arial Narrow"/>
                <w:b/>
                <w:sz w:val="20"/>
                <w:szCs w:val="20"/>
                <w:u w:val="single"/>
              </w:rPr>
            </w:pPr>
            <w:r w:rsidRPr="00A03315">
              <w:rPr>
                <w:rFonts w:ascii="Arial Narrow" w:hAnsi="Arial Narrow"/>
                <w:b/>
                <w:sz w:val="20"/>
                <w:szCs w:val="20"/>
                <w:u w:val="single"/>
              </w:rPr>
              <w:t>Manual de Gestión de la Calidad</w:t>
            </w:r>
          </w:p>
          <w:p w:rsidR="005F2D61" w:rsidRPr="00A71CBE" w:rsidRDefault="005F2D61" w:rsidP="007C1199">
            <w:pPr>
              <w:pStyle w:val="INCISO"/>
              <w:spacing w:after="0" w:line="240" w:lineRule="auto"/>
              <w:ind w:left="0" w:firstLine="0"/>
              <w:rPr>
                <w:rFonts w:ascii="Arial Narrow" w:hAnsi="Arial Narrow" w:cs="Calibri"/>
                <w:b/>
                <w:sz w:val="20"/>
                <w:szCs w:val="20"/>
                <w:lang w:eastAsia="es-MX"/>
              </w:rPr>
            </w:pPr>
            <w:r w:rsidRPr="00A71CBE">
              <w:rPr>
                <w:rFonts w:ascii="Arial Narrow" w:hAnsi="Arial Narrow" w:cs="Calibri"/>
                <w:b/>
                <w:sz w:val="20"/>
                <w:szCs w:val="20"/>
                <w:lang w:eastAsia="es-MX"/>
              </w:rPr>
              <w:t>3.16 Acciones correctivas y preventivas</w:t>
            </w:r>
          </w:p>
          <w:p w:rsidR="005F2D61" w:rsidRDefault="005F2D61" w:rsidP="007C1199">
            <w:pPr>
              <w:pStyle w:val="INCISO"/>
              <w:spacing w:after="0" w:line="240" w:lineRule="auto"/>
              <w:ind w:left="0" w:firstLine="0"/>
              <w:rPr>
                <w:rFonts w:ascii="Arial Narrow" w:hAnsi="Arial Narrow" w:cs="Calibri"/>
                <w:sz w:val="20"/>
                <w:szCs w:val="20"/>
                <w:lang w:eastAsia="es-MX"/>
              </w:rPr>
            </w:pPr>
          </w:p>
          <w:p w:rsidR="005F2D61" w:rsidRDefault="005F2D61" w:rsidP="007C1199">
            <w:pPr>
              <w:pStyle w:val="INCISO"/>
              <w:spacing w:after="0" w:line="240" w:lineRule="auto"/>
              <w:ind w:left="0" w:firstLine="0"/>
              <w:rPr>
                <w:rFonts w:ascii="Arial Narrow" w:hAnsi="Arial Narrow" w:cs="Calibri"/>
                <w:sz w:val="20"/>
                <w:szCs w:val="20"/>
                <w:lang w:eastAsia="es-MX"/>
              </w:rPr>
            </w:pPr>
            <w:r>
              <w:rPr>
                <w:rFonts w:ascii="Arial Narrow" w:hAnsi="Arial Narrow" w:cs="Calibri"/>
                <w:sz w:val="20"/>
                <w:szCs w:val="20"/>
                <w:lang w:eastAsia="es-MX"/>
              </w:rPr>
              <w:t>Para la implementación de acciones correctivas (cuando se haya identificado productos o trabajos de ensayo no conforme, cuando no se hayan planeado o documentado los cambios al SGC y a los procesos, desvío de políticas, desvío a los procedimientos del SGC o de las operaciones técnicas, incumplimiento a la capacidad de proceso); y de acciones preventivas (cuando se hayan identificado potenciales fuentes de no conformidades), se cuenta con el CCAYAC-P-004 “Procedimiento de acciones correctivas, preventivas y de mejora”. En este se establece el mecanismo para constatar la eficacia de las acciones tomadas. El control de seguimiento de las acciones correctivas, preventivas y de mejora se realiza por la GGC mediante sus registros. (Pág. 35)</w:t>
            </w:r>
          </w:p>
          <w:p w:rsidR="005F2D61" w:rsidRDefault="005F2D61" w:rsidP="007C1199">
            <w:pPr>
              <w:pStyle w:val="INCISO"/>
              <w:spacing w:after="0" w:line="240" w:lineRule="auto"/>
              <w:ind w:left="0" w:firstLine="0"/>
              <w:rPr>
                <w:rFonts w:ascii="Arial Narrow" w:hAnsi="Arial Narrow" w:cs="Calibri"/>
                <w:sz w:val="20"/>
                <w:szCs w:val="20"/>
                <w:lang w:eastAsia="es-MX"/>
              </w:rPr>
            </w:pPr>
          </w:p>
          <w:p w:rsidR="005F2D61" w:rsidRPr="00CA46C9" w:rsidRDefault="005F2D61" w:rsidP="007C1199">
            <w:pPr>
              <w:spacing w:after="0" w:line="240" w:lineRule="auto"/>
              <w:jc w:val="both"/>
              <w:rPr>
                <w:rFonts w:ascii="Arial Narrow" w:eastAsia="Times New Roman" w:hAnsi="Arial Narrow" w:cs="Arial"/>
                <w:b/>
                <w:color w:val="000000"/>
                <w:sz w:val="20"/>
                <w:szCs w:val="20"/>
                <w:lang w:eastAsia="es-MX"/>
              </w:rPr>
            </w:pPr>
            <w:r>
              <w:rPr>
                <w:rFonts w:ascii="Arial Narrow" w:hAnsi="Arial Narrow" w:cs="Calibri"/>
                <w:color w:val="000000"/>
                <w:sz w:val="20"/>
                <w:szCs w:val="20"/>
                <w:lang w:eastAsia="es-MX"/>
              </w:rPr>
              <w:t>Disponible en la intranet de CCAYAC.</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7448D7" w:rsidRDefault="007448D7" w:rsidP="007C1199">
            <w:pPr>
              <w:jc w:val="center"/>
              <w:rPr>
                <w:rFonts w:ascii="Arial Narrow" w:hAnsi="Arial Narrow"/>
                <w:b/>
                <w:sz w:val="20"/>
                <w:szCs w:val="20"/>
              </w:rPr>
            </w:pPr>
          </w:p>
          <w:p w:rsidR="005F2D61" w:rsidRDefault="00EF665C" w:rsidP="007C1199">
            <w:pPr>
              <w:jc w:val="center"/>
              <w:rPr>
                <w:rStyle w:val="Hipervnculo"/>
                <w:rFonts w:ascii="Arial Narrow" w:hAnsi="Arial Narrow"/>
                <w:b/>
                <w:sz w:val="20"/>
                <w:szCs w:val="20"/>
              </w:rPr>
            </w:pPr>
            <w:hyperlink r:id="rId22" w:history="1">
              <w:r w:rsidRPr="009F79A2">
                <w:rPr>
                  <w:rStyle w:val="Hipervnculo"/>
                  <w:rFonts w:ascii="Arial Narrow" w:hAnsi="Arial Narrow"/>
                  <w:b/>
                  <w:sz w:val="20"/>
                  <w:szCs w:val="20"/>
                </w:rPr>
                <w:t>CCAYAC-MA-01</w:t>
              </w:r>
            </w:hyperlink>
          </w:p>
          <w:p w:rsidR="005F2D61" w:rsidRDefault="005F2D61" w:rsidP="007C1199">
            <w:pPr>
              <w:jc w:val="center"/>
              <w:rPr>
                <w:rStyle w:val="Hipervnculo"/>
                <w:rFonts w:ascii="Arial Narrow" w:hAnsi="Arial Narrow"/>
                <w:b/>
                <w:sz w:val="20"/>
                <w:szCs w:val="20"/>
              </w:rPr>
            </w:pPr>
          </w:p>
          <w:p w:rsidR="005F2D61" w:rsidRDefault="005F2D61" w:rsidP="007C1199">
            <w:pPr>
              <w:jc w:val="center"/>
              <w:rPr>
                <w:rFonts w:ascii="Arial Narrow" w:hAnsi="Arial Narrow"/>
                <w:b/>
                <w:sz w:val="20"/>
                <w:szCs w:val="20"/>
              </w:rPr>
            </w:pP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7D5579" w:rsidRDefault="005F2D61" w:rsidP="007C1199">
            <w:pPr>
              <w:jc w:val="center"/>
              <w:rPr>
                <w:rFonts w:ascii="Arial Narrow" w:hAnsi="Arial Narrow"/>
                <w:sz w:val="20"/>
                <w:szCs w:val="20"/>
              </w:rPr>
            </w:pPr>
            <w:r w:rsidRPr="007D5579">
              <w:rPr>
                <w:rFonts w:ascii="Arial Narrow" w:hAnsi="Arial Narrow"/>
                <w:sz w:val="20"/>
                <w:szCs w:val="20"/>
              </w:rPr>
              <w:lastRenderedPageBreak/>
              <w:t>Procedimiento</w:t>
            </w:r>
          </w:p>
          <w:p w:rsidR="005F2D61" w:rsidRPr="00E83ABA" w:rsidRDefault="005F2D61" w:rsidP="007C1199">
            <w:pPr>
              <w:jc w:val="center"/>
              <w:rPr>
                <w:rFonts w:ascii="Arial Narrow" w:hAnsi="Arial Narrow"/>
                <w:b/>
                <w:sz w:val="20"/>
                <w:szCs w:val="20"/>
              </w:rPr>
            </w:pPr>
            <w:r w:rsidRPr="00E83ABA">
              <w:rPr>
                <w:rFonts w:ascii="Arial Narrow" w:hAnsi="Arial Narrow"/>
                <w:b/>
                <w:sz w:val="20"/>
                <w:szCs w:val="20"/>
              </w:rPr>
              <w:t>CCAYAC-P-004</w:t>
            </w:r>
          </w:p>
          <w:p w:rsidR="005F2D61" w:rsidRPr="00B23C3C" w:rsidRDefault="005F2D61" w:rsidP="007C1199">
            <w:pPr>
              <w:jc w:val="center"/>
              <w:rPr>
                <w:rFonts w:ascii="Arial Narrow" w:hAnsi="Arial Narrow"/>
                <w:sz w:val="20"/>
                <w:szCs w:val="20"/>
              </w:rPr>
            </w:pP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Pr="00A03315" w:rsidRDefault="005F2D61" w:rsidP="007C1199">
            <w:pPr>
              <w:pStyle w:val="INCISO"/>
              <w:spacing w:after="0" w:line="240" w:lineRule="auto"/>
              <w:ind w:left="0" w:firstLine="0"/>
              <w:jc w:val="left"/>
              <w:rPr>
                <w:rFonts w:ascii="Arial Narrow" w:hAnsi="Arial Narrow" w:cs="Calibri"/>
                <w:b/>
                <w:sz w:val="20"/>
                <w:szCs w:val="20"/>
                <w:u w:val="single"/>
                <w:lang w:eastAsia="es-MX"/>
              </w:rPr>
            </w:pPr>
            <w:r w:rsidRPr="00A03315">
              <w:rPr>
                <w:rFonts w:ascii="Arial Narrow" w:hAnsi="Arial Narrow" w:cs="Calibri"/>
                <w:b/>
                <w:sz w:val="20"/>
                <w:szCs w:val="20"/>
                <w:u w:val="single"/>
                <w:lang w:eastAsia="es-MX"/>
              </w:rPr>
              <w:t>Procedimiento de acciones correctivas, preventivas y de mejora</w:t>
            </w:r>
          </w:p>
          <w:p w:rsidR="005F2D61" w:rsidRDefault="005F2D61" w:rsidP="007C1199">
            <w:pPr>
              <w:pStyle w:val="INCISO"/>
              <w:spacing w:after="0" w:line="240" w:lineRule="auto"/>
              <w:ind w:left="0" w:firstLine="0"/>
              <w:jc w:val="left"/>
              <w:rPr>
                <w:rFonts w:ascii="Arial Narrow" w:hAnsi="Arial Narrow" w:cs="Calibri"/>
                <w:sz w:val="20"/>
                <w:szCs w:val="20"/>
                <w:lang w:eastAsia="es-MX"/>
              </w:rPr>
            </w:pPr>
          </w:p>
          <w:p w:rsidR="005F2D61" w:rsidRDefault="005F2D61" w:rsidP="007C1199">
            <w:pPr>
              <w:pStyle w:val="INCISO"/>
              <w:spacing w:after="0" w:line="240" w:lineRule="auto"/>
              <w:ind w:left="0" w:firstLine="0"/>
              <w:jc w:val="left"/>
              <w:rPr>
                <w:rFonts w:ascii="Arial Narrow" w:hAnsi="Arial Narrow" w:cs="Calibri"/>
                <w:sz w:val="20"/>
                <w:szCs w:val="20"/>
                <w:lang w:eastAsia="es-MX"/>
              </w:rPr>
            </w:pPr>
            <w:r>
              <w:rPr>
                <w:rFonts w:ascii="Arial Narrow" w:hAnsi="Arial Narrow" w:cs="Calibri"/>
                <w:sz w:val="20"/>
                <w:szCs w:val="20"/>
                <w:lang w:eastAsia="es-MX"/>
              </w:rPr>
              <w:t xml:space="preserve">Aplica a todas las acciones correctivas, preventivas o de mejora que se generen en los diferentes procesos del Sistema de Gestión de la Calidad de la Comisión de Control Analítico y Ampliación de Cobertura. </w:t>
            </w:r>
          </w:p>
          <w:p w:rsidR="005F2D61" w:rsidRDefault="005F2D61" w:rsidP="007C1199">
            <w:pPr>
              <w:pStyle w:val="INCISO"/>
              <w:spacing w:after="0" w:line="240" w:lineRule="auto"/>
              <w:ind w:left="0" w:firstLine="0"/>
              <w:jc w:val="left"/>
              <w:rPr>
                <w:rFonts w:ascii="Arial Narrow" w:hAnsi="Arial Narrow" w:cs="Calibri"/>
                <w:sz w:val="20"/>
                <w:szCs w:val="20"/>
                <w:lang w:eastAsia="es-MX"/>
              </w:rPr>
            </w:pPr>
          </w:p>
          <w:p w:rsidR="005F2D61" w:rsidRDefault="005F2D61" w:rsidP="007C1199">
            <w:pPr>
              <w:spacing w:after="0" w:line="240" w:lineRule="auto"/>
              <w:jc w:val="both"/>
              <w:rPr>
                <w:rFonts w:ascii="Arial Narrow" w:eastAsia="Times New Roman" w:hAnsi="Arial Narrow" w:cs="Times New Roman"/>
                <w:color w:val="000000"/>
                <w:sz w:val="20"/>
                <w:szCs w:val="20"/>
              </w:rPr>
            </w:pPr>
            <w:r>
              <w:rPr>
                <w:rFonts w:ascii="Arial Narrow" w:hAnsi="Arial Narrow" w:cs="Calibri"/>
                <w:color w:val="000000"/>
                <w:sz w:val="20"/>
                <w:szCs w:val="20"/>
                <w:lang w:eastAsia="es-MX"/>
              </w:rPr>
              <w:t>Todo el documento. Disponible en la intranet de CCAYAC.</w:t>
            </w:r>
          </w:p>
          <w:p w:rsidR="005F2D61" w:rsidRPr="00420FD3" w:rsidRDefault="005F2D61" w:rsidP="007C1199">
            <w:pPr>
              <w:spacing w:after="0" w:line="240" w:lineRule="auto"/>
              <w:jc w:val="both"/>
              <w:rPr>
                <w:rFonts w:ascii="Arial Narrow" w:eastAsia="Times New Roman" w:hAnsi="Arial Narrow" w:cs="Times New Roman"/>
                <w:color w:val="000000"/>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7448D7" w:rsidRDefault="007448D7" w:rsidP="007C1199">
            <w:pPr>
              <w:jc w:val="center"/>
              <w:rPr>
                <w:rFonts w:ascii="Arial Narrow" w:hAnsi="Arial Narrow"/>
                <w:b/>
                <w:sz w:val="20"/>
                <w:szCs w:val="20"/>
              </w:rPr>
            </w:pPr>
          </w:p>
          <w:p w:rsidR="005F2D61" w:rsidRDefault="006F662B" w:rsidP="007C1199">
            <w:pPr>
              <w:jc w:val="center"/>
              <w:rPr>
                <w:rStyle w:val="Hipervnculo"/>
                <w:rFonts w:ascii="Arial Narrow" w:hAnsi="Arial Narrow"/>
                <w:b/>
                <w:sz w:val="20"/>
                <w:szCs w:val="20"/>
              </w:rPr>
            </w:pPr>
            <w:hyperlink r:id="rId23" w:history="1">
              <w:r w:rsidR="005F2D61" w:rsidRPr="006F662B">
                <w:rPr>
                  <w:rStyle w:val="Hipervnculo"/>
                  <w:rFonts w:ascii="Arial Narrow" w:hAnsi="Arial Narrow"/>
                  <w:b/>
                  <w:sz w:val="20"/>
                  <w:szCs w:val="20"/>
                </w:rPr>
                <w:t>CCAYAC-P-004</w:t>
              </w:r>
            </w:hyperlink>
          </w:p>
          <w:p w:rsidR="005F2D61" w:rsidRDefault="005F2D61" w:rsidP="007C1199">
            <w:pPr>
              <w:jc w:val="center"/>
              <w:rPr>
                <w:rStyle w:val="Hipervnculo"/>
                <w:rFonts w:ascii="Arial Narrow" w:hAnsi="Arial Narrow"/>
                <w:b/>
                <w:sz w:val="20"/>
                <w:szCs w:val="20"/>
              </w:rPr>
            </w:pPr>
          </w:p>
          <w:p w:rsidR="005F2D61" w:rsidRDefault="005F2D61" w:rsidP="007C1199">
            <w:pPr>
              <w:jc w:val="center"/>
              <w:rPr>
                <w:rFonts w:ascii="Arial Narrow" w:hAnsi="Arial Narrow"/>
                <w:b/>
                <w:sz w:val="20"/>
                <w:szCs w:val="20"/>
              </w:rPr>
            </w:pPr>
          </w:p>
          <w:p w:rsidR="005F2D61" w:rsidRPr="00E83ABA" w:rsidRDefault="005F2D61" w:rsidP="007C1199">
            <w:pPr>
              <w:jc w:val="center"/>
              <w:rPr>
                <w:rFonts w:ascii="Arial Narrow" w:hAnsi="Arial Narrow"/>
                <w:b/>
                <w:sz w:val="20"/>
                <w:szCs w:val="20"/>
              </w:rPr>
            </w:pP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p>
        </w:tc>
      </w:tr>
    </w:tbl>
    <w:p w:rsidR="005F2D61" w:rsidRPr="00CA46C9" w:rsidRDefault="005F2D61" w:rsidP="005F2D61">
      <w:pPr>
        <w:rPr>
          <w:rFonts w:ascii="Arial Narrow" w:hAnsi="Arial Narrow"/>
        </w:rPr>
      </w:pPr>
    </w:p>
    <w:p w:rsidR="005F2D61" w:rsidRPr="00CA46C9" w:rsidRDefault="005F2D61" w:rsidP="005F2D61">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851"/>
        <w:gridCol w:w="1417"/>
        <w:gridCol w:w="4536"/>
        <w:gridCol w:w="709"/>
        <w:gridCol w:w="1418"/>
      </w:tblGrid>
      <w:tr w:rsidR="005F2D61" w:rsidRPr="00CA46C9" w:rsidTr="007C1199">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4735E1" w:rsidRDefault="005F2D61" w:rsidP="007C1199">
            <w:pPr>
              <w:rPr>
                <w:rFonts w:ascii="Arial" w:hAnsi="Arial" w:cs="Arial"/>
                <w:b/>
                <w:bCs/>
                <w:color w:val="000000"/>
                <w:sz w:val="18"/>
                <w:szCs w:val="18"/>
              </w:rPr>
            </w:pPr>
            <w:r w:rsidRPr="004735E1">
              <w:rPr>
                <w:rFonts w:ascii="Arial" w:hAnsi="Arial" w:cs="Arial"/>
                <w:b/>
                <w:bCs/>
                <w:color w:val="000000"/>
                <w:sz w:val="18"/>
                <w:szCs w:val="18"/>
              </w:rPr>
              <w:t>Laboratorio Oficial de Control</w:t>
            </w:r>
          </w:p>
        </w:tc>
        <w:tc>
          <w:tcPr>
            <w:tcW w:w="851" w:type="dxa"/>
            <w:tcBorders>
              <w:top w:val="single" w:sz="4" w:space="0" w:color="auto"/>
              <w:left w:val="nil"/>
              <w:bottom w:val="single" w:sz="4" w:space="0" w:color="auto"/>
              <w:right w:val="single" w:sz="4" w:space="0" w:color="auto"/>
            </w:tcBorders>
            <w:shd w:val="clear" w:color="000000" w:fill="FDE9D9"/>
            <w:vAlign w:val="center"/>
            <w:hideMark/>
          </w:tcPr>
          <w:p w:rsidR="005F2D61" w:rsidRPr="004735E1" w:rsidRDefault="005F2D61" w:rsidP="007C1199">
            <w:pPr>
              <w:rPr>
                <w:rFonts w:ascii="Arial" w:hAnsi="Arial" w:cs="Arial"/>
                <w:b/>
                <w:bCs/>
                <w:color w:val="000000"/>
                <w:sz w:val="18"/>
                <w:szCs w:val="18"/>
              </w:rPr>
            </w:pPr>
            <w:r w:rsidRPr="004735E1">
              <w:rPr>
                <w:rFonts w:ascii="Arial" w:hAnsi="Arial" w:cs="Arial"/>
                <w:b/>
                <w:bCs/>
                <w:color w:val="000000"/>
                <w:sz w:val="18"/>
                <w:szCs w:val="18"/>
              </w:rPr>
              <w:t>LOC07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2D61" w:rsidRPr="004735E1" w:rsidRDefault="005F2D61" w:rsidP="007C1199">
            <w:pPr>
              <w:rPr>
                <w:rFonts w:ascii="Arial" w:hAnsi="Arial" w:cs="Arial"/>
                <w:b/>
                <w:bCs/>
                <w:color w:val="000000"/>
                <w:sz w:val="18"/>
                <w:szCs w:val="18"/>
              </w:rPr>
            </w:pPr>
            <w:r w:rsidRPr="004735E1">
              <w:rPr>
                <w:rFonts w:ascii="Arial" w:hAnsi="Arial" w:cs="Arial"/>
                <w:b/>
                <w:bCs/>
                <w:color w:val="000000"/>
                <w:sz w:val="18"/>
                <w:szCs w:val="18"/>
              </w:rPr>
              <w:t>Sistema de Gestión de Calidad</w:t>
            </w:r>
          </w:p>
        </w:tc>
        <w:tc>
          <w:tcPr>
            <w:tcW w:w="5245" w:type="dxa"/>
            <w:gridSpan w:val="2"/>
            <w:tcBorders>
              <w:top w:val="single" w:sz="4" w:space="0" w:color="auto"/>
              <w:left w:val="nil"/>
              <w:bottom w:val="single" w:sz="4" w:space="0" w:color="auto"/>
              <w:right w:val="single" w:sz="4" w:space="0" w:color="auto"/>
            </w:tcBorders>
            <w:shd w:val="clear" w:color="auto" w:fill="auto"/>
            <w:vAlign w:val="center"/>
            <w:hideMark/>
          </w:tcPr>
          <w:p w:rsidR="005F2D61" w:rsidRPr="004735E1" w:rsidRDefault="005F2D61" w:rsidP="007C1199">
            <w:pPr>
              <w:jc w:val="both"/>
              <w:rPr>
                <w:rFonts w:ascii="Arial" w:hAnsi="Arial" w:cs="Arial"/>
                <w:color w:val="000000"/>
                <w:sz w:val="18"/>
                <w:szCs w:val="18"/>
              </w:rPr>
            </w:pPr>
            <w:r w:rsidRPr="004735E1">
              <w:rPr>
                <w:rFonts w:ascii="Arial" w:hAnsi="Arial" w:cs="Arial"/>
                <w:color w:val="000000"/>
                <w:sz w:val="18"/>
                <w:szCs w:val="18"/>
              </w:rPr>
              <w:t>Existe un sistema documentado de auditorías internas y externas.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F2D61" w:rsidRPr="004735E1" w:rsidRDefault="005F2D61" w:rsidP="007C1199">
            <w:pPr>
              <w:jc w:val="center"/>
              <w:rPr>
                <w:rFonts w:ascii="Arial" w:hAnsi="Arial" w:cs="Arial"/>
                <w:sz w:val="18"/>
                <w:szCs w:val="18"/>
              </w:rPr>
            </w:pPr>
            <w:r w:rsidRPr="004735E1">
              <w:rPr>
                <w:rFonts w:ascii="Arial" w:hAnsi="Arial" w:cs="Arial"/>
                <w:sz w:val="18"/>
                <w:szCs w:val="18"/>
              </w:rPr>
              <w:t>Proceso</w:t>
            </w:r>
          </w:p>
        </w:tc>
      </w:tr>
      <w:tr w:rsidR="005F2D61" w:rsidRPr="00CA46C9" w:rsidTr="007C1199">
        <w:trPr>
          <w:trHeight w:val="765"/>
        </w:trPr>
        <w:tc>
          <w:tcPr>
            <w:tcW w:w="10080" w:type="dxa"/>
            <w:gridSpan w:val="6"/>
            <w:tcBorders>
              <w:top w:val="single" w:sz="4" w:space="0" w:color="auto"/>
              <w:bottom w:val="single" w:sz="4" w:space="0" w:color="auto"/>
            </w:tcBorders>
            <w:shd w:val="clear" w:color="auto" w:fill="auto"/>
            <w:vAlign w:val="center"/>
          </w:tcPr>
          <w:p w:rsidR="005F2D61" w:rsidRPr="00CA46C9" w:rsidRDefault="005F2D61" w:rsidP="007C1199">
            <w:pPr>
              <w:spacing w:after="0" w:line="240" w:lineRule="auto"/>
              <w:rPr>
                <w:rFonts w:ascii="Arial Narrow" w:eastAsia="Times New Roman" w:hAnsi="Arial Narrow" w:cs="Times New Roman"/>
                <w:color w:val="000000"/>
                <w:sz w:val="20"/>
                <w:szCs w:val="20"/>
                <w:lang w:eastAsia="es-MX"/>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center"/>
              <w:rPr>
                <w:rFonts w:ascii="Arial Narrow" w:eastAsia="Times New Roman" w:hAnsi="Arial Narrow" w:cs="Arial"/>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996CDF" w:rsidRDefault="005F2D61" w:rsidP="007C1199">
            <w:pPr>
              <w:jc w:val="center"/>
              <w:rPr>
                <w:rFonts w:ascii="Arial Narrow" w:hAnsi="Arial Narrow"/>
                <w:sz w:val="20"/>
                <w:szCs w:val="20"/>
              </w:rPr>
            </w:pPr>
            <w:r w:rsidRPr="00996CDF">
              <w:rPr>
                <w:rFonts w:ascii="Arial Narrow" w:hAnsi="Arial Narrow"/>
                <w:sz w:val="20"/>
                <w:szCs w:val="20"/>
              </w:rPr>
              <w:t>Manual</w:t>
            </w:r>
          </w:p>
          <w:p w:rsidR="005F2D61" w:rsidRPr="00996CDF" w:rsidRDefault="005F2D61" w:rsidP="007C1199">
            <w:pPr>
              <w:jc w:val="center"/>
              <w:rPr>
                <w:rFonts w:ascii="Arial Narrow" w:hAnsi="Arial Narrow"/>
                <w:b/>
                <w:sz w:val="20"/>
                <w:szCs w:val="20"/>
              </w:rPr>
            </w:pPr>
            <w:r w:rsidRPr="00996CDF">
              <w:rPr>
                <w:rFonts w:ascii="Arial Narrow" w:hAnsi="Arial Narrow"/>
                <w:b/>
                <w:sz w:val="20"/>
                <w:szCs w:val="20"/>
              </w:rPr>
              <w:t>CCAYAC-MA-01</w:t>
            </w:r>
          </w:p>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Pr="001917F5" w:rsidRDefault="005F2D61" w:rsidP="007C1199">
            <w:pPr>
              <w:spacing w:after="0" w:line="240" w:lineRule="auto"/>
              <w:jc w:val="both"/>
              <w:rPr>
                <w:rFonts w:ascii="Arial Narrow" w:eastAsia="Times New Roman" w:hAnsi="Arial Narrow" w:cs="Calibri"/>
                <w:b/>
                <w:color w:val="000000"/>
                <w:sz w:val="20"/>
                <w:szCs w:val="20"/>
                <w:u w:val="single"/>
                <w:lang w:eastAsia="es-MX"/>
              </w:rPr>
            </w:pPr>
            <w:r w:rsidRPr="001917F5">
              <w:rPr>
                <w:rFonts w:ascii="Arial Narrow" w:eastAsia="Times New Roman" w:hAnsi="Arial Narrow" w:cs="Calibri"/>
                <w:b/>
                <w:color w:val="000000"/>
                <w:sz w:val="20"/>
                <w:szCs w:val="20"/>
                <w:u w:val="single"/>
                <w:lang w:eastAsia="es-MX"/>
              </w:rPr>
              <w:t>Manual de Gestión de la Calidad</w:t>
            </w:r>
          </w:p>
          <w:p w:rsidR="005F2D61" w:rsidRDefault="005F2D61" w:rsidP="007C1199">
            <w:pPr>
              <w:spacing w:after="0" w:line="240" w:lineRule="auto"/>
              <w:jc w:val="both"/>
              <w:rPr>
                <w:rFonts w:ascii="Arial Narrow" w:eastAsia="Times New Roman" w:hAnsi="Arial Narrow" w:cs="Calibri"/>
                <w:b/>
                <w:color w:val="000000"/>
                <w:sz w:val="20"/>
                <w:szCs w:val="20"/>
                <w:lang w:eastAsia="es-MX"/>
              </w:rPr>
            </w:pPr>
          </w:p>
          <w:p w:rsidR="005F2D61" w:rsidRPr="00996CDF" w:rsidRDefault="005F2D61" w:rsidP="007C1199">
            <w:pPr>
              <w:spacing w:after="0" w:line="240" w:lineRule="auto"/>
              <w:jc w:val="both"/>
              <w:rPr>
                <w:rFonts w:ascii="Arial Narrow" w:eastAsia="Times New Roman" w:hAnsi="Arial Narrow" w:cs="Calibri"/>
                <w:b/>
                <w:color w:val="000000"/>
                <w:sz w:val="20"/>
                <w:szCs w:val="20"/>
                <w:lang w:eastAsia="es-MX"/>
              </w:rPr>
            </w:pPr>
            <w:r w:rsidRPr="00996CDF">
              <w:rPr>
                <w:rFonts w:ascii="Arial Narrow" w:eastAsia="Times New Roman" w:hAnsi="Arial Narrow" w:cs="Calibri"/>
                <w:b/>
                <w:color w:val="000000"/>
                <w:sz w:val="20"/>
                <w:szCs w:val="20"/>
                <w:lang w:eastAsia="es-MX"/>
              </w:rPr>
              <w:t>3.17 AUDITORÍAS INTERNAS Y EXTERNAS</w:t>
            </w:r>
          </w:p>
          <w:p w:rsidR="005F2D61" w:rsidRPr="00996CDF" w:rsidRDefault="005F2D61" w:rsidP="007C1199">
            <w:pPr>
              <w:spacing w:after="0" w:line="240" w:lineRule="auto"/>
              <w:jc w:val="both"/>
              <w:rPr>
                <w:rFonts w:ascii="Arial Narrow" w:eastAsia="Times New Roman" w:hAnsi="Arial Narrow" w:cs="Calibri"/>
                <w:b/>
                <w:color w:val="000000"/>
                <w:sz w:val="20"/>
                <w:szCs w:val="20"/>
                <w:lang w:eastAsia="es-MX"/>
              </w:rPr>
            </w:pPr>
          </w:p>
          <w:p w:rsidR="005F2D61" w:rsidRPr="00996CDF" w:rsidRDefault="005F2D61" w:rsidP="007C1199">
            <w:pPr>
              <w:spacing w:after="0" w:line="240" w:lineRule="auto"/>
              <w:jc w:val="both"/>
              <w:rPr>
                <w:rFonts w:ascii="Arial Narrow" w:hAnsi="Arial Narrow"/>
                <w:sz w:val="20"/>
                <w:szCs w:val="20"/>
              </w:rPr>
            </w:pPr>
            <w:r w:rsidRPr="00996CDF">
              <w:rPr>
                <w:rFonts w:ascii="Arial Narrow" w:eastAsia="Times New Roman" w:hAnsi="Arial Narrow" w:cs="Calibri"/>
                <w:color w:val="000000"/>
                <w:sz w:val="20"/>
                <w:szCs w:val="20"/>
                <w:lang w:eastAsia="es-MX"/>
              </w:rPr>
              <w:t>La CCAYAC efectúa periódicamente  auditorías internas de sus actividades para verificar que sus operaciones continúan cumpliendo con los requisitos del SGC de acuerdo al CCAYAC-P-003 “</w:t>
            </w:r>
            <w:r w:rsidRPr="00996CDF">
              <w:rPr>
                <w:rFonts w:ascii="Arial Narrow" w:hAnsi="Arial Narrow"/>
                <w:sz w:val="20"/>
                <w:szCs w:val="20"/>
              </w:rPr>
              <w:t xml:space="preserve">Procedimiento de Auditorías Internas”. </w:t>
            </w:r>
          </w:p>
          <w:p w:rsidR="005F2D61" w:rsidRPr="00996CDF" w:rsidRDefault="005F2D61" w:rsidP="007C1199">
            <w:pPr>
              <w:spacing w:after="0" w:line="240" w:lineRule="auto"/>
              <w:jc w:val="both"/>
              <w:rPr>
                <w:rFonts w:ascii="Arial Narrow" w:hAnsi="Arial Narrow"/>
                <w:sz w:val="20"/>
                <w:szCs w:val="20"/>
              </w:rPr>
            </w:pPr>
          </w:p>
          <w:p w:rsidR="005F2D61" w:rsidRDefault="005F2D61" w:rsidP="007C1199">
            <w:pPr>
              <w:spacing w:after="0" w:line="240" w:lineRule="auto"/>
              <w:jc w:val="both"/>
              <w:rPr>
                <w:rFonts w:ascii="Arial Narrow" w:hAnsi="Arial Narrow"/>
                <w:sz w:val="20"/>
                <w:szCs w:val="20"/>
              </w:rPr>
            </w:pPr>
            <w:r w:rsidRPr="00996CDF">
              <w:rPr>
                <w:rFonts w:ascii="Arial Narrow" w:hAnsi="Arial Narrow"/>
                <w:sz w:val="20"/>
                <w:szCs w:val="20"/>
              </w:rPr>
              <w:t>El procedimiento establece los principios básicos, criterios y metodología a seguir para planear, efectuar y documentar las auditorías internas; asimismo establece que el personal auditor debe ser independiente al área auditada y asegura la competencia del personal auditor a través del cumplimiento con el CCAYAC-P-110 “Procedimiento del patrón de auditores y evaluadores”.</w:t>
            </w:r>
            <w:r>
              <w:rPr>
                <w:rFonts w:ascii="Arial Narrow" w:hAnsi="Arial Narrow"/>
                <w:sz w:val="20"/>
                <w:szCs w:val="20"/>
              </w:rPr>
              <w:t xml:space="preserve"> (Pág. 36)</w:t>
            </w:r>
          </w:p>
          <w:p w:rsidR="005F2D61" w:rsidRPr="00343F1C" w:rsidRDefault="005F2D61" w:rsidP="007C1199">
            <w:pPr>
              <w:spacing w:after="0" w:line="240" w:lineRule="auto"/>
              <w:jc w:val="both"/>
              <w:rPr>
                <w:rFonts w:ascii="Arial Narrow" w:hAnsi="Arial Narrow"/>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EF665C" w:rsidP="007C1199">
            <w:pPr>
              <w:jc w:val="center"/>
              <w:rPr>
                <w:rStyle w:val="Hipervnculo"/>
                <w:rFonts w:ascii="Arial Narrow" w:hAnsi="Arial Narrow"/>
                <w:b/>
                <w:sz w:val="20"/>
                <w:szCs w:val="20"/>
              </w:rPr>
            </w:pPr>
            <w:hyperlink r:id="rId24" w:history="1">
              <w:r w:rsidRPr="009F79A2">
                <w:rPr>
                  <w:rStyle w:val="Hipervnculo"/>
                  <w:rFonts w:ascii="Arial Narrow" w:hAnsi="Arial Narrow"/>
                  <w:b/>
                  <w:sz w:val="20"/>
                  <w:szCs w:val="20"/>
                </w:rPr>
                <w:t>CCAYAC-MA-01</w:t>
              </w:r>
            </w:hyperlink>
          </w:p>
          <w:p w:rsidR="005F2D61" w:rsidRDefault="005F2D61" w:rsidP="007C1199">
            <w:pPr>
              <w:jc w:val="center"/>
              <w:rPr>
                <w:rStyle w:val="Hipervnculo"/>
                <w:rFonts w:ascii="Arial Narrow" w:hAnsi="Arial Narrow"/>
                <w:b/>
                <w:sz w:val="20"/>
                <w:szCs w:val="20"/>
              </w:rPr>
            </w:pPr>
          </w:p>
          <w:p w:rsidR="005F2D61" w:rsidRDefault="005F2D61" w:rsidP="007C1199">
            <w:pPr>
              <w:jc w:val="center"/>
              <w:rPr>
                <w:rFonts w:ascii="Arial Narrow" w:hAnsi="Arial Narrow"/>
                <w:b/>
                <w:sz w:val="20"/>
                <w:szCs w:val="20"/>
              </w:rPr>
            </w:pPr>
          </w:p>
          <w:p w:rsidR="005F2D61" w:rsidRPr="00033288" w:rsidRDefault="005F2D61" w:rsidP="007C1199">
            <w:pPr>
              <w:jc w:val="center"/>
              <w:rPr>
                <w:rFonts w:ascii="Arial Narrow" w:hAnsi="Arial Narrow"/>
                <w:b/>
                <w:color w:val="FF0000"/>
                <w:sz w:val="20"/>
                <w:szCs w:val="20"/>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996CDF" w:rsidRDefault="005F2D61" w:rsidP="007C1199">
            <w:pPr>
              <w:jc w:val="center"/>
              <w:rPr>
                <w:rFonts w:ascii="Arial Narrow" w:hAnsi="Arial Narrow"/>
                <w:sz w:val="20"/>
                <w:szCs w:val="20"/>
              </w:rPr>
            </w:pPr>
            <w:r w:rsidRPr="00996CDF">
              <w:rPr>
                <w:rFonts w:ascii="Arial Narrow" w:hAnsi="Arial Narrow"/>
                <w:sz w:val="20"/>
                <w:szCs w:val="20"/>
              </w:rPr>
              <w:t>Programa</w:t>
            </w:r>
          </w:p>
          <w:p w:rsidR="005F2D61" w:rsidRPr="00996CDF" w:rsidRDefault="005F2D61" w:rsidP="007C1199">
            <w:pPr>
              <w:jc w:val="center"/>
              <w:rPr>
                <w:rFonts w:ascii="Arial Narrow" w:hAnsi="Arial Narrow"/>
                <w:sz w:val="20"/>
                <w:szCs w:val="20"/>
              </w:rPr>
            </w:pPr>
            <w:r w:rsidRPr="00996CDF">
              <w:rPr>
                <w:rFonts w:ascii="Arial Narrow" w:hAnsi="Arial Narrow"/>
                <w:b/>
                <w:sz w:val="20"/>
                <w:szCs w:val="20"/>
              </w:rPr>
              <w:t>CCAYAC-PR-01</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pStyle w:val="INCISO"/>
              <w:spacing w:after="0" w:line="240" w:lineRule="auto"/>
              <w:ind w:left="0" w:firstLine="0"/>
              <w:jc w:val="left"/>
              <w:rPr>
                <w:rFonts w:ascii="Arial Narrow" w:hAnsi="Arial Narrow"/>
                <w:b/>
                <w:sz w:val="20"/>
                <w:szCs w:val="20"/>
                <w:u w:val="single"/>
              </w:rPr>
            </w:pPr>
            <w:r>
              <w:rPr>
                <w:rFonts w:ascii="Arial Narrow" w:hAnsi="Arial Narrow"/>
                <w:b/>
                <w:sz w:val="20"/>
                <w:szCs w:val="20"/>
                <w:u w:val="single"/>
              </w:rPr>
              <w:t>Programa de Auditorías Internas</w:t>
            </w:r>
          </w:p>
          <w:p w:rsidR="005F2D61" w:rsidRDefault="005F2D61" w:rsidP="007C1199">
            <w:pPr>
              <w:pStyle w:val="INCISO"/>
              <w:spacing w:after="0" w:line="240" w:lineRule="auto"/>
              <w:ind w:left="0" w:firstLine="0"/>
              <w:jc w:val="left"/>
              <w:rPr>
                <w:rFonts w:ascii="Arial Narrow" w:hAnsi="Arial Narrow"/>
                <w:b/>
                <w:sz w:val="20"/>
                <w:szCs w:val="20"/>
                <w:u w:val="single"/>
              </w:rPr>
            </w:pPr>
          </w:p>
          <w:p w:rsidR="005F2D61" w:rsidRPr="001917F5" w:rsidRDefault="005F2D61" w:rsidP="007C1199">
            <w:pPr>
              <w:pStyle w:val="INCISO"/>
              <w:spacing w:after="0" w:line="240" w:lineRule="auto"/>
              <w:ind w:left="0" w:firstLine="0"/>
              <w:jc w:val="left"/>
              <w:rPr>
                <w:rFonts w:ascii="Arial Narrow" w:hAnsi="Arial Narrow"/>
                <w:b/>
                <w:sz w:val="20"/>
                <w:szCs w:val="20"/>
                <w:u w:val="single"/>
              </w:rPr>
            </w:pPr>
            <w:r w:rsidRPr="00996CDF">
              <w:rPr>
                <w:rFonts w:ascii="Arial Narrow" w:hAnsi="Arial Narrow"/>
                <w:sz w:val="20"/>
                <w:szCs w:val="20"/>
              </w:rPr>
              <w:t>Se elabora anualmente y se encuentra d</w:t>
            </w:r>
            <w:r w:rsidRPr="00996CDF">
              <w:rPr>
                <w:rFonts w:ascii="Arial Narrow" w:hAnsi="Arial Narrow" w:cs="Calibri"/>
                <w:color w:val="000000"/>
                <w:sz w:val="20"/>
                <w:szCs w:val="20"/>
                <w:lang w:eastAsia="es-MX"/>
              </w:rPr>
              <w:t>isponible en la intranet de CCAYAC</w:t>
            </w:r>
            <w:r>
              <w:rPr>
                <w:rFonts w:ascii="Arial Narrow" w:hAnsi="Arial Narrow" w:cs="Calibri"/>
                <w:color w:val="000000"/>
                <w:sz w:val="20"/>
                <w:szCs w:val="20"/>
                <w:lang w:eastAsia="es-MX"/>
              </w:rPr>
              <w:t>.</w:t>
            </w:r>
          </w:p>
          <w:p w:rsidR="005F2D61" w:rsidRDefault="005F2D61" w:rsidP="007C1199">
            <w:pPr>
              <w:pStyle w:val="INCISO"/>
              <w:spacing w:after="0" w:line="240" w:lineRule="auto"/>
              <w:ind w:left="0" w:firstLine="0"/>
              <w:jc w:val="left"/>
              <w:rPr>
                <w:rFonts w:ascii="Arial Narrow" w:hAnsi="Arial Narrow" w:cs="Calibri"/>
                <w:color w:val="000000"/>
                <w:sz w:val="20"/>
                <w:szCs w:val="20"/>
                <w:lang w:eastAsia="es-MX"/>
              </w:rPr>
            </w:pPr>
          </w:p>
          <w:p w:rsidR="005F2D61" w:rsidRDefault="005F2D61" w:rsidP="007C1199">
            <w:pPr>
              <w:spacing w:after="0" w:line="240" w:lineRule="auto"/>
              <w:jc w:val="both"/>
              <w:rPr>
                <w:rFonts w:ascii="Arial Narrow" w:hAnsi="Arial Narrow" w:cs="Arial"/>
                <w:sz w:val="20"/>
                <w:szCs w:val="20"/>
              </w:rPr>
            </w:pPr>
            <w:r w:rsidRPr="00996CDF">
              <w:rPr>
                <w:rFonts w:ascii="Arial Narrow" w:eastAsia="Times New Roman" w:hAnsi="Arial Narrow" w:cs="Calibri"/>
                <w:color w:val="000000"/>
                <w:sz w:val="20"/>
                <w:szCs w:val="20"/>
                <w:lang w:eastAsia="es-MX"/>
              </w:rPr>
              <w:t xml:space="preserve">Se cuenta con un programa y procedimiento de Auditorías Internas para </w:t>
            </w:r>
            <w:r w:rsidRPr="00996CDF">
              <w:rPr>
                <w:rFonts w:ascii="Arial Narrow" w:hAnsi="Arial Narrow"/>
                <w:sz w:val="20"/>
                <w:szCs w:val="20"/>
              </w:rPr>
              <w:t xml:space="preserve">verificar que las actividades continúan cumpliendo con los requisitos del sistema de gestión de la calidad de acuerdo a las Buenas Prácticas de la OMS para Laboratorios de Control de Calidad de Productos Farmacéuticos, las de Microbiología Farmacéutica  y con </w:t>
            </w:r>
            <w:r w:rsidRPr="00996CDF">
              <w:rPr>
                <w:rFonts w:ascii="Arial Narrow" w:hAnsi="Arial Narrow" w:cs="Arial"/>
                <w:sz w:val="20"/>
                <w:szCs w:val="20"/>
              </w:rPr>
              <w:t>las normas,</w:t>
            </w:r>
            <w:r w:rsidRPr="00996CDF">
              <w:rPr>
                <w:rFonts w:ascii="Arial Narrow" w:hAnsi="Arial Narrow" w:cs="Arial"/>
                <w:b/>
                <w:sz w:val="20"/>
                <w:szCs w:val="20"/>
              </w:rPr>
              <w:t xml:space="preserve"> </w:t>
            </w:r>
            <w:r w:rsidRPr="00996CDF">
              <w:rPr>
                <w:rFonts w:ascii="Arial Narrow" w:hAnsi="Arial Narrow" w:cs="Arial"/>
                <w:sz w:val="20"/>
                <w:szCs w:val="20"/>
              </w:rPr>
              <w:t>NMX-CC-9001-IMNC-2008. Sistemas de gestión de la calidad- Requisitos y NMX-EC-17025-IMNC-2006. Requisitos generales para la competencia de los laboratorios de ensayo y de calibración.</w:t>
            </w:r>
          </w:p>
          <w:p w:rsidR="005F2D61" w:rsidRPr="00343F1C" w:rsidRDefault="005F2D61" w:rsidP="007C1199">
            <w:pPr>
              <w:spacing w:after="0" w:line="240" w:lineRule="auto"/>
              <w:jc w:val="both"/>
              <w:rPr>
                <w:rFonts w:ascii="Arial Narrow" w:hAnsi="Arial Narrow" w:cs="Arial"/>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196E30" w:rsidP="007C1199">
            <w:pPr>
              <w:spacing w:after="0" w:line="240" w:lineRule="auto"/>
              <w:jc w:val="center"/>
              <w:rPr>
                <w:rStyle w:val="Hipervnculo"/>
                <w:rFonts w:ascii="Arial Narrow" w:hAnsi="Arial Narrow"/>
                <w:b/>
                <w:sz w:val="20"/>
                <w:szCs w:val="20"/>
              </w:rPr>
            </w:pPr>
            <w:hyperlink r:id="rId25" w:history="1">
              <w:r w:rsidR="005F2D61" w:rsidRPr="00196E30">
                <w:rPr>
                  <w:rStyle w:val="Hipervnculo"/>
                  <w:rFonts w:ascii="Arial Narrow" w:hAnsi="Arial Narrow"/>
                  <w:b/>
                  <w:sz w:val="20"/>
                  <w:szCs w:val="20"/>
                </w:rPr>
                <w:t>CCAYAC-PR-01</w:t>
              </w:r>
            </w:hyperlink>
          </w:p>
          <w:p w:rsidR="005F2D61" w:rsidRDefault="005F2D61" w:rsidP="007C1199">
            <w:pPr>
              <w:spacing w:after="0" w:line="240" w:lineRule="auto"/>
              <w:jc w:val="center"/>
              <w:rPr>
                <w:rStyle w:val="Hipervnculo"/>
                <w:rFonts w:ascii="Arial Narrow" w:hAnsi="Arial Narrow"/>
                <w:b/>
                <w:sz w:val="20"/>
                <w:szCs w:val="20"/>
              </w:rPr>
            </w:pPr>
          </w:p>
          <w:p w:rsidR="005F2D61" w:rsidRDefault="005F2D61" w:rsidP="007C1199">
            <w:pPr>
              <w:spacing w:after="0" w:line="240" w:lineRule="auto"/>
              <w:jc w:val="center"/>
              <w:rPr>
                <w:rFonts w:ascii="Arial Narrow" w:hAnsi="Arial Narrow"/>
                <w:b/>
                <w:sz w:val="20"/>
                <w:szCs w:val="20"/>
              </w:rPr>
            </w:pPr>
          </w:p>
          <w:p w:rsidR="005F2D61" w:rsidRPr="00033288" w:rsidRDefault="005F2D61" w:rsidP="007C1199">
            <w:pPr>
              <w:jc w:val="center"/>
              <w:rPr>
                <w:rFonts w:ascii="Arial Narrow" w:hAnsi="Arial Narrow"/>
                <w:b/>
                <w:color w:val="FF0000"/>
                <w:sz w:val="20"/>
                <w:szCs w:val="20"/>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996CDF" w:rsidRDefault="005F2D61" w:rsidP="007C1199">
            <w:pPr>
              <w:jc w:val="center"/>
              <w:rPr>
                <w:rFonts w:ascii="Arial Narrow" w:hAnsi="Arial Narrow"/>
                <w:sz w:val="20"/>
                <w:szCs w:val="20"/>
              </w:rPr>
            </w:pPr>
            <w:r w:rsidRPr="00996CDF">
              <w:rPr>
                <w:rFonts w:ascii="Arial Narrow" w:hAnsi="Arial Narrow"/>
                <w:sz w:val="20"/>
                <w:szCs w:val="20"/>
              </w:rPr>
              <w:lastRenderedPageBreak/>
              <w:t>Procedimiento</w:t>
            </w:r>
          </w:p>
          <w:p w:rsidR="005F2D61" w:rsidRPr="00996CDF" w:rsidRDefault="005F2D61" w:rsidP="007C1199">
            <w:pPr>
              <w:jc w:val="center"/>
              <w:rPr>
                <w:rFonts w:ascii="Arial Narrow" w:hAnsi="Arial Narrow"/>
                <w:sz w:val="20"/>
                <w:szCs w:val="20"/>
              </w:rPr>
            </w:pPr>
            <w:r w:rsidRPr="00996CDF">
              <w:rPr>
                <w:rFonts w:ascii="Arial Narrow" w:hAnsi="Arial Narrow"/>
                <w:b/>
                <w:sz w:val="20"/>
                <w:szCs w:val="20"/>
              </w:rPr>
              <w:t>CCAYAC-P-003</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pStyle w:val="INCISO"/>
              <w:spacing w:after="0" w:line="240" w:lineRule="auto"/>
              <w:ind w:left="0" w:firstLine="0"/>
              <w:jc w:val="left"/>
              <w:rPr>
                <w:rFonts w:ascii="Arial Narrow" w:hAnsi="Arial Narrow"/>
                <w:b/>
                <w:sz w:val="20"/>
                <w:szCs w:val="20"/>
                <w:u w:val="single"/>
              </w:rPr>
            </w:pPr>
            <w:r w:rsidRPr="001917F5">
              <w:rPr>
                <w:rFonts w:ascii="Arial Narrow" w:hAnsi="Arial Narrow"/>
                <w:b/>
                <w:sz w:val="20"/>
                <w:szCs w:val="20"/>
                <w:u w:val="single"/>
              </w:rPr>
              <w:t>Procedimiento de Auditorías Internas</w:t>
            </w:r>
          </w:p>
          <w:p w:rsidR="005F2D61" w:rsidRPr="001917F5" w:rsidRDefault="005F2D61" w:rsidP="007C1199">
            <w:pPr>
              <w:pStyle w:val="INCISO"/>
              <w:spacing w:after="0" w:line="240" w:lineRule="auto"/>
              <w:ind w:left="0" w:firstLine="0"/>
              <w:jc w:val="left"/>
              <w:rPr>
                <w:rFonts w:ascii="Arial Narrow" w:hAnsi="Arial Narrow"/>
                <w:b/>
                <w:sz w:val="20"/>
                <w:szCs w:val="20"/>
                <w:u w:val="single"/>
              </w:rPr>
            </w:pPr>
          </w:p>
          <w:p w:rsidR="005F2D61" w:rsidRPr="00996CDF" w:rsidRDefault="005F2D61" w:rsidP="007C1199">
            <w:pPr>
              <w:pStyle w:val="INCISO"/>
              <w:spacing w:after="0" w:line="240" w:lineRule="auto"/>
              <w:ind w:left="0" w:firstLine="0"/>
              <w:jc w:val="left"/>
              <w:rPr>
                <w:rFonts w:ascii="Arial Narrow" w:hAnsi="Arial Narrow" w:cs="Calibri"/>
                <w:color w:val="000000"/>
                <w:sz w:val="20"/>
                <w:szCs w:val="20"/>
                <w:lang w:eastAsia="es-MX"/>
              </w:rPr>
            </w:pPr>
            <w:r>
              <w:rPr>
                <w:rFonts w:ascii="Arial Narrow" w:hAnsi="Arial Narrow"/>
                <w:sz w:val="20"/>
                <w:szCs w:val="20"/>
              </w:rPr>
              <w:t xml:space="preserve">Todo el documento. </w:t>
            </w:r>
            <w:r w:rsidRPr="00996CDF">
              <w:rPr>
                <w:rFonts w:ascii="Arial Narrow" w:hAnsi="Arial Narrow" w:cs="Calibri"/>
                <w:color w:val="000000"/>
                <w:sz w:val="20"/>
                <w:szCs w:val="20"/>
                <w:lang w:eastAsia="es-MX"/>
              </w:rPr>
              <w:t>Disponible en la intranet de CCAYAC</w:t>
            </w:r>
          </w:p>
          <w:p w:rsidR="005F2D61" w:rsidRDefault="005F2D61" w:rsidP="007C1199">
            <w:pPr>
              <w:pStyle w:val="INCISO"/>
              <w:spacing w:after="0" w:line="240" w:lineRule="auto"/>
              <w:ind w:left="0" w:firstLine="0"/>
              <w:jc w:val="left"/>
              <w:rPr>
                <w:rFonts w:ascii="Arial Narrow" w:hAnsi="Arial Narrow"/>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196E30" w:rsidP="007C1199">
            <w:pPr>
              <w:spacing w:after="0" w:line="240" w:lineRule="auto"/>
              <w:jc w:val="center"/>
              <w:rPr>
                <w:rStyle w:val="Hipervnculo"/>
                <w:rFonts w:ascii="Arial Narrow" w:hAnsi="Arial Narrow"/>
                <w:b/>
                <w:sz w:val="20"/>
                <w:szCs w:val="20"/>
              </w:rPr>
            </w:pPr>
            <w:hyperlink r:id="rId26" w:history="1">
              <w:r w:rsidR="005F2D61" w:rsidRPr="00196E30">
                <w:rPr>
                  <w:rStyle w:val="Hipervnculo"/>
                  <w:rFonts w:ascii="Arial Narrow" w:hAnsi="Arial Narrow"/>
                  <w:b/>
                  <w:sz w:val="20"/>
                  <w:szCs w:val="20"/>
                </w:rPr>
                <w:t>CCAYAC-P-003</w:t>
              </w:r>
            </w:hyperlink>
          </w:p>
          <w:p w:rsidR="005F2D61" w:rsidRDefault="005F2D61" w:rsidP="007C1199">
            <w:pPr>
              <w:spacing w:after="0" w:line="240" w:lineRule="auto"/>
              <w:jc w:val="center"/>
              <w:rPr>
                <w:rStyle w:val="Hipervnculo"/>
                <w:rFonts w:ascii="Arial Narrow" w:hAnsi="Arial Narrow"/>
                <w:b/>
                <w:sz w:val="20"/>
                <w:szCs w:val="20"/>
              </w:rPr>
            </w:pPr>
          </w:p>
          <w:p w:rsidR="005F2D61" w:rsidRDefault="005F2D61" w:rsidP="007C1199">
            <w:pPr>
              <w:spacing w:after="0" w:line="240" w:lineRule="auto"/>
              <w:jc w:val="center"/>
              <w:rPr>
                <w:rFonts w:ascii="Arial Narrow" w:hAnsi="Arial Narrow"/>
                <w:b/>
                <w:sz w:val="20"/>
                <w:szCs w:val="20"/>
              </w:rPr>
            </w:pPr>
          </w:p>
          <w:p w:rsidR="005F2D61" w:rsidRPr="00F72260" w:rsidRDefault="005F2D61" w:rsidP="00C37848">
            <w:pPr>
              <w:jc w:val="center"/>
              <w:rPr>
                <w:rFonts w:ascii="Arial Narrow" w:hAnsi="Arial Narrow"/>
                <w:b/>
                <w:color w:val="FF0000"/>
                <w:sz w:val="20"/>
                <w:szCs w:val="20"/>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996CDF" w:rsidRDefault="005F2D61" w:rsidP="007C1199">
            <w:pPr>
              <w:jc w:val="center"/>
              <w:rPr>
                <w:rFonts w:ascii="Arial Narrow" w:hAnsi="Arial Narrow"/>
                <w:sz w:val="20"/>
                <w:szCs w:val="20"/>
              </w:rPr>
            </w:pPr>
            <w:r w:rsidRPr="00996CDF">
              <w:rPr>
                <w:rFonts w:ascii="Arial Narrow" w:hAnsi="Arial Narrow"/>
                <w:sz w:val="20"/>
                <w:szCs w:val="20"/>
              </w:rPr>
              <w:t>Procedimiento</w:t>
            </w:r>
          </w:p>
          <w:p w:rsidR="005F2D61" w:rsidRPr="00996CDF" w:rsidRDefault="005F2D61" w:rsidP="007C1199">
            <w:pPr>
              <w:jc w:val="center"/>
              <w:rPr>
                <w:rFonts w:ascii="Arial Narrow" w:hAnsi="Arial Narrow"/>
                <w:sz w:val="20"/>
                <w:szCs w:val="20"/>
              </w:rPr>
            </w:pPr>
            <w:r w:rsidRPr="00996CDF">
              <w:rPr>
                <w:rFonts w:ascii="Arial Narrow" w:hAnsi="Arial Narrow"/>
                <w:b/>
                <w:sz w:val="20"/>
                <w:szCs w:val="20"/>
              </w:rPr>
              <w:t>CCAYAC-P-077</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pStyle w:val="INCISO"/>
              <w:spacing w:after="0" w:line="240" w:lineRule="auto"/>
              <w:ind w:left="0" w:firstLine="0"/>
              <w:jc w:val="left"/>
              <w:rPr>
                <w:rFonts w:ascii="Arial Narrow" w:hAnsi="Arial Narrow"/>
                <w:b/>
                <w:sz w:val="20"/>
                <w:szCs w:val="20"/>
                <w:u w:val="single"/>
              </w:rPr>
            </w:pPr>
            <w:r w:rsidRPr="001917F5">
              <w:rPr>
                <w:rFonts w:ascii="Arial Narrow" w:hAnsi="Arial Narrow"/>
                <w:b/>
                <w:sz w:val="20"/>
                <w:szCs w:val="20"/>
                <w:u w:val="single"/>
              </w:rPr>
              <w:t xml:space="preserve">Procedimiento de </w:t>
            </w:r>
            <w:r>
              <w:rPr>
                <w:rFonts w:ascii="Arial Narrow" w:hAnsi="Arial Narrow"/>
                <w:b/>
                <w:sz w:val="20"/>
                <w:szCs w:val="20"/>
                <w:u w:val="single"/>
              </w:rPr>
              <w:t>Atención a Auditorías Externas</w:t>
            </w:r>
          </w:p>
          <w:p w:rsidR="005F2D61" w:rsidRPr="001917F5" w:rsidRDefault="005F2D61" w:rsidP="007C1199">
            <w:pPr>
              <w:pStyle w:val="INCISO"/>
              <w:spacing w:after="0" w:line="240" w:lineRule="auto"/>
              <w:ind w:left="0" w:firstLine="0"/>
              <w:jc w:val="left"/>
              <w:rPr>
                <w:rFonts w:ascii="Arial Narrow" w:hAnsi="Arial Narrow"/>
                <w:b/>
                <w:sz w:val="20"/>
                <w:szCs w:val="20"/>
                <w:u w:val="single"/>
              </w:rPr>
            </w:pPr>
          </w:p>
          <w:p w:rsidR="005F2D61" w:rsidRDefault="005F2D61" w:rsidP="007C1199">
            <w:pPr>
              <w:pStyle w:val="INCISO"/>
              <w:spacing w:after="0" w:line="240" w:lineRule="auto"/>
              <w:ind w:left="0" w:firstLine="0"/>
              <w:jc w:val="left"/>
              <w:rPr>
                <w:rFonts w:ascii="Arial Narrow" w:hAnsi="Arial Narrow"/>
                <w:sz w:val="20"/>
                <w:szCs w:val="20"/>
              </w:rPr>
            </w:pPr>
            <w:r>
              <w:rPr>
                <w:rFonts w:ascii="Arial Narrow" w:hAnsi="Arial Narrow"/>
                <w:sz w:val="20"/>
                <w:szCs w:val="20"/>
              </w:rPr>
              <w:t xml:space="preserve">Todo el documento. </w:t>
            </w:r>
            <w:r w:rsidRPr="00996CDF">
              <w:rPr>
                <w:rFonts w:ascii="Arial Narrow" w:hAnsi="Arial Narrow" w:cs="Calibri"/>
                <w:color w:val="000000"/>
                <w:sz w:val="20"/>
                <w:szCs w:val="20"/>
                <w:lang w:eastAsia="es-MX"/>
              </w:rPr>
              <w:t>Disponible en la intranet de CCAYAC</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D7795E" w:rsidP="007C1199">
            <w:pPr>
              <w:spacing w:after="0" w:line="240" w:lineRule="auto"/>
              <w:jc w:val="center"/>
              <w:rPr>
                <w:rStyle w:val="Hipervnculo"/>
                <w:rFonts w:ascii="Arial Narrow" w:hAnsi="Arial Narrow"/>
                <w:b/>
                <w:sz w:val="20"/>
                <w:szCs w:val="20"/>
              </w:rPr>
            </w:pPr>
            <w:hyperlink r:id="rId27" w:history="1">
              <w:r w:rsidR="005F2D61" w:rsidRPr="00D7795E">
                <w:rPr>
                  <w:rStyle w:val="Hipervnculo"/>
                  <w:rFonts w:ascii="Arial Narrow" w:hAnsi="Arial Narrow"/>
                  <w:b/>
                  <w:sz w:val="20"/>
                  <w:szCs w:val="20"/>
                </w:rPr>
                <w:t>CCAYAC-P-077</w:t>
              </w:r>
            </w:hyperlink>
          </w:p>
          <w:p w:rsidR="005F2D61" w:rsidRDefault="005F2D61" w:rsidP="007C1199">
            <w:pPr>
              <w:spacing w:after="0" w:line="240" w:lineRule="auto"/>
              <w:jc w:val="center"/>
              <w:rPr>
                <w:rStyle w:val="Hipervnculo"/>
                <w:rFonts w:ascii="Arial Narrow" w:hAnsi="Arial Narrow"/>
                <w:b/>
                <w:sz w:val="20"/>
                <w:szCs w:val="20"/>
              </w:rPr>
            </w:pPr>
          </w:p>
          <w:p w:rsidR="005F2D61" w:rsidRDefault="005F2D61" w:rsidP="007C1199">
            <w:pPr>
              <w:spacing w:after="0" w:line="240" w:lineRule="auto"/>
              <w:jc w:val="center"/>
              <w:rPr>
                <w:rFonts w:ascii="Arial Narrow" w:hAnsi="Arial Narrow"/>
                <w:b/>
                <w:sz w:val="20"/>
                <w:szCs w:val="20"/>
              </w:rPr>
            </w:pPr>
          </w:p>
          <w:p w:rsidR="005F2D61" w:rsidRPr="00F72260" w:rsidRDefault="005F2D61" w:rsidP="007C1199">
            <w:pPr>
              <w:jc w:val="center"/>
              <w:rPr>
                <w:rFonts w:ascii="Arial Narrow" w:hAnsi="Arial Narrow"/>
                <w:b/>
                <w:color w:val="FF0000"/>
                <w:sz w:val="20"/>
                <w:szCs w:val="20"/>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033288" w:rsidRDefault="005F2D61" w:rsidP="007C1199">
            <w:pPr>
              <w:jc w:val="center"/>
              <w:rPr>
                <w:rFonts w:ascii="Arial Narrow" w:eastAsia="Times New Roman" w:hAnsi="Arial Narrow" w:cs="Calibri"/>
                <w:b/>
                <w:color w:val="000000"/>
                <w:sz w:val="20"/>
                <w:szCs w:val="20"/>
                <w:lang w:eastAsia="es-MX"/>
              </w:rPr>
            </w:pPr>
            <w:r w:rsidRPr="00D650FD">
              <w:rPr>
                <w:rFonts w:ascii="Arial Narrow" w:eastAsia="Times New Roman" w:hAnsi="Arial Narrow" w:cs="Calibri"/>
                <w:b/>
                <w:color w:val="000000"/>
                <w:sz w:val="20"/>
                <w:szCs w:val="20"/>
                <w:lang w:eastAsia="es-MX"/>
              </w:rPr>
              <w:t>In</w:t>
            </w:r>
            <w:r>
              <w:rPr>
                <w:rFonts w:ascii="Arial Narrow" w:eastAsia="Times New Roman" w:hAnsi="Arial Narrow" w:cs="Calibri"/>
                <w:b/>
                <w:color w:val="000000"/>
                <w:sz w:val="20"/>
                <w:szCs w:val="20"/>
                <w:lang w:eastAsia="es-MX"/>
              </w:rPr>
              <w:t xml:space="preserve">stituto Mexicano de Normalización </w:t>
            </w:r>
            <w:r w:rsidRPr="00D650FD">
              <w:rPr>
                <w:rFonts w:ascii="Arial Narrow" w:eastAsia="Times New Roman" w:hAnsi="Arial Narrow" w:cs="Calibri"/>
                <w:b/>
                <w:color w:val="000000"/>
                <w:sz w:val="20"/>
                <w:szCs w:val="20"/>
                <w:lang w:eastAsia="es-MX"/>
              </w:rPr>
              <w:t xml:space="preserve"> y Certificación (IMNC)</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both"/>
              <w:rPr>
                <w:rFonts w:ascii="Arial Narrow" w:eastAsia="Times New Roman" w:hAnsi="Arial Narrow" w:cs="Calibri"/>
                <w:color w:val="000000"/>
                <w:sz w:val="20"/>
                <w:szCs w:val="20"/>
                <w:lang w:eastAsia="es-MX"/>
              </w:rPr>
            </w:pPr>
          </w:p>
          <w:p w:rsidR="005F2D61" w:rsidRPr="00996CDF" w:rsidRDefault="005F2D61" w:rsidP="007C1199">
            <w:pPr>
              <w:spacing w:after="0" w:line="240" w:lineRule="auto"/>
              <w:jc w:val="both"/>
              <w:rPr>
                <w:rFonts w:ascii="Arial Narrow" w:hAnsi="Arial Narrow"/>
                <w:sz w:val="20"/>
                <w:szCs w:val="20"/>
              </w:rPr>
            </w:pPr>
            <w:r w:rsidRPr="00996CDF">
              <w:rPr>
                <w:rFonts w:ascii="Arial Narrow" w:eastAsia="Times New Roman" w:hAnsi="Arial Narrow" w:cs="Calibri"/>
                <w:color w:val="000000"/>
                <w:sz w:val="20"/>
                <w:szCs w:val="20"/>
                <w:lang w:eastAsia="es-MX"/>
              </w:rPr>
              <w:t xml:space="preserve">El laboratorio está certificado ante el Instituto Mexicano de Normalización y Certificación, A.C. (IMNC) de conformidad con la </w:t>
            </w:r>
            <w:r w:rsidRPr="00996CDF">
              <w:rPr>
                <w:rFonts w:ascii="Arial Narrow" w:hAnsi="Arial Narrow"/>
                <w:sz w:val="20"/>
                <w:szCs w:val="20"/>
              </w:rPr>
              <w:t>NMX-CC-9001-IMNC-2008 (</w:t>
            </w:r>
            <w:r w:rsidRPr="00996CDF">
              <w:rPr>
                <w:rFonts w:ascii="Arial Narrow" w:eastAsia="Times New Roman" w:hAnsi="Arial Narrow" w:cs="Calibri"/>
                <w:color w:val="000000"/>
                <w:sz w:val="20"/>
                <w:szCs w:val="20"/>
                <w:lang w:eastAsia="es-MX"/>
              </w:rPr>
              <w:t>ISO 9001:2008)</w:t>
            </w:r>
            <w:r w:rsidRPr="00996CDF">
              <w:rPr>
                <w:rFonts w:ascii="Arial Narrow" w:hAnsi="Arial Narrow"/>
                <w:sz w:val="20"/>
                <w:szCs w:val="20"/>
              </w:rPr>
              <w:t xml:space="preserve"> “Sistemas de gestión de la calidad-requisitos”. </w:t>
            </w:r>
          </w:p>
          <w:p w:rsidR="005F2D61" w:rsidRPr="00996CDF" w:rsidRDefault="005F2D61" w:rsidP="007C1199">
            <w:pPr>
              <w:spacing w:after="0" w:line="240" w:lineRule="auto"/>
              <w:jc w:val="both"/>
              <w:rPr>
                <w:rFonts w:ascii="Arial Narrow" w:hAnsi="Arial Narrow"/>
                <w:sz w:val="20"/>
                <w:szCs w:val="20"/>
              </w:rPr>
            </w:pPr>
            <w:r w:rsidRPr="00996CDF">
              <w:rPr>
                <w:rFonts w:ascii="Arial Narrow" w:hAnsi="Arial Narrow"/>
                <w:sz w:val="20"/>
                <w:szCs w:val="20"/>
              </w:rPr>
              <w:t xml:space="preserve">A su vez el IMNC está acreditado por la </w:t>
            </w:r>
            <w:proofErr w:type="spellStart"/>
            <w:r w:rsidRPr="00996CDF">
              <w:rPr>
                <w:rFonts w:ascii="Arial Narrow" w:hAnsi="Arial Narrow"/>
                <w:sz w:val="20"/>
                <w:szCs w:val="20"/>
              </w:rPr>
              <w:t>ema</w:t>
            </w:r>
            <w:proofErr w:type="spellEnd"/>
            <w:r w:rsidRPr="00996CDF">
              <w:rPr>
                <w:rFonts w:ascii="Arial Narrow" w:hAnsi="Arial Narrow"/>
                <w:sz w:val="20"/>
                <w:szCs w:val="20"/>
              </w:rPr>
              <w:t>.</w:t>
            </w:r>
          </w:p>
          <w:p w:rsidR="005F2D61" w:rsidRDefault="005F2D61" w:rsidP="007C1199">
            <w:pPr>
              <w:pStyle w:val="INCISO"/>
              <w:spacing w:after="0" w:line="240" w:lineRule="auto"/>
              <w:ind w:left="0" w:firstLine="0"/>
              <w:jc w:val="left"/>
              <w:rPr>
                <w:rFonts w:ascii="Arial Narrow" w:hAnsi="Arial Narrow"/>
                <w:sz w:val="20"/>
                <w:szCs w:val="20"/>
                <w:highlight w:val="yellow"/>
              </w:rPr>
            </w:pPr>
          </w:p>
          <w:p w:rsidR="005F2D61" w:rsidRPr="00F54855" w:rsidRDefault="005F2D61" w:rsidP="007C1199">
            <w:pPr>
              <w:pStyle w:val="INCISO"/>
              <w:spacing w:after="0" w:line="240" w:lineRule="auto"/>
              <w:ind w:left="0" w:firstLine="0"/>
              <w:rPr>
                <w:rFonts w:ascii="Arial Narrow" w:hAnsi="Arial Narrow"/>
                <w:sz w:val="20"/>
                <w:szCs w:val="20"/>
              </w:rPr>
            </w:pPr>
            <w:r w:rsidRPr="00F54855">
              <w:rPr>
                <w:rFonts w:ascii="Arial Narrow" w:hAnsi="Arial Narrow"/>
                <w:sz w:val="20"/>
                <w:szCs w:val="20"/>
              </w:rPr>
              <w:t>Certificado por haber implementado y mantener un sistema de gestión de la calidad de conformidad con ISO 9001:2008. Sistemas de gestión de la calidad – Requisitos</w:t>
            </w:r>
          </w:p>
          <w:p w:rsidR="005F2D61" w:rsidRPr="00F54855" w:rsidRDefault="005F2D61" w:rsidP="007C1199">
            <w:pPr>
              <w:pStyle w:val="INCISO"/>
              <w:spacing w:after="0" w:line="240" w:lineRule="auto"/>
              <w:ind w:left="0" w:firstLine="0"/>
              <w:jc w:val="left"/>
              <w:rPr>
                <w:rFonts w:ascii="Arial Narrow" w:hAnsi="Arial Narrow"/>
                <w:sz w:val="20"/>
                <w:szCs w:val="20"/>
              </w:rPr>
            </w:pPr>
          </w:p>
          <w:p w:rsidR="005F2D61" w:rsidRPr="001917F5" w:rsidRDefault="005F2D61" w:rsidP="007C1199">
            <w:pPr>
              <w:rPr>
                <w:rFonts w:ascii="Arial Narrow" w:eastAsia="Times New Roman" w:hAnsi="Arial Narrow" w:cs="Calibri"/>
                <w:color w:val="000000"/>
                <w:sz w:val="20"/>
                <w:szCs w:val="20"/>
                <w:lang w:eastAsia="es-MX"/>
              </w:rPr>
            </w:pPr>
            <w:r w:rsidRPr="001917F5">
              <w:rPr>
                <w:rFonts w:ascii="Arial Narrow" w:eastAsia="Times New Roman" w:hAnsi="Arial Narrow" w:cs="Calibri"/>
                <w:color w:val="000000"/>
                <w:sz w:val="20"/>
                <w:szCs w:val="20"/>
                <w:lang w:eastAsia="es-MX"/>
              </w:rPr>
              <w:t>Certificado</w:t>
            </w:r>
            <w:r>
              <w:rPr>
                <w:rFonts w:ascii="Arial Narrow" w:eastAsia="Times New Roman" w:hAnsi="Arial Narrow" w:cs="Calibri"/>
                <w:color w:val="000000"/>
                <w:sz w:val="20"/>
                <w:szCs w:val="20"/>
                <w:lang w:eastAsia="es-MX"/>
              </w:rPr>
              <w:t>:</w:t>
            </w:r>
            <w:r w:rsidRPr="001917F5">
              <w:rPr>
                <w:rFonts w:ascii="Arial Narrow" w:eastAsia="Times New Roman" w:hAnsi="Arial Narrow" w:cs="Calibri"/>
                <w:color w:val="000000"/>
                <w:sz w:val="20"/>
                <w:szCs w:val="20"/>
                <w:lang w:eastAsia="es-MX"/>
              </w:rPr>
              <w:t xml:space="preserve"> RSGC 647</w:t>
            </w:r>
          </w:p>
          <w:p w:rsidR="005F2D61" w:rsidRDefault="005F2D61" w:rsidP="007C1199">
            <w:pPr>
              <w:rPr>
                <w:rFonts w:ascii="Arial Narrow" w:eastAsia="Times New Roman" w:hAnsi="Arial Narrow" w:cs="Calibri"/>
                <w:color w:val="000000"/>
                <w:sz w:val="20"/>
                <w:szCs w:val="20"/>
                <w:lang w:eastAsia="es-MX"/>
              </w:rPr>
            </w:pPr>
            <w:r w:rsidRPr="00F54855">
              <w:rPr>
                <w:rFonts w:ascii="Arial Narrow" w:eastAsia="Times New Roman" w:hAnsi="Arial Narrow" w:cs="Calibri"/>
                <w:color w:val="000000"/>
                <w:sz w:val="20"/>
                <w:szCs w:val="20"/>
                <w:lang w:eastAsia="es-MX"/>
              </w:rPr>
              <w:t>Fecha de Inicio: 2009.12.01</w:t>
            </w:r>
          </w:p>
          <w:p w:rsidR="005F2D61" w:rsidRPr="00F54855" w:rsidRDefault="005F2D61" w:rsidP="007C1199">
            <w:pPr>
              <w:rPr>
                <w:rFonts w:ascii="Arial Narrow" w:eastAsia="Times New Roman" w:hAnsi="Arial Narrow" w:cs="Calibri"/>
                <w:color w:val="000000"/>
                <w:sz w:val="20"/>
                <w:szCs w:val="20"/>
                <w:lang w:eastAsia="es-MX"/>
              </w:rPr>
            </w:pPr>
            <w:r w:rsidRPr="00F54855">
              <w:rPr>
                <w:rFonts w:ascii="Arial Narrow" w:eastAsia="Times New Roman" w:hAnsi="Arial Narrow" w:cs="Calibri"/>
                <w:color w:val="000000"/>
                <w:sz w:val="20"/>
                <w:szCs w:val="20"/>
                <w:lang w:eastAsia="es-MX"/>
              </w:rPr>
              <w:t>Fecha de Recertificación: 2015.12.01</w:t>
            </w:r>
          </w:p>
          <w:p w:rsidR="005F2D61" w:rsidRPr="00F54855" w:rsidRDefault="005F2D61" w:rsidP="007C1199">
            <w:pPr>
              <w:pStyle w:val="INCISO"/>
              <w:spacing w:after="0" w:line="240" w:lineRule="auto"/>
              <w:ind w:left="0" w:firstLine="0"/>
              <w:jc w:val="left"/>
              <w:rPr>
                <w:rFonts w:ascii="Arial Narrow" w:hAnsi="Arial Narrow" w:cs="Calibri"/>
                <w:color w:val="000000"/>
                <w:sz w:val="20"/>
                <w:szCs w:val="20"/>
                <w:lang w:val="es-MX" w:eastAsia="es-MX"/>
              </w:rPr>
            </w:pPr>
            <w:r w:rsidRPr="00F54855">
              <w:rPr>
                <w:rFonts w:ascii="Arial Narrow" w:hAnsi="Arial Narrow" w:cs="Calibri"/>
                <w:color w:val="000000"/>
                <w:sz w:val="20"/>
                <w:szCs w:val="20"/>
                <w:lang w:val="es-MX" w:eastAsia="es-MX"/>
              </w:rPr>
              <w:t>Fecha de Terminación: 2018.12.01</w:t>
            </w:r>
          </w:p>
          <w:p w:rsidR="005F2D61" w:rsidRDefault="005F2D61" w:rsidP="007C1199">
            <w:pPr>
              <w:pStyle w:val="INCISO"/>
              <w:spacing w:after="0" w:line="240" w:lineRule="auto"/>
              <w:ind w:left="0" w:firstLine="0"/>
              <w:jc w:val="left"/>
              <w:rPr>
                <w:rFonts w:ascii="Arial Narrow" w:hAnsi="Arial Narrow" w:cs="Calibri"/>
                <w:color w:val="000000"/>
                <w:sz w:val="20"/>
                <w:szCs w:val="20"/>
                <w:highlight w:val="yellow"/>
                <w:lang w:val="es-MX" w:eastAsia="es-MX"/>
              </w:rPr>
            </w:pPr>
          </w:p>
          <w:p w:rsidR="005F2D61" w:rsidRPr="00996CDF" w:rsidRDefault="005F2D61" w:rsidP="007C1199">
            <w:pPr>
              <w:spacing w:after="0" w:line="240" w:lineRule="auto"/>
              <w:jc w:val="both"/>
              <w:rPr>
                <w:rFonts w:ascii="Arial Narrow" w:hAnsi="Arial Narrow"/>
                <w:sz w:val="20"/>
                <w:szCs w:val="20"/>
              </w:rPr>
            </w:pPr>
            <w:r w:rsidRPr="00996CDF">
              <w:rPr>
                <w:rFonts w:ascii="Arial Narrow" w:hAnsi="Arial Narrow"/>
                <w:sz w:val="20"/>
                <w:szCs w:val="20"/>
              </w:rPr>
              <w:t>Para qu</w:t>
            </w:r>
            <w:r>
              <w:rPr>
                <w:rFonts w:ascii="Arial Narrow" w:hAnsi="Arial Narrow"/>
                <w:sz w:val="20"/>
                <w:szCs w:val="20"/>
              </w:rPr>
              <w:t>e la CCAYAC pueda mantener este reconocimiento</w:t>
            </w:r>
            <w:r w:rsidRPr="00996CDF">
              <w:rPr>
                <w:rFonts w:ascii="Arial Narrow" w:hAnsi="Arial Narrow"/>
                <w:sz w:val="20"/>
                <w:szCs w:val="20"/>
              </w:rPr>
              <w:t>, se reciben visitas de vigilancia (auditorías externas) anuales, para ve</w:t>
            </w:r>
            <w:r>
              <w:rPr>
                <w:rFonts w:ascii="Arial Narrow" w:hAnsi="Arial Narrow"/>
                <w:sz w:val="20"/>
                <w:szCs w:val="20"/>
              </w:rPr>
              <w:t>rificar el cumplimiento de los requisitos de  esta norma</w:t>
            </w:r>
            <w:r w:rsidRPr="00996CDF">
              <w:rPr>
                <w:rFonts w:ascii="Arial Narrow" w:hAnsi="Arial Narrow"/>
                <w:sz w:val="20"/>
                <w:szCs w:val="20"/>
              </w:rPr>
              <w:t>.</w:t>
            </w:r>
          </w:p>
          <w:p w:rsidR="005F2D61" w:rsidRPr="00343F1C" w:rsidRDefault="005F2D61" w:rsidP="007C1199">
            <w:pPr>
              <w:pStyle w:val="INCISO"/>
              <w:spacing w:after="0" w:line="240" w:lineRule="auto"/>
              <w:ind w:left="0" w:firstLine="0"/>
              <w:jc w:val="left"/>
              <w:rPr>
                <w:rFonts w:ascii="Arial Narrow" w:hAnsi="Arial Narrow"/>
                <w:sz w:val="20"/>
                <w:szCs w:val="20"/>
                <w:lang w:val="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5F2D61" w:rsidP="007C1199">
            <w:pPr>
              <w:rPr>
                <w:rFonts w:ascii="Arial Narrow" w:eastAsia="Times New Roman" w:hAnsi="Arial Narrow" w:cs="Calibri"/>
                <w:b/>
                <w:color w:val="000000"/>
                <w:sz w:val="20"/>
                <w:szCs w:val="20"/>
                <w:lang w:eastAsia="es-MX"/>
              </w:rPr>
            </w:pPr>
          </w:p>
          <w:p w:rsidR="005F2D61" w:rsidRDefault="00893320" w:rsidP="007C1199">
            <w:pPr>
              <w:jc w:val="center"/>
              <w:rPr>
                <w:rFonts w:ascii="Arial Narrow" w:eastAsia="Times New Roman" w:hAnsi="Arial Narrow" w:cs="Calibri"/>
                <w:b/>
                <w:color w:val="000000"/>
                <w:sz w:val="20"/>
                <w:szCs w:val="20"/>
                <w:lang w:eastAsia="es-MX"/>
              </w:rPr>
            </w:pPr>
            <w:hyperlink r:id="rId28" w:history="1">
              <w:r w:rsidR="005F2D61" w:rsidRPr="00893320">
                <w:rPr>
                  <w:rStyle w:val="Hipervnculo"/>
                  <w:rFonts w:ascii="Arial Narrow" w:eastAsia="Times New Roman" w:hAnsi="Arial Narrow" w:cs="Calibri"/>
                  <w:b/>
                  <w:sz w:val="20"/>
                  <w:szCs w:val="20"/>
                  <w:lang w:eastAsia="es-MX"/>
                </w:rPr>
                <w:t>Certificado RSGC 647</w:t>
              </w:r>
            </w:hyperlink>
          </w:p>
          <w:p w:rsidR="005F2D61" w:rsidRPr="00033288" w:rsidRDefault="005F2D61" w:rsidP="007C1199">
            <w:pPr>
              <w:jc w:val="center"/>
              <w:rPr>
                <w:rFonts w:ascii="Arial Narrow" w:hAnsi="Arial Narrow"/>
                <w:b/>
                <w:color w:val="FF0000"/>
                <w:sz w:val="20"/>
                <w:szCs w:val="20"/>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D650FD" w:rsidRDefault="005F2D61" w:rsidP="007C1199">
            <w:pPr>
              <w:jc w:val="center"/>
              <w:rPr>
                <w:rFonts w:ascii="Arial Narrow" w:eastAsia="Times New Roman" w:hAnsi="Arial Narrow" w:cs="Calibri"/>
                <w:b/>
                <w:color w:val="000000"/>
                <w:sz w:val="20"/>
                <w:szCs w:val="20"/>
                <w:lang w:eastAsia="es-MX"/>
              </w:rPr>
            </w:pPr>
            <w:r w:rsidRPr="00D650FD">
              <w:rPr>
                <w:rFonts w:ascii="Arial Narrow" w:eastAsia="Times New Roman" w:hAnsi="Arial Narrow" w:cs="Calibri"/>
                <w:b/>
                <w:color w:val="000000"/>
                <w:sz w:val="20"/>
                <w:szCs w:val="20"/>
                <w:lang w:eastAsia="es-MX"/>
              </w:rPr>
              <w:t>Entidad Mexicana de Acreditación (</w:t>
            </w:r>
            <w:proofErr w:type="spellStart"/>
            <w:r w:rsidRPr="00D650FD">
              <w:rPr>
                <w:rFonts w:ascii="Arial Narrow" w:eastAsia="Times New Roman" w:hAnsi="Arial Narrow" w:cs="Calibri"/>
                <w:b/>
                <w:color w:val="000000"/>
                <w:sz w:val="20"/>
                <w:szCs w:val="20"/>
                <w:lang w:eastAsia="es-MX"/>
              </w:rPr>
              <w:t>ema</w:t>
            </w:r>
            <w:proofErr w:type="spellEnd"/>
            <w:r w:rsidRPr="00D650FD">
              <w:rPr>
                <w:rFonts w:ascii="Arial Narrow" w:eastAsia="Times New Roman" w:hAnsi="Arial Narrow" w:cs="Calibri"/>
                <w:b/>
                <w:color w:val="000000"/>
                <w:sz w:val="20"/>
                <w:szCs w:val="20"/>
                <w:lang w:eastAsia="es-MX"/>
              </w:rPr>
              <w:t>)</w:t>
            </w:r>
          </w:p>
          <w:p w:rsidR="005F2D61" w:rsidRPr="00D650FD" w:rsidRDefault="005F2D61" w:rsidP="007C1199">
            <w:pPr>
              <w:rPr>
                <w:rFonts w:ascii="Arial Narrow" w:eastAsia="Times New Roman" w:hAnsi="Arial Narrow" w:cs="Calibri"/>
                <w:b/>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both"/>
              <w:rPr>
                <w:rFonts w:ascii="Arial Narrow" w:hAnsi="Arial Narrow"/>
                <w:sz w:val="20"/>
                <w:szCs w:val="20"/>
              </w:rPr>
            </w:pPr>
          </w:p>
          <w:p w:rsidR="005F2D61" w:rsidRPr="00F54855" w:rsidRDefault="005F2D61" w:rsidP="007C1199">
            <w:pPr>
              <w:spacing w:after="0" w:line="240" w:lineRule="auto"/>
              <w:jc w:val="both"/>
              <w:rPr>
                <w:rFonts w:ascii="Arial Narrow" w:hAnsi="Arial Narrow"/>
                <w:sz w:val="20"/>
                <w:szCs w:val="20"/>
              </w:rPr>
            </w:pPr>
            <w:r w:rsidRPr="00F54855">
              <w:rPr>
                <w:rFonts w:ascii="Arial Narrow" w:hAnsi="Arial Narrow"/>
                <w:sz w:val="20"/>
                <w:szCs w:val="20"/>
              </w:rPr>
              <w:t>El labor</w:t>
            </w:r>
            <w:r>
              <w:rPr>
                <w:rFonts w:ascii="Arial Narrow" w:hAnsi="Arial Narrow"/>
                <w:sz w:val="20"/>
                <w:szCs w:val="20"/>
              </w:rPr>
              <w:t>atorio está acreditado ante la Entidad Mexicana de Acreditación, A.C</w:t>
            </w:r>
            <w:r w:rsidRPr="00F54855">
              <w:rPr>
                <w:rFonts w:ascii="Arial Narrow" w:hAnsi="Arial Narrow"/>
                <w:sz w:val="20"/>
                <w:szCs w:val="20"/>
              </w:rPr>
              <w:t>. (</w:t>
            </w:r>
            <w:proofErr w:type="spellStart"/>
            <w:r w:rsidRPr="00F54855">
              <w:rPr>
                <w:rFonts w:ascii="Arial Narrow" w:hAnsi="Arial Narrow"/>
                <w:sz w:val="20"/>
                <w:szCs w:val="20"/>
              </w:rPr>
              <w:t>ema</w:t>
            </w:r>
            <w:proofErr w:type="spellEnd"/>
            <w:r w:rsidRPr="00F54855">
              <w:rPr>
                <w:rFonts w:ascii="Arial Narrow" w:hAnsi="Arial Narrow"/>
                <w:sz w:val="20"/>
                <w:szCs w:val="20"/>
              </w:rPr>
              <w:t xml:space="preserve">), como Laboratorio de Ensayos de acuerdo a los Requisitos establecidos en la norma NMX-EC-17025-IMNC-2006 (ISO/IEC 17025:2005) “Requisitos generales para los laboratorios de ensayo y calibración”. </w:t>
            </w:r>
          </w:p>
          <w:p w:rsidR="005F2D61" w:rsidRDefault="005F2D61" w:rsidP="007C1199">
            <w:pPr>
              <w:spacing w:after="0" w:line="240" w:lineRule="auto"/>
              <w:jc w:val="both"/>
              <w:rPr>
                <w:rFonts w:ascii="Arial Narrow" w:hAnsi="Arial Narrow"/>
                <w:sz w:val="20"/>
                <w:szCs w:val="20"/>
              </w:rPr>
            </w:pPr>
          </w:p>
          <w:p w:rsidR="005F2D61" w:rsidRPr="00F54855" w:rsidRDefault="005F2D61" w:rsidP="007C1199">
            <w:pPr>
              <w:spacing w:after="0" w:line="240" w:lineRule="auto"/>
              <w:jc w:val="both"/>
              <w:rPr>
                <w:rFonts w:ascii="Arial Narrow" w:hAnsi="Arial Narrow"/>
                <w:sz w:val="20"/>
                <w:szCs w:val="20"/>
              </w:rPr>
            </w:pPr>
            <w:r w:rsidRPr="00F54855">
              <w:rPr>
                <w:rFonts w:ascii="Arial Narrow" w:hAnsi="Arial Narrow"/>
                <w:sz w:val="20"/>
                <w:szCs w:val="20"/>
              </w:rPr>
              <w:t xml:space="preserve">La </w:t>
            </w:r>
            <w:proofErr w:type="spellStart"/>
            <w:r w:rsidRPr="00F54855">
              <w:rPr>
                <w:rFonts w:ascii="Arial Narrow" w:hAnsi="Arial Narrow"/>
                <w:sz w:val="20"/>
                <w:szCs w:val="20"/>
              </w:rPr>
              <w:t>ema</w:t>
            </w:r>
            <w:proofErr w:type="spellEnd"/>
            <w:r w:rsidRPr="00F54855">
              <w:rPr>
                <w:rFonts w:ascii="Arial Narrow" w:hAnsi="Arial Narrow"/>
                <w:sz w:val="20"/>
                <w:szCs w:val="20"/>
              </w:rPr>
              <w:t xml:space="preserve"> está acreditada por Organismos Internacionales como: ILAC, IAAC, IAF, PAC y APLAC.</w:t>
            </w:r>
          </w:p>
          <w:p w:rsidR="005F2D61" w:rsidRPr="00F54855" w:rsidRDefault="005F2D61" w:rsidP="007C1199">
            <w:pPr>
              <w:pStyle w:val="INCISO"/>
              <w:spacing w:after="0" w:line="240" w:lineRule="auto"/>
              <w:ind w:left="0" w:firstLine="0"/>
              <w:rPr>
                <w:rFonts w:ascii="Arial Narrow" w:hAnsi="Arial Narrow"/>
                <w:sz w:val="20"/>
                <w:szCs w:val="20"/>
              </w:rPr>
            </w:pPr>
          </w:p>
          <w:p w:rsidR="005F2D61" w:rsidRPr="00F54855" w:rsidRDefault="005F2D61" w:rsidP="007C1199">
            <w:pPr>
              <w:pStyle w:val="INCISO"/>
              <w:spacing w:after="0" w:line="240" w:lineRule="auto"/>
              <w:ind w:left="0" w:firstLine="0"/>
              <w:rPr>
                <w:rFonts w:ascii="Arial Narrow" w:hAnsi="Arial Narrow"/>
                <w:sz w:val="20"/>
                <w:szCs w:val="20"/>
              </w:rPr>
            </w:pPr>
            <w:r w:rsidRPr="00F54855">
              <w:rPr>
                <w:rFonts w:ascii="Arial Narrow" w:hAnsi="Arial Narrow"/>
                <w:sz w:val="20"/>
                <w:szCs w:val="20"/>
              </w:rPr>
              <w:t>Acreditación como Laboratorio de Ensayos de acuerdo a los Requisitos establecidos en la Norma Mexicana NMX-EC-17025-IMNC-2006.</w:t>
            </w:r>
          </w:p>
          <w:p w:rsidR="005F2D61" w:rsidRPr="00F54855" w:rsidRDefault="005F2D61" w:rsidP="007C1199">
            <w:pPr>
              <w:pStyle w:val="INCISO"/>
              <w:spacing w:after="0" w:line="240" w:lineRule="auto"/>
              <w:ind w:left="0" w:firstLine="0"/>
              <w:rPr>
                <w:rFonts w:ascii="Arial Narrow" w:hAnsi="Arial Narrow"/>
                <w:sz w:val="20"/>
                <w:szCs w:val="20"/>
              </w:rPr>
            </w:pPr>
          </w:p>
          <w:p w:rsidR="005F2D61" w:rsidRPr="001917F5" w:rsidRDefault="005F2D61" w:rsidP="007C1199">
            <w:pPr>
              <w:pStyle w:val="INCISO"/>
              <w:spacing w:after="0" w:line="240" w:lineRule="auto"/>
              <w:ind w:left="0" w:firstLine="0"/>
              <w:rPr>
                <w:rFonts w:ascii="Arial Narrow" w:hAnsi="Arial Narrow" w:cs="Calibri"/>
                <w:color w:val="000000"/>
                <w:sz w:val="20"/>
                <w:szCs w:val="20"/>
                <w:lang w:val="es-MX" w:eastAsia="es-MX"/>
              </w:rPr>
            </w:pPr>
            <w:r w:rsidRPr="001917F5">
              <w:rPr>
                <w:rFonts w:ascii="Arial Narrow" w:hAnsi="Arial Narrow" w:cs="Calibri"/>
                <w:color w:val="000000"/>
                <w:sz w:val="20"/>
                <w:szCs w:val="20"/>
                <w:lang w:val="es-MX" w:eastAsia="es-MX"/>
              </w:rPr>
              <w:t>Acreditación No.: Q-0151-006/2012</w:t>
            </w:r>
          </w:p>
          <w:p w:rsidR="005F2D61" w:rsidRPr="00F54855" w:rsidRDefault="005F2D61" w:rsidP="007C1199">
            <w:pPr>
              <w:pStyle w:val="INCISO"/>
              <w:spacing w:after="0" w:line="240" w:lineRule="auto"/>
              <w:ind w:left="0" w:firstLine="0"/>
              <w:rPr>
                <w:rFonts w:ascii="Arial Narrow" w:hAnsi="Arial Narrow" w:cs="Calibri"/>
                <w:b/>
                <w:color w:val="000000"/>
                <w:sz w:val="20"/>
                <w:szCs w:val="20"/>
                <w:lang w:val="es-MX" w:eastAsia="es-MX"/>
              </w:rPr>
            </w:pPr>
          </w:p>
          <w:p w:rsidR="005F2D61" w:rsidRPr="00996CDF" w:rsidRDefault="005F2D61" w:rsidP="007C1199">
            <w:pPr>
              <w:spacing w:after="0" w:line="240" w:lineRule="auto"/>
              <w:jc w:val="both"/>
              <w:rPr>
                <w:rFonts w:ascii="Arial Narrow" w:hAnsi="Arial Narrow"/>
                <w:sz w:val="20"/>
                <w:szCs w:val="20"/>
              </w:rPr>
            </w:pPr>
            <w:r w:rsidRPr="00F54855">
              <w:rPr>
                <w:rFonts w:ascii="Arial Narrow" w:hAnsi="Arial Narrow"/>
                <w:sz w:val="20"/>
                <w:szCs w:val="20"/>
              </w:rPr>
              <w:t>Para que la CCAYAC pueda mantener este reconocimiento, se reciben visitas de vigilancia (auditorías externas) anuales, para verificar el cumplimiento de esta norma.</w:t>
            </w:r>
          </w:p>
          <w:p w:rsidR="005F2D61" w:rsidRPr="00996CDF" w:rsidRDefault="005F2D61" w:rsidP="007C1199">
            <w:pPr>
              <w:spacing w:after="0" w:line="240" w:lineRule="auto"/>
              <w:jc w:val="both"/>
              <w:rPr>
                <w:rFonts w:ascii="Arial Narrow" w:eastAsia="Times New Roman" w:hAnsi="Arial Narrow" w:cs="Calibri"/>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F54855" w:rsidRDefault="005F2D61" w:rsidP="007C1199">
            <w:pPr>
              <w:pStyle w:val="INCISO"/>
              <w:spacing w:after="0" w:line="240" w:lineRule="auto"/>
              <w:ind w:left="0" w:firstLine="0"/>
              <w:jc w:val="left"/>
              <w:rPr>
                <w:rFonts w:ascii="Arial Narrow" w:hAnsi="Arial Narrow"/>
                <w:sz w:val="20"/>
                <w:szCs w:val="20"/>
              </w:rPr>
            </w:pPr>
          </w:p>
          <w:p w:rsidR="005F2D61" w:rsidRDefault="00893320" w:rsidP="007C1199">
            <w:pPr>
              <w:pStyle w:val="INCISO"/>
              <w:spacing w:after="0" w:line="240" w:lineRule="auto"/>
              <w:ind w:left="0" w:firstLine="0"/>
              <w:jc w:val="center"/>
              <w:rPr>
                <w:rFonts w:ascii="Arial Narrow" w:hAnsi="Arial Narrow" w:cs="Calibri"/>
                <w:b/>
                <w:color w:val="000000"/>
                <w:sz w:val="20"/>
                <w:szCs w:val="20"/>
                <w:lang w:val="es-MX" w:eastAsia="es-MX"/>
              </w:rPr>
            </w:pPr>
            <w:hyperlink r:id="rId29" w:history="1">
              <w:r w:rsidR="005F2D61" w:rsidRPr="00893320">
                <w:rPr>
                  <w:rStyle w:val="Hipervnculo"/>
                  <w:rFonts w:ascii="Arial Narrow" w:hAnsi="Arial Narrow" w:cs="Calibri"/>
                  <w:b/>
                  <w:sz w:val="20"/>
                  <w:szCs w:val="20"/>
                  <w:lang w:val="es-MX" w:eastAsia="es-MX"/>
                </w:rPr>
                <w:t>Acreditación No.: Q-0151-006/2012</w:t>
              </w:r>
            </w:hyperlink>
          </w:p>
          <w:p w:rsidR="005F2D61" w:rsidRPr="00033288" w:rsidRDefault="005F2D61" w:rsidP="007C1199">
            <w:pPr>
              <w:jc w:val="center"/>
              <w:rPr>
                <w:rFonts w:ascii="Arial Narrow" w:hAnsi="Arial Narrow"/>
                <w:b/>
                <w:color w:val="FF0000"/>
                <w:sz w:val="20"/>
                <w:szCs w:val="20"/>
              </w:rPr>
            </w:pPr>
          </w:p>
        </w:tc>
      </w:tr>
    </w:tbl>
    <w:p w:rsidR="005F2D61" w:rsidRPr="00CA46C9" w:rsidRDefault="005F2D61" w:rsidP="005F2D61">
      <w:pPr>
        <w:rPr>
          <w:rFonts w:ascii="Arial Narrow" w:hAnsi="Arial Narrow"/>
        </w:rPr>
      </w:pPr>
    </w:p>
    <w:tbl>
      <w:tblPr>
        <w:tblpPr w:leftFromText="141" w:rightFromText="141" w:vertAnchor="text" w:tblpY="1"/>
        <w:tblOverlap w:val="never"/>
        <w:tblW w:w="10505" w:type="dxa"/>
        <w:tblInd w:w="55" w:type="dxa"/>
        <w:tblLayout w:type="fixed"/>
        <w:tblCellMar>
          <w:left w:w="70" w:type="dxa"/>
          <w:right w:w="70" w:type="dxa"/>
        </w:tblCellMar>
        <w:tblLook w:val="04A0" w:firstRow="1" w:lastRow="0" w:firstColumn="1" w:lastColumn="0" w:noHBand="0" w:noVBand="1"/>
      </w:tblPr>
      <w:tblGrid>
        <w:gridCol w:w="1149"/>
        <w:gridCol w:w="851"/>
        <w:gridCol w:w="1276"/>
        <w:gridCol w:w="5386"/>
        <w:gridCol w:w="567"/>
        <w:gridCol w:w="1276"/>
      </w:tblGrid>
      <w:tr w:rsidR="005F2D61" w:rsidRPr="00CA46C9" w:rsidTr="000E6B53">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B70821" w:rsidRDefault="005F2D61" w:rsidP="00E14CB2">
            <w:pPr>
              <w:rPr>
                <w:rFonts w:ascii="Arial" w:hAnsi="Arial" w:cs="Arial"/>
                <w:b/>
                <w:bCs/>
                <w:color w:val="000000"/>
                <w:sz w:val="18"/>
                <w:szCs w:val="18"/>
              </w:rPr>
            </w:pPr>
            <w:r w:rsidRPr="00B70821">
              <w:rPr>
                <w:rFonts w:ascii="Arial" w:hAnsi="Arial" w:cs="Arial"/>
                <w:b/>
                <w:bCs/>
                <w:color w:val="000000"/>
                <w:sz w:val="18"/>
                <w:szCs w:val="18"/>
              </w:rPr>
              <w:lastRenderedPageBreak/>
              <w:t>Laboratorio Oficial de Control</w:t>
            </w:r>
          </w:p>
        </w:tc>
        <w:tc>
          <w:tcPr>
            <w:tcW w:w="851" w:type="dxa"/>
            <w:tcBorders>
              <w:top w:val="single" w:sz="4" w:space="0" w:color="auto"/>
              <w:left w:val="nil"/>
              <w:bottom w:val="single" w:sz="4" w:space="0" w:color="auto"/>
              <w:right w:val="single" w:sz="4" w:space="0" w:color="auto"/>
            </w:tcBorders>
            <w:shd w:val="clear" w:color="000000" w:fill="FDE9D9"/>
            <w:vAlign w:val="center"/>
            <w:hideMark/>
          </w:tcPr>
          <w:p w:rsidR="005F2D61" w:rsidRPr="00B70821" w:rsidRDefault="005F2D61" w:rsidP="00E14CB2">
            <w:pPr>
              <w:rPr>
                <w:rFonts w:ascii="Arial" w:hAnsi="Arial" w:cs="Arial"/>
                <w:b/>
                <w:bCs/>
                <w:color w:val="000000"/>
                <w:sz w:val="18"/>
                <w:szCs w:val="18"/>
              </w:rPr>
            </w:pPr>
            <w:r w:rsidRPr="00B70821">
              <w:rPr>
                <w:rFonts w:ascii="Arial" w:hAnsi="Arial" w:cs="Arial"/>
                <w:b/>
                <w:bCs/>
                <w:color w:val="000000"/>
                <w:sz w:val="18"/>
                <w:szCs w:val="18"/>
              </w:rPr>
              <w:t>LOC08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F2D61" w:rsidRPr="00B70821" w:rsidRDefault="005F2D61" w:rsidP="00E14CB2">
            <w:pPr>
              <w:rPr>
                <w:rFonts w:ascii="Arial" w:hAnsi="Arial" w:cs="Arial"/>
                <w:b/>
                <w:bCs/>
                <w:color w:val="000000"/>
                <w:sz w:val="18"/>
                <w:szCs w:val="18"/>
              </w:rPr>
            </w:pPr>
            <w:r w:rsidRPr="00B70821">
              <w:rPr>
                <w:rFonts w:ascii="Arial" w:hAnsi="Arial" w:cs="Arial"/>
                <w:b/>
                <w:bCs/>
                <w:color w:val="000000"/>
                <w:sz w:val="18"/>
                <w:szCs w:val="18"/>
              </w:rPr>
              <w:t>Sistema de Gestión de Calidad</w:t>
            </w:r>
          </w:p>
        </w:tc>
        <w:tc>
          <w:tcPr>
            <w:tcW w:w="5386" w:type="dxa"/>
            <w:tcBorders>
              <w:top w:val="single" w:sz="4" w:space="0" w:color="auto"/>
              <w:left w:val="nil"/>
              <w:bottom w:val="single" w:sz="4" w:space="0" w:color="auto"/>
              <w:right w:val="single" w:sz="4" w:space="0" w:color="auto"/>
            </w:tcBorders>
            <w:shd w:val="clear" w:color="auto" w:fill="auto"/>
            <w:hideMark/>
          </w:tcPr>
          <w:p w:rsidR="005F2D61" w:rsidRPr="00B70821" w:rsidRDefault="005F2D61" w:rsidP="00E14CB2">
            <w:pPr>
              <w:jc w:val="both"/>
              <w:rPr>
                <w:rFonts w:ascii="Arial" w:hAnsi="Arial" w:cs="Arial"/>
                <w:color w:val="000000"/>
                <w:sz w:val="18"/>
                <w:szCs w:val="18"/>
              </w:rPr>
            </w:pPr>
            <w:r w:rsidRPr="00B70821">
              <w:rPr>
                <w:rFonts w:ascii="Arial" w:hAnsi="Arial" w:cs="Arial"/>
                <w:color w:val="000000"/>
                <w:sz w:val="18"/>
                <w:szCs w:val="18"/>
              </w:rPr>
              <w:t>Se realiza el monitoreo de las competencias técnicas, y los resultados indican un rendimiento adecuado en esquemas de evaluación de desempeño, estudios colaborativos  y/o comparaciones interlaboratorios.</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rsidR="005F2D61" w:rsidRPr="00B70821" w:rsidRDefault="005F2D61" w:rsidP="00E14CB2">
            <w:pPr>
              <w:jc w:val="center"/>
              <w:rPr>
                <w:rFonts w:ascii="Arial" w:hAnsi="Arial" w:cs="Arial"/>
                <w:sz w:val="18"/>
                <w:szCs w:val="18"/>
              </w:rPr>
            </w:pPr>
            <w:r w:rsidRPr="00B70821">
              <w:rPr>
                <w:rFonts w:ascii="Arial" w:hAnsi="Arial" w:cs="Arial"/>
                <w:sz w:val="18"/>
                <w:szCs w:val="18"/>
              </w:rPr>
              <w:t>Proceso</w:t>
            </w:r>
          </w:p>
        </w:tc>
      </w:tr>
      <w:tr w:rsidR="005F2D61" w:rsidRPr="00CA46C9" w:rsidTr="000E6B53">
        <w:trPr>
          <w:trHeight w:val="765"/>
        </w:trPr>
        <w:tc>
          <w:tcPr>
            <w:tcW w:w="10505" w:type="dxa"/>
            <w:gridSpan w:val="6"/>
            <w:tcBorders>
              <w:top w:val="single" w:sz="4" w:space="0" w:color="auto"/>
              <w:bottom w:val="single" w:sz="4" w:space="0" w:color="auto"/>
            </w:tcBorders>
            <w:shd w:val="clear" w:color="auto" w:fill="auto"/>
            <w:vAlign w:val="center"/>
          </w:tcPr>
          <w:p w:rsidR="005F2D61" w:rsidRPr="00CA46C9" w:rsidRDefault="005F2D61" w:rsidP="00E14CB2">
            <w:pPr>
              <w:spacing w:after="0" w:line="240" w:lineRule="auto"/>
              <w:rPr>
                <w:rFonts w:ascii="Arial Narrow" w:eastAsia="Times New Roman" w:hAnsi="Arial Narrow" w:cs="Times New Roman"/>
                <w:color w:val="000000"/>
                <w:sz w:val="20"/>
                <w:szCs w:val="20"/>
                <w:lang w:eastAsia="es-MX"/>
              </w:rPr>
            </w:pPr>
          </w:p>
        </w:tc>
      </w:tr>
      <w:tr w:rsidR="005F2D61" w:rsidRPr="00CA46C9" w:rsidTr="000E6B53">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E14CB2">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662" w:type="dxa"/>
            <w:gridSpan w:val="2"/>
            <w:tcBorders>
              <w:top w:val="single" w:sz="4" w:space="0" w:color="auto"/>
              <w:left w:val="nil"/>
              <w:bottom w:val="single" w:sz="4" w:space="0" w:color="auto"/>
              <w:right w:val="single" w:sz="4" w:space="0" w:color="auto"/>
            </w:tcBorders>
            <w:shd w:val="clear" w:color="auto" w:fill="auto"/>
          </w:tcPr>
          <w:p w:rsidR="005F2D61" w:rsidRDefault="005F2D61" w:rsidP="00E14CB2">
            <w:pPr>
              <w:spacing w:after="0" w:line="240" w:lineRule="auto"/>
              <w:jc w:val="center"/>
              <w:rPr>
                <w:rFonts w:ascii="Arial Narrow" w:eastAsia="Times New Roman" w:hAnsi="Arial Narrow" w:cs="Arial"/>
                <w:b/>
                <w:color w:val="000000"/>
                <w:sz w:val="20"/>
                <w:szCs w:val="20"/>
                <w:lang w:eastAsia="es-MX"/>
              </w:rPr>
            </w:pPr>
          </w:p>
          <w:p w:rsidR="005F2D61" w:rsidRPr="00CA46C9" w:rsidRDefault="005F2D61" w:rsidP="00E14CB2">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E14CB2">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CA46C9" w:rsidTr="000E6B53">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884A8A" w:rsidRDefault="005F2D61" w:rsidP="00E14CB2">
            <w:pPr>
              <w:spacing w:after="0" w:line="240" w:lineRule="auto"/>
              <w:jc w:val="center"/>
              <w:rPr>
                <w:rFonts w:ascii="Arial Narrow" w:eastAsia="Times New Roman" w:hAnsi="Arial Narrow" w:cs="Times New Roman"/>
                <w:sz w:val="20"/>
                <w:szCs w:val="20"/>
                <w:lang w:val="es-ES"/>
              </w:rPr>
            </w:pPr>
            <w:r w:rsidRPr="00884A8A">
              <w:rPr>
                <w:rFonts w:ascii="Arial Narrow" w:eastAsia="Times New Roman" w:hAnsi="Arial Narrow" w:cs="Times New Roman"/>
                <w:sz w:val="20"/>
                <w:szCs w:val="20"/>
                <w:lang w:val="es-ES"/>
              </w:rPr>
              <w:t>Manual</w:t>
            </w:r>
          </w:p>
          <w:p w:rsidR="005F2D61" w:rsidRPr="00884A8A" w:rsidRDefault="005F2D61" w:rsidP="00E14CB2">
            <w:pPr>
              <w:spacing w:after="0" w:line="240" w:lineRule="auto"/>
              <w:jc w:val="center"/>
              <w:rPr>
                <w:rFonts w:ascii="Arial Narrow" w:eastAsia="Times New Roman" w:hAnsi="Arial Narrow" w:cs="Times New Roman"/>
                <w:b/>
                <w:sz w:val="20"/>
                <w:szCs w:val="20"/>
                <w:lang w:val="es-ES"/>
              </w:rPr>
            </w:pPr>
          </w:p>
          <w:p w:rsidR="005F2D61" w:rsidRPr="00884A8A" w:rsidRDefault="005F2D61" w:rsidP="00E14CB2">
            <w:pPr>
              <w:jc w:val="center"/>
              <w:rPr>
                <w:rFonts w:ascii="Arial Narrow" w:hAnsi="Arial Narrow"/>
                <w:b/>
                <w:sz w:val="20"/>
                <w:szCs w:val="20"/>
              </w:rPr>
            </w:pPr>
            <w:r w:rsidRPr="00884A8A">
              <w:rPr>
                <w:rFonts w:ascii="Arial Narrow" w:hAnsi="Arial Narrow"/>
                <w:b/>
                <w:sz w:val="20"/>
                <w:szCs w:val="20"/>
              </w:rPr>
              <w:t>CCAYAC-MA-01</w:t>
            </w:r>
          </w:p>
          <w:p w:rsidR="005F2D61" w:rsidRPr="00CA46C9" w:rsidRDefault="005F2D61" w:rsidP="00E14CB2">
            <w:pPr>
              <w:spacing w:after="0" w:line="240" w:lineRule="auto"/>
              <w:jc w:val="center"/>
              <w:rPr>
                <w:rFonts w:ascii="Arial Narrow" w:eastAsia="Times New Roman" w:hAnsi="Arial Narrow" w:cs="Arial"/>
                <w:b/>
                <w:bCs/>
                <w:color w:val="000000"/>
                <w:sz w:val="20"/>
                <w:szCs w:val="20"/>
                <w:lang w:eastAsia="es-MX"/>
              </w:rPr>
            </w:pPr>
          </w:p>
        </w:tc>
        <w:tc>
          <w:tcPr>
            <w:tcW w:w="6662" w:type="dxa"/>
            <w:gridSpan w:val="2"/>
            <w:tcBorders>
              <w:top w:val="single" w:sz="4" w:space="0" w:color="auto"/>
              <w:left w:val="nil"/>
              <w:bottom w:val="single" w:sz="4" w:space="0" w:color="auto"/>
              <w:right w:val="single" w:sz="4" w:space="0" w:color="auto"/>
            </w:tcBorders>
            <w:shd w:val="clear" w:color="auto" w:fill="auto"/>
          </w:tcPr>
          <w:p w:rsidR="005F2D61" w:rsidRPr="008F736C" w:rsidRDefault="005F2D61" w:rsidP="00E14CB2">
            <w:pPr>
              <w:pStyle w:val="Prrafodelista"/>
              <w:spacing w:after="0" w:line="240" w:lineRule="auto"/>
              <w:ind w:left="360" w:hanging="360"/>
              <w:jc w:val="both"/>
              <w:rPr>
                <w:rFonts w:ascii="Arial Narrow" w:hAnsi="Arial Narrow"/>
                <w:b/>
                <w:sz w:val="20"/>
                <w:szCs w:val="20"/>
                <w:u w:val="single"/>
              </w:rPr>
            </w:pPr>
            <w:r w:rsidRPr="008F736C">
              <w:rPr>
                <w:rFonts w:ascii="Arial Narrow" w:hAnsi="Arial Narrow"/>
                <w:b/>
                <w:sz w:val="20"/>
                <w:szCs w:val="20"/>
                <w:u w:val="single"/>
              </w:rPr>
              <w:t>Manual de Gestión de la Calidad</w:t>
            </w:r>
          </w:p>
          <w:p w:rsidR="005F2D61" w:rsidRDefault="005F2D61" w:rsidP="00E14CB2">
            <w:pPr>
              <w:pStyle w:val="Prrafodelista"/>
              <w:spacing w:after="0" w:line="240" w:lineRule="auto"/>
              <w:ind w:left="360" w:hanging="360"/>
              <w:jc w:val="both"/>
              <w:rPr>
                <w:rFonts w:ascii="Arial Narrow" w:hAnsi="Arial Narrow"/>
                <w:b/>
                <w:sz w:val="20"/>
                <w:szCs w:val="20"/>
              </w:rPr>
            </w:pPr>
          </w:p>
          <w:p w:rsidR="005F2D61" w:rsidRPr="00641D6C" w:rsidRDefault="005F2D61" w:rsidP="00E14CB2">
            <w:pPr>
              <w:pStyle w:val="Prrafodelista"/>
              <w:spacing w:after="0" w:line="240" w:lineRule="auto"/>
              <w:ind w:left="360" w:hanging="360"/>
              <w:jc w:val="both"/>
              <w:rPr>
                <w:rFonts w:ascii="Arial Narrow" w:hAnsi="Arial Narrow"/>
                <w:b/>
                <w:sz w:val="20"/>
                <w:szCs w:val="20"/>
              </w:rPr>
            </w:pPr>
            <w:r w:rsidRPr="00641D6C">
              <w:rPr>
                <w:rFonts w:ascii="Arial Narrow" w:hAnsi="Arial Narrow"/>
                <w:b/>
                <w:sz w:val="20"/>
                <w:szCs w:val="20"/>
              </w:rPr>
              <w:t>4.4.12 COORDINACIÓN DE ASEGURAMIENTO DE LA CALIDAD</w:t>
            </w:r>
          </w:p>
          <w:p w:rsidR="005F2D61" w:rsidRPr="00641D6C" w:rsidRDefault="005F2D61" w:rsidP="00E14CB2">
            <w:pPr>
              <w:pStyle w:val="Prrafodelista"/>
              <w:spacing w:after="0" w:line="240" w:lineRule="auto"/>
              <w:ind w:left="360" w:hanging="360"/>
              <w:jc w:val="both"/>
              <w:rPr>
                <w:rFonts w:ascii="Arial Narrow" w:hAnsi="Arial Narrow"/>
                <w:b/>
                <w:sz w:val="20"/>
                <w:szCs w:val="20"/>
              </w:rPr>
            </w:pPr>
          </w:p>
          <w:p w:rsidR="005F2D61" w:rsidRDefault="005F2D61" w:rsidP="00E14CB2">
            <w:pPr>
              <w:jc w:val="both"/>
              <w:rPr>
                <w:rFonts w:ascii="Arial Narrow" w:hAnsi="Arial Narrow"/>
                <w:sz w:val="20"/>
                <w:szCs w:val="20"/>
                <w:lang w:val="es-ES"/>
              </w:rPr>
            </w:pPr>
            <w:r w:rsidRPr="004D0D42">
              <w:rPr>
                <w:rFonts w:ascii="Arial Narrow" w:hAnsi="Arial Narrow"/>
                <w:sz w:val="20"/>
                <w:szCs w:val="20"/>
                <w:lang w:val="es-ES"/>
              </w:rPr>
              <w:t xml:space="preserve">La CCAYAC cuenta con un sistema de aseguramiento de calidad de los resultados  de ensayo conforme a lo siguiente: </w:t>
            </w:r>
          </w:p>
          <w:p w:rsidR="005F2D61" w:rsidRPr="00641D6C" w:rsidRDefault="005F2D61" w:rsidP="00E14CB2">
            <w:pPr>
              <w:jc w:val="both"/>
              <w:rPr>
                <w:rFonts w:ascii="Arial Narrow" w:hAnsi="Arial Narrow"/>
                <w:b/>
                <w:sz w:val="20"/>
                <w:szCs w:val="20"/>
                <w:lang w:val="es-ES"/>
              </w:rPr>
            </w:pPr>
            <w:r w:rsidRPr="00641D6C">
              <w:rPr>
                <w:rFonts w:ascii="Arial Narrow" w:hAnsi="Arial Narrow"/>
                <w:b/>
                <w:sz w:val="20"/>
                <w:szCs w:val="20"/>
                <w:lang w:val="es-ES"/>
              </w:rPr>
              <w:t>4.4.12.2 Para químicos analistas</w:t>
            </w:r>
          </w:p>
          <w:p w:rsidR="005F2D61" w:rsidRPr="00641D6C" w:rsidRDefault="005F2D61" w:rsidP="00E14CB2">
            <w:pPr>
              <w:jc w:val="both"/>
              <w:rPr>
                <w:rFonts w:ascii="Arial Narrow" w:hAnsi="Arial Narrow"/>
                <w:sz w:val="20"/>
                <w:szCs w:val="20"/>
                <w:lang w:val="es-ES"/>
              </w:rPr>
            </w:pPr>
            <w:r w:rsidRPr="00641D6C">
              <w:rPr>
                <w:rFonts w:ascii="Arial Narrow" w:hAnsi="Arial Narrow"/>
                <w:sz w:val="20"/>
                <w:szCs w:val="20"/>
                <w:lang w:val="es-ES"/>
              </w:rPr>
              <w:t>CCAYAC-P-034 “Procedimiento de evaluación de desempeño”</w:t>
            </w:r>
          </w:p>
          <w:p w:rsidR="005F2D61" w:rsidRPr="00641D6C" w:rsidRDefault="005F2D61" w:rsidP="00E14CB2">
            <w:pPr>
              <w:jc w:val="both"/>
              <w:rPr>
                <w:rFonts w:ascii="Arial Narrow" w:hAnsi="Arial Narrow"/>
                <w:sz w:val="20"/>
                <w:szCs w:val="20"/>
                <w:lang w:val="es-ES"/>
              </w:rPr>
            </w:pPr>
            <w:r w:rsidRPr="00641D6C">
              <w:rPr>
                <w:rFonts w:ascii="Arial Narrow" w:hAnsi="Arial Narrow"/>
                <w:sz w:val="20"/>
                <w:szCs w:val="20"/>
                <w:lang w:val="es-ES"/>
              </w:rPr>
              <w:t>CCAYAC-P-054 “Procedimiento de ensayo</w:t>
            </w:r>
            <w:r>
              <w:rPr>
                <w:rFonts w:ascii="Arial Narrow" w:hAnsi="Arial Narrow"/>
                <w:sz w:val="20"/>
                <w:szCs w:val="20"/>
                <w:lang w:val="es-ES"/>
              </w:rPr>
              <w:t xml:space="preserve"> de aptitud (Interlaboratorios)”</w:t>
            </w:r>
          </w:p>
          <w:p w:rsidR="005F2D61" w:rsidRPr="00641D6C" w:rsidRDefault="005F2D61" w:rsidP="00E14CB2">
            <w:pPr>
              <w:jc w:val="both"/>
              <w:rPr>
                <w:rFonts w:ascii="Arial Narrow" w:hAnsi="Arial Narrow"/>
                <w:sz w:val="20"/>
                <w:szCs w:val="20"/>
                <w:lang w:val="es-ES"/>
              </w:rPr>
            </w:pPr>
            <w:r w:rsidRPr="00641D6C">
              <w:rPr>
                <w:rFonts w:ascii="Arial Narrow" w:hAnsi="Arial Narrow"/>
                <w:sz w:val="20"/>
                <w:szCs w:val="20"/>
                <w:lang w:val="es-ES"/>
              </w:rPr>
              <w:t>La CCAYAC participa en esquemas internacionales de ensayos de aptitud, estudios colaborativos y/o comparaciones Interlaboratorios, por ejemplo:</w:t>
            </w:r>
          </w:p>
          <w:p w:rsidR="005F2D61" w:rsidRPr="00641D6C" w:rsidRDefault="005F2D61" w:rsidP="00E14CB2">
            <w:pPr>
              <w:pStyle w:val="Prrafodelista"/>
              <w:numPr>
                <w:ilvl w:val="0"/>
                <w:numId w:val="8"/>
              </w:numPr>
              <w:ind w:left="424" w:hanging="283"/>
              <w:jc w:val="both"/>
              <w:rPr>
                <w:rFonts w:ascii="Arial Narrow" w:hAnsi="Arial Narrow"/>
                <w:sz w:val="20"/>
                <w:szCs w:val="20"/>
                <w:lang w:val="es-ES"/>
              </w:rPr>
            </w:pPr>
            <w:proofErr w:type="spellStart"/>
            <w:r w:rsidRPr="00641D6C">
              <w:rPr>
                <w:rFonts w:ascii="Arial Narrow" w:hAnsi="Arial Narrow"/>
                <w:sz w:val="20"/>
                <w:szCs w:val="20"/>
                <w:lang w:val="es-ES"/>
              </w:rPr>
              <w:t>Quasimeme</w:t>
            </w:r>
            <w:proofErr w:type="spellEnd"/>
          </w:p>
          <w:p w:rsidR="005F2D61" w:rsidRPr="00641D6C" w:rsidRDefault="005F2D61" w:rsidP="00E14CB2">
            <w:pPr>
              <w:pStyle w:val="Prrafodelista"/>
              <w:numPr>
                <w:ilvl w:val="0"/>
                <w:numId w:val="8"/>
              </w:numPr>
              <w:ind w:left="424" w:hanging="283"/>
              <w:jc w:val="both"/>
              <w:rPr>
                <w:rFonts w:ascii="Arial Narrow" w:hAnsi="Arial Narrow"/>
                <w:sz w:val="20"/>
                <w:szCs w:val="20"/>
                <w:lang w:val="es-ES"/>
              </w:rPr>
            </w:pPr>
            <w:r w:rsidRPr="00641D6C">
              <w:rPr>
                <w:rFonts w:ascii="Arial Narrow" w:hAnsi="Arial Narrow"/>
                <w:sz w:val="20"/>
                <w:szCs w:val="20"/>
                <w:lang w:val="es-ES"/>
              </w:rPr>
              <w:t>Instituto Nacional de Salud de Perú</w:t>
            </w:r>
          </w:p>
          <w:p w:rsidR="005F2D61" w:rsidRPr="00641D6C" w:rsidRDefault="005F2D61" w:rsidP="00E14CB2">
            <w:pPr>
              <w:pStyle w:val="Prrafodelista"/>
              <w:numPr>
                <w:ilvl w:val="0"/>
                <w:numId w:val="8"/>
              </w:numPr>
              <w:ind w:left="424" w:hanging="283"/>
              <w:jc w:val="both"/>
              <w:rPr>
                <w:rFonts w:ascii="Arial Narrow" w:hAnsi="Arial Narrow"/>
                <w:sz w:val="20"/>
                <w:szCs w:val="20"/>
                <w:lang w:val="es-ES"/>
              </w:rPr>
            </w:pPr>
            <w:r w:rsidRPr="00641D6C">
              <w:rPr>
                <w:rFonts w:ascii="Arial Narrow" w:hAnsi="Arial Narrow"/>
                <w:sz w:val="20"/>
                <w:szCs w:val="20"/>
                <w:lang w:val="es-ES"/>
              </w:rPr>
              <w:t>NELEOM</w:t>
            </w:r>
          </w:p>
          <w:p w:rsidR="005F2D61" w:rsidRPr="00641D6C" w:rsidRDefault="005F2D61" w:rsidP="00E14CB2">
            <w:pPr>
              <w:pStyle w:val="Prrafodelista"/>
              <w:numPr>
                <w:ilvl w:val="0"/>
                <w:numId w:val="8"/>
              </w:numPr>
              <w:ind w:left="424" w:hanging="283"/>
              <w:jc w:val="both"/>
              <w:rPr>
                <w:rFonts w:ascii="Arial Narrow" w:hAnsi="Arial Narrow"/>
                <w:sz w:val="20"/>
                <w:szCs w:val="20"/>
                <w:lang w:val="es-ES"/>
              </w:rPr>
            </w:pPr>
            <w:r w:rsidRPr="00641D6C">
              <w:rPr>
                <w:rFonts w:ascii="Arial Narrow" w:hAnsi="Arial Narrow"/>
                <w:sz w:val="20"/>
                <w:szCs w:val="20"/>
                <w:lang w:val="es-ES"/>
              </w:rPr>
              <w:t>EDQM  (Francia)</w:t>
            </w:r>
          </w:p>
          <w:p w:rsidR="005F2D61" w:rsidRDefault="005F2D61" w:rsidP="00E14CB2">
            <w:pPr>
              <w:spacing w:after="0" w:line="240" w:lineRule="auto"/>
              <w:jc w:val="both"/>
              <w:rPr>
                <w:rFonts w:ascii="Arial Narrow" w:hAnsi="Arial Narrow"/>
                <w:sz w:val="20"/>
                <w:szCs w:val="20"/>
                <w:lang w:val="es-ES"/>
              </w:rPr>
            </w:pPr>
            <w:r w:rsidRPr="00641D6C">
              <w:rPr>
                <w:rFonts w:ascii="Arial Narrow" w:hAnsi="Arial Narrow"/>
                <w:sz w:val="20"/>
                <w:szCs w:val="20"/>
                <w:lang w:val="es-ES"/>
              </w:rPr>
              <w:t>Adicionalmente la CCAYAC realiza continuamente búsqueda de proveedores de ensayos de aptitud para las diferentes metodologías.</w:t>
            </w:r>
            <w:r>
              <w:rPr>
                <w:rFonts w:ascii="Arial Narrow" w:hAnsi="Arial Narrow"/>
                <w:sz w:val="20"/>
                <w:szCs w:val="20"/>
                <w:lang w:val="es-ES"/>
              </w:rPr>
              <w:t xml:space="preserve"> (Pág.44)</w:t>
            </w:r>
          </w:p>
          <w:p w:rsidR="005F2D61" w:rsidRPr="00CA46C9" w:rsidRDefault="005F2D61" w:rsidP="00E14CB2">
            <w:pPr>
              <w:spacing w:after="0" w:line="240" w:lineRule="auto"/>
              <w:jc w:val="both"/>
              <w:rPr>
                <w:rFonts w:ascii="Arial Narrow" w:eastAsia="Times New Roman" w:hAnsi="Arial Narrow" w:cs="Arial"/>
                <w:b/>
                <w:color w:val="000000"/>
                <w:sz w:val="20"/>
                <w:szCs w:val="20"/>
                <w:lang w:eastAsia="es-MX"/>
              </w:rPr>
            </w:pP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EF665C" w:rsidP="00E14CB2">
            <w:pPr>
              <w:jc w:val="center"/>
              <w:rPr>
                <w:rStyle w:val="Hipervnculo"/>
                <w:rFonts w:ascii="Arial Narrow" w:hAnsi="Arial Narrow"/>
                <w:b/>
                <w:sz w:val="20"/>
                <w:szCs w:val="20"/>
              </w:rPr>
            </w:pPr>
            <w:hyperlink r:id="rId30" w:history="1">
              <w:r w:rsidRPr="009F79A2">
                <w:rPr>
                  <w:rStyle w:val="Hipervnculo"/>
                  <w:rFonts w:ascii="Arial Narrow" w:hAnsi="Arial Narrow"/>
                  <w:b/>
                  <w:sz w:val="20"/>
                  <w:szCs w:val="20"/>
                </w:rPr>
                <w:t>CCAYAC-MA-01</w:t>
              </w:r>
            </w:hyperlink>
          </w:p>
          <w:p w:rsidR="005F2D61" w:rsidRDefault="005F2D61" w:rsidP="00E14CB2">
            <w:pPr>
              <w:jc w:val="center"/>
              <w:rPr>
                <w:rStyle w:val="Hipervnculo"/>
                <w:rFonts w:ascii="Arial Narrow" w:hAnsi="Arial Narrow"/>
                <w:b/>
                <w:sz w:val="20"/>
                <w:szCs w:val="20"/>
              </w:rPr>
            </w:pPr>
          </w:p>
          <w:p w:rsidR="005F2D61" w:rsidRPr="00CA46C9" w:rsidRDefault="005F2D61" w:rsidP="00E14CB2">
            <w:pPr>
              <w:jc w:val="center"/>
              <w:rPr>
                <w:rFonts w:ascii="Arial Narrow" w:eastAsia="Times New Roman" w:hAnsi="Arial Narrow" w:cs="Times New Roman"/>
                <w:b/>
                <w:color w:val="000000"/>
                <w:sz w:val="20"/>
                <w:szCs w:val="20"/>
                <w:lang w:eastAsia="es-MX"/>
              </w:rPr>
            </w:pPr>
          </w:p>
        </w:tc>
      </w:tr>
      <w:tr w:rsidR="005F2D61" w:rsidRPr="00CA46C9" w:rsidTr="000E6B53">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641D6C" w:rsidRDefault="005F2D61" w:rsidP="00E14CB2">
            <w:pPr>
              <w:spacing w:after="0" w:line="240" w:lineRule="auto"/>
              <w:jc w:val="center"/>
              <w:rPr>
                <w:rFonts w:ascii="Arial Narrow" w:eastAsia="Times New Roman" w:hAnsi="Arial Narrow" w:cs="Times New Roman"/>
                <w:sz w:val="20"/>
                <w:szCs w:val="20"/>
                <w:lang w:val="es-ES"/>
              </w:rPr>
            </w:pPr>
            <w:r w:rsidRPr="00641D6C">
              <w:rPr>
                <w:rFonts w:ascii="Arial Narrow" w:eastAsia="Times New Roman" w:hAnsi="Arial Narrow" w:cs="Times New Roman"/>
                <w:sz w:val="20"/>
                <w:szCs w:val="20"/>
                <w:lang w:val="es-ES"/>
              </w:rPr>
              <w:t>Programa</w:t>
            </w:r>
          </w:p>
          <w:p w:rsidR="005F2D61" w:rsidRPr="00641D6C" w:rsidRDefault="005F2D61" w:rsidP="00E14CB2">
            <w:pPr>
              <w:spacing w:after="0" w:line="240" w:lineRule="auto"/>
              <w:jc w:val="center"/>
              <w:rPr>
                <w:rFonts w:ascii="Arial Narrow" w:eastAsia="Times New Roman" w:hAnsi="Arial Narrow" w:cs="Times New Roman"/>
                <w:b/>
                <w:sz w:val="20"/>
                <w:szCs w:val="20"/>
                <w:lang w:val="es-ES"/>
              </w:rPr>
            </w:pPr>
          </w:p>
          <w:p w:rsidR="005F2D61" w:rsidRPr="00885CF3" w:rsidRDefault="005F2D61" w:rsidP="00E14CB2">
            <w:pPr>
              <w:spacing w:after="0" w:line="240" w:lineRule="auto"/>
              <w:jc w:val="center"/>
              <w:rPr>
                <w:rFonts w:eastAsia="Times New Roman" w:cs="Times New Roman"/>
                <w:sz w:val="18"/>
                <w:szCs w:val="18"/>
                <w:lang w:val="es-ES"/>
              </w:rPr>
            </w:pPr>
            <w:r w:rsidRPr="00641D6C">
              <w:rPr>
                <w:rFonts w:ascii="Arial Narrow" w:eastAsia="Times New Roman" w:hAnsi="Arial Narrow" w:cs="Times New Roman"/>
                <w:b/>
                <w:sz w:val="20"/>
                <w:szCs w:val="20"/>
                <w:lang w:val="es-ES"/>
              </w:rPr>
              <w:t>CCAYAC-PR-011</w:t>
            </w:r>
          </w:p>
        </w:tc>
        <w:tc>
          <w:tcPr>
            <w:tcW w:w="6662" w:type="dxa"/>
            <w:gridSpan w:val="2"/>
            <w:tcBorders>
              <w:top w:val="single" w:sz="4" w:space="0" w:color="auto"/>
              <w:left w:val="nil"/>
              <w:bottom w:val="single" w:sz="4" w:space="0" w:color="auto"/>
              <w:right w:val="single" w:sz="4" w:space="0" w:color="auto"/>
            </w:tcBorders>
            <w:shd w:val="clear" w:color="auto" w:fill="auto"/>
          </w:tcPr>
          <w:p w:rsidR="005F2D61" w:rsidRDefault="005F2D61" w:rsidP="00E14CB2">
            <w:pPr>
              <w:pStyle w:val="Prrafodelista"/>
              <w:spacing w:after="0" w:line="240" w:lineRule="auto"/>
              <w:ind w:left="360" w:hanging="360"/>
              <w:jc w:val="both"/>
              <w:rPr>
                <w:rFonts w:ascii="Arial Narrow" w:hAnsi="Arial Narrow" w:cs="Times New Roman"/>
                <w:b/>
                <w:sz w:val="20"/>
                <w:szCs w:val="20"/>
                <w:u w:val="single"/>
                <w:lang w:val="es-ES"/>
              </w:rPr>
            </w:pPr>
            <w:r w:rsidRPr="008F736C">
              <w:rPr>
                <w:rFonts w:ascii="Arial Narrow" w:hAnsi="Arial Narrow" w:cs="Times New Roman"/>
                <w:b/>
                <w:sz w:val="20"/>
                <w:szCs w:val="20"/>
                <w:u w:val="single"/>
                <w:lang w:val="es-ES"/>
              </w:rPr>
              <w:t>Programa de participación en ensayos de aptitud</w:t>
            </w:r>
          </w:p>
          <w:p w:rsidR="005F2D61" w:rsidRPr="008F736C" w:rsidRDefault="005F2D61" w:rsidP="00E14CB2">
            <w:pPr>
              <w:pStyle w:val="Prrafodelista"/>
              <w:spacing w:after="0" w:line="240" w:lineRule="auto"/>
              <w:ind w:left="360" w:hanging="360"/>
              <w:jc w:val="both"/>
              <w:rPr>
                <w:rFonts w:ascii="Arial Narrow" w:hAnsi="Arial Narrow" w:cs="Times New Roman"/>
                <w:b/>
                <w:sz w:val="20"/>
                <w:szCs w:val="20"/>
                <w:u w:val="single"/>
                <w:lang w:val="es-ES"/>
              </w:rPr>
            </w:pPr>
          </w:p>
          <w:p w:rsidR="005F2D61" w:rsidRDefault="005F2D61" w:rsidP="00E14CB2">
            <w:pPr>
              <w:pStyle w:val="Prrafodelista"/>
              <w:spacing w:after="0" w:line="240" w:lineRule="auto"/>
              <w:ind w:left="360" w:hanging="360"/>
              <w:jc w:val="both"/>
              <w:rPr>
                <w:rFonts w:ascii="Arial Narrow" w:hAnsi="Arial Narrow" w:cs="Times New Roman"/>
                <w:sz w:val="20"/>
                <w:szCs w:val="20"/>
                <w:lang w:val="es-ES"/>
              </w:rPr>
            </w:pPr>
            <w:r w:rsidRPr="008F736C">
              <w:rPr>
                <w:rFonts w:ascii="Arial Narrow" w:hAnsi="Arial Narrow" w:cs="Times New Roman"/>
                <w:sz w:val="20"/>
                <w:szCs w:val="20"/>
                <w:lang w:val="es-ES"/>
              </w:rPr>
              <w:t>Todo el documento. Disponible en la intranet de CCAYAC.</w:t>
            </w:r>
          </w:p>
          <w:p w:rsidR="005F2D61" w:rsidRPr="008F736C" w:rsidRDefault="005F2D61" w:rsidP="00E14CB2">
            <w:pPr>
              <w:pStyle w:val="Prrafodelista"/>
              <w:spacing w:after="0" w:line="240" w:lineRule="auto"/>
              <w:ind w:left="360" w:hanging="360"/>
              <w:jc w:val="both"/>
              <w:rPr>
                <w:rFonts w:ascii="Arial Narrow" w:hAnsi="Arial Narrow" w:cs="Times New Roman"/>
                <w:i/>
                <w:sz w:val="20"/>
                <w:szCs w:val="20"/>
                <w:lang w:val="es-ES"/>
              </w:rPr>
            </w:pP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F13DA6" w:rsidP="00E14CB2">
            <w:pPr>
              <w:spacing w:after="0" w:line="240" w:lineRule="auto"/>
              <w:jc w:val="center"/>
              <w:rPr>
                <w:rStyle w:val="Hipervnculo"/>
                <w:rFonts w:ascii="Arial Narrow" w:eastAsia="Times New Roman" w:hAnsi="Arial Narrow" w:cs="Times New Roman"/>
                <w:b/>
                <w:sz w:val="20"/>
                <w:szCs w:val="20"/>
                <w:lang w:val="es-ES"/>
              </w:rPr>
            </w:pPr>
            <w:hyperlink r:id="rId31" w:history="1">
              <w:r w:rsidR="005F2D61" w:rsidRPr="00F13DA6">
                <w:rPr>
                  <w:rStyle w:val="Hipervnculo"/>
                  <w:rFonts w:ascii="Arial Narrow" w:eastAsia="Times New Roman" w:hAnsi="Arial Narrow" w:cs="Times New Roman"/>
                  <w:b/>
                  <w:sz w:val="20"/>
                  <w:szCs w:val="20"/>
                  <w:lang w:val="es-ES"/>
                </w:rPr>
                <w:t>CCAYAC-PR-011</w:t>
              </w:r>
            </w:hyperlink>
          </w:p>
          <w:p w:rsidR="005F2D61" w:rsidRDefault="005F2D61" w:rsidP="00E14CB2">
            <w:pPr>
              <w:spacing w:after="0" w:line="240" w:lineRule="auto"/>
              <w:jc w:val="center"/>
              <w:rPr>
                <w:rStyle w:val="Hipervnculo"/>
                <w:rFonts w:ascii="Arial Narrow" w:eastAsia="Times New Roman" w:hAnsi="Arial Narrow" w:cs="Times New Roman"/>
                <w:b/>
                <w:sz w:val="20"/>
                <w:szCs w:val="20"/>
                <w:lang w:val="es-ES"/>
              </w:rPr>
            </w:pPr>
          </w:p>
          <w:p w:rsidR="005F2D61" w:rsidRPr="00CA46C9" w:rsidRDefault="005F2D61" w:rsidP="00315C0F">
            <w:pPr>
              <w:spacing w:after="0" w:line="240" w:lineRule="auto"/>
              <w:jc w:val="center"/>
              <w:rPr>
                <w:rFonts w:ascii="Arial Narrow" w:eastAsia="Times New Roman" w:hAnsi="Arial Narrow" w:cs="Times New Roman"/>
                <w:b/>
                <w:color w:val="000000"/>
                <w:sz w:val="20"/>
                <w:szCs w:val="20"/>
                <w:lang w:eastAsia="es-MX"/>
              </w:rPr>
            </w:pPr>
          </w:p>
        </w:tc>
      </w:tr>
      <w:tr w:rsidR="005F2D61" w:rsidRPr="00CA46C9" w:rsidTr="000E6B53">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6A2F22" w:rsidRDefault="005F2D61" w:rsidP="00E14CB2">
            <w:pPr>
              <w:spacing w:after="0" w:line="240" w:lineRule="auto"/>
              <w:jc w:val="center"/>
              <w:rPr>
                <w:rFonts w:ascii="Arial Narrow" w:eastAsia="Times New Roman" w:hAnsi="Arial Narrow" w:cs="Times New Roman"/>
                <w:sz w:val="20"/>
                <w:szCs w:val="20"/>
                <w:lang w:val="es-ES"/>
              </w:rPr>
            </w:pPr>
            <w:r w:rsidRPr="006A2F22">
              <w:rPr>
                <w:rFonts w:ascii="Arial Narrow" w:eastAsia="Times New Roman" w:hAnsi="Arial Narrow" w:cs="Times New Roman"/>
                <w:sz w:val="20"/>
                <w:szCs w:val="20"/>
                <w:lang w:val="es-ES"/>
              </w:rPr>
              <w:t>Procedimiento</w:t>
            </w:r>
          </w:p>
          <w:p w:rsidR="005F2D61" w:rsidRPr="00641D6C" w:rsidRDefault="005F2D61" w:rsidP="00E14CB2">
            <w:pPr>
              <w:spacing w:after="0" w:line="240" w:lineRule="auto"/>
              <w:jc w:val="center"/>
              <w:rPr>
                <w:rFonts w:ascii="Arial Narrow" w:eastAsia="Times New Roman" w:hAnsi="Arial Narrow" w:cs="Times New Roman"/>
                <w:b/>
                <w:sz w:val="20"/>
                <w:szCs w:val="20"/>
                <w:lang w:val="es-ES"/>
              </w:rPr>
            </w:pPr>
          </w:p>
          <w:p w:rsidR="005F2D61" w:rsidRPr="00641D6C" w:rsidRDefault="005F2D61" w:rsidP="00E14CB2">
            <w:pPr>
              <w:spacing w:after="0" w:line="240" w:lineRule="auto"/>
              <w:jc w:val="center"/>
              <w:rPr>
                <w:rFonts w:ascii="Arial Narrow" w:eastAsia="Times New Roman" w:hAnsi="Arial Narrow" w:cs="Times New Roman"/>
                <w:b/>
                <w:sz w:val="20"/>
                <w:szCs w:val="20"/>
                <w:lang w:val="es-ES"/>
              </w:rPr>
            </w:pPr>
            <w:r w:rsidRPr="00641D6C">
              <w:rPr>
                <w:rFonts w:ascii="Arial Narrow" w:eastAsia="Times New Roman" w:hAnsi="Arial Narrow" w:cs="Times New Roman"/>
                <w:b/>
                <w:sz w:val="20"/>
                <w:szCs w:val="20"/>
                <w:lang w:val="es-ES"/>
              </w:rPr>
              <w:t>CCAYAC-P-054</w:t>
            </w:r>
          </w:p>
          <w:p w:rsidR="005F2D61" w:rsidRPr="00641D6C" w:rsidRDefault="005F2D61" w:rsidP="00E14CB2">
            <w:pPr>
              <w:spacing w:after="0" w:line="240" w:lineRule="auto"/>
              <w:jc w:val="center"/>
              <w:rPr>
                <w:rFonts w:ascii="Arial Narrow" w:eastAsia="Times New Roman" w:hAnsi="Arial Narrow" w:cs="Times New Roman"/>
                <w:sz w:val="20"/>
                <w:szCs w:val="20"/>
                <w:lang w:val="es-ES"/>
              </w:rPr>
            </w:pPr>
          </w:p>
        </w:tc>
        <w:tc>
          <w:tcPr>
            <w:tcW w:w="6662" w:type="dxa"/>
            <w:gridSpan w:val="2"/>
            <w:tcBorders>
              <w:top w:val="single" w:sz="4" w:space="0" w:color="auto"/>
              <w:left w:val="nil"/>
              <w:bottom w:val="single" w:sz="4" w:space="0" w:color="auto"/>
              <w:right w:val="single" w:sz="4" w:space="0" w:color="auto"/>
            </w:tcBorders>
            <w:shd w:val="clear" w:color="auto" w:fill="auto"/>
          </w:tcPr>
          <w:p w:rsidR="005F2D61" w:rsidRDefault="005F2D61" w:rsidP="00E14CB2">
            <w:pPr>
              <w:pStyle w:val="Ttulo3"/>
              <w:shd w:val="clear" w:color="auto" w:fill="FFFFFF"/>
              <w:tabs>
                <w:tab w:val="left" w:pos="708"/>
              </w:tabs>
              <w:spacing w:before="0"/>
              <w:ind w:left="-1" w:right="102" w:firstLine="1"/>
              <w:rPr>
                <w:rFonts w:ascii="Arial Narrow" w:hAnsi="Arial Narrow" w:cs="Times New Roman"/>
                <w:color w:val="auto"/>
                <w:sz w:val="20"/>
                <w:szCs w:val="20"/>
                <w:u w:val="single"/>
                <w:lang w:val="es-ES"/>
              </w:rPr>
            </w:pPr>
            <w:r w:rsidRPr="008F736C">
              <w:rPr>
                <w:rFonts w:ascii="Arial Narrow" w:hAnsi="Arial Narrow" w:cs="Times New Roman"/>
                <w:color w:val="auto"/>
                <w:sz w:val="20"/>
                <w:szCs w:val="20"/>
                <w:u w:val="single"/>
                <w:lang w:val="es-ES"/>
              </w:rPr>
              <w:t>Procedimiento para ensa</w:t>
            </w:r>
            <w:r>
              <w:rPr>
                <w:rFonts w:ascii="Arial Narrow" w:hAnsi="Arial Narrow" w:cs="Times New Roman"/>
                <w:color w:val="auto"/>
                <w:sz w:val="20"/>
                <w:szCs w:val="20"/>
                <w:u w:val="single"/>
                <w:lang w:val="es-ES"/>
              </w:rPr>
              <w:t>yo de aptitud (Interlaboratorio)</w:t>
            </w:r>
          </w:p>
          <w:p w:rsidR="005F2D61" w:rsidRDefault="005F2D61" w:rsidP="00E14CB2">
            <w:pPr>
              <w:pStyle w:val="Ttulo3"/>
              <w:shd w:val="clear" w:color="auto" w:fill="FFFFFF"/>
              <w:tabs>
                <w:tab w:val="left" w:pos="708"/>
              </w:tabs>
              <w:spacing w:before="0"/>
              <w:ind w:left="-1" w:right="102" w:firstLine="1"/>
              <w:rPr>
                <w:rFonts w:ascii="Arial Narrow" w:hAnsi="Arial Narrow" w:cs="Times New Roman"/>
                <w:color w:val="auto"/>
                <w:sz w:val="20"/>
                <w:szCs w:val="20"/>
                <w:u w:val="single"/>
                <w:lang w:val="es-ES"/>
              </w:rPr>
            </w:pPr>
          </w:p>
          <w:p w:rsidR="005F2D61" w:rsidRPr="00884A8A" w:rsidRDefault="005F2D61" w:rsidP="00E14CB2">
            <w:pPr>
              <w:pStyle w:val="Ttulo3"/>
              <w:shd w:val="clear" w:color="auto" w:fill="FFFFFF"/>
              <w:tabs>
                <w:tab w:val="left" w:pos="708"/>
              </w:tabs>
              <w:spacing w:before="0"/>
              <w:ind w:left="-1" w:right="102" w:firstLine="1"/>
              <w:rPr>
                <w:rFonts w:ascii="Arial Narrow" w:hAnsi="Arial Narrow" w:cs="Times New Roman"/>
                <w:b w:val="0"/>
                <w:color w:val="auto"/>
                <w:sz w:val="20"/>
                <w:szCs w:val="20"/>
                <w:lang w:val="es-ES"/>
              </w:rPr>
            </w:pPr>
            <w:r w:rsidRPr="00884A8A">
              <w:rPr>
                <w:rFonts w:ascii="Arial Narrow" w:hAnsi="Arial Narrow" w:cs="Times New Roman"/>
                <w:b w:val="0"/>
                <w:color w:val="auto"/>
                <w:sz w:val="20"/>
                <w:szCs w:val="20"/>
                <w:lang w:val="es-ES"/>
              </w:rPr>
              <w:t>Todo el documento. Disponible en la intranet de CCAYAC.</w:t>
            </w:r>
          </w:p>
          <w:p w:rsidR="005F2D61" w:rsidRDefault="005F2D61" w:rsidP="00E14CB2">
            <w:pPr>
              <w:pStyle w:val="Prrafodelista"/>
              <w:spacing w:after="0"/>
              <w:ind w:left="0"/>
              <w:jc w:val="both"/>
              <w:rPr>
                <w:rFonts w:ascii="Arial Narrow" w:hAnsi="Arial Narrow"/>
                <w:sz w:val="20"/>
                <w:szCs w:val="20"/>
                <w:lang w:val="es-ES"/>
              </w:rPr>
            </w:pPr>
          </w:p>
          <w:p w:rsidR="005F2D61" w:rsidRPr="006A2F22" w:rsidRDefault="005F2D61" w:rsidP="00E14CB2">
            <w:pPr>
              <w:pStyle w:val="Prrafodelista"/>
              <w:spacing w:after="0" w:line="240" w:lineRule="auto"/>
              <w:ind w:left="72"/>
              <w:jc w:val="both"/>
              <w:rPr>
                <w:rFonts w:ascii="Arial Narrow" w:hAnsi="Arial Narrow" w:cs="Times New Roman"/>
                <w:i/>
                <w:sz w:val="20"/>
                <w:szCs w:val="20"/>
                <w:lang w:val="es-ES"/>
              </w:rPr>
            </w:pPr>
            <w:r>
              <w:rPr>
                <w:rFonts w:ascii="Arial Narrow" w:hAnsi="Arial Narrow" w:cs="Arial"/>
                <w:sz w:val="20"/>
                <w:szCs w:val="20"/>
              </w:rPr>
              <w:t>El laboratorio</w:t>
            </w:r>
            <w:r w:rsidRPr="006A2F22">
              <w:rPr>
                <w:rFonts w:ascii="Arial Narrow" w:hAnsi="Arial Narrow" w:cs="Arial"/>
                <w:sz w:val="20"/>
                <w:szCs w:val="20"/>
              </w:rPr>
              <w:t xml:space="preserve"> participa regularmente e</w:t>
            </w:r>
            <w:r>
              <w:rPr>
                <w:rFonts w:ascii="Arial Narrow" w:hAnsi="Arial Narrow" w:cs="Arial"/>
                <w:sz w:val="20"/>
                <w:szCs w:val="20"/>
              </w:rPr>
              <w:t xml:space="preserve">n pruebas interlaboratorio para </w:t>
            </w:r>
            <w:r w:rsidRPr="006A2F22">
              <w:rPr>
                <w:rFonts w:ascii="Arial Narrow" w:hAnsi="Arial Narrow" w:cs="Arial"/>
                <w:sz w:val="20"/>
                <w:szCs w:val="20"/>
              </w:rPr>
              <w:t>métodos fisicoquímicos de medicamentos, en el caso de vacunas aún no</w:t>
            </w:r>
            <w:r>
              <w:rPr>
                <w:rFonts w:ascii="Arial Narrow" w:hAnsi="Arial Narrow" w:cs="Arial"/>
                <w:sz w:val="20"/>
                <w:szCs w:val="20"/>
              </w:rPr>
              <w:t xml:space="preserve"> se ha participado en estudios i</w:t>
            </w:r>
            <w:r w:rsidRPr="006A2F22">
              <w:rPr>
                <w:rFonts w:ascii="Arial Narrow" w:hAnsi="Arial Narrow" w:cs="Arial"/>
                <w:sz w:val="20"/>
                <w:szCs w:val="20"/>
              </w:rPr>
              <w:t>nterlaboratorio pero si en estudios colaborativos para establecer referencias nacionales.</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E5224A" w:rsidP="00E14CB2">
            <w:pPr>
              <w:spacing w:after="0" w:line="240" w:lineRule="auto"/>
              <w:jc w:val="center"/>
              <w:rPr>
                <w:rStyle w:val="Hipervnculo"/>
                <w:rFonts w:ascii="Arial Narrow" w:eastAsia="Times New Roman" w:hAnsi="Arial Narrow" w:cs="Times New Roman"/>
                <w:b/>
                <w:sz w:val="20"/>
                <w:szCs w:val="20"/>
                <w:lang w:eastAsia="es-MX"/>
              </w:rPr>
            </w:pPr>
            <w:hyperlink r:id="rId32" w:history="1">
              <w:r w:rsidR="005F2D61" w:rsidRPr="00E5224A">
                <w:rPr>
                  <w:rStyle w:val="Hipervnculo"/>
                  <w:rFonts w:ascii="Arial Narrow" w:eastAsia="Times New Roman" w:hAnsi="Arial Narrow" w:cs="Times New Roman"/>
                  <w:b/>
                  <w:sz w:val="20"/>
                  <w:szCs w:val="20"/>
                  <w:lang w:eastAsia="es-MX"/>
                </w:rPr>
                <w:t>CCAYAC-P-054</w:t>
              </w:r>
            </w:hyperlink>
          </w:p>
          <w:p w:rsidR="005F2D61" w:rsidRDefault="005F2D61" w:rsidP="00E14CB2">
            <w:pPr>
              <w:spacing w:after="0" w:line="240" w:lineRule="auto"/>
              <w:jc w:val="center"/>
              <w:rPr>
                <w:rStyle w:val="Hipervnculo"/>
                <w:rFonts w:ascii="Arial Narrow" w:eastAsia="Times New Roman" w:hAnsi="Arial Narrow" w:cs="Times New Roman"/>
                <w:b/>
                <w:sz w:val="20"/>
                <w:szCs w:val="20"/>
                <w:lang w:eastAsia="es-MX"/>
              </w:rPr>
            </w:pPr>
          </w:p>
          <w:p w:rsidR="005F2D61" w:rsidRDefault="005F2D61" w:rsidP="00E14CB2">
            <w:pPr>
              <w:spacing w:after="0" w:line="240" w:lineRule="auto"/>
              <w:jc w:val="center"/>
              <w:rPr>
                <w:rFonts w:ascii="Arial Narrow" w:eastAsia="Times New Roman" w:hAnsi="Arial Narrow" w:cs="Times New Roman"/>
                <w:b/>
                <w:color w:val="000000"/>
                <w:sz w:val="20"/>
                <w:szCs w:val="20"/>
                <w:lang w:eastAsia="es-MX"/>
              </w:rPr>
            </w:pPr>
          </w:p>
          <w:p w:rsidR="007C1199" w:rsidRPr="00CA46C9" w:rsidRDefault="007C1199" w:rsidP="00E14CB2">
            <w:pPr>
              <w:spacing w:after="0" w:line="240" w:lineRule="auto"/>
              <w:jc w:val="center"/>
              <w:rPr>
                <w:rFonts w:ascii="Arial Narrow" w:eastAsia="Times New Roman" w:hAnsi="Arial Narrow" w:cs="Times New Roman"/>
                <w:b/>
                <w:color w:val="000000"/>
                <w:sz w:val="20"/>
                <w:szCs w:val="20"/>
                <w:lang w:eastAsia="es-MX"/>
              </w:rPr>
            </w:pPr>
          </w:p>
        </w:tc>
      </w:tr>
      <w:tr w:rsidR="007C1199" w:rsidRPr="00CA46C9" w:rsidTr="0077314B">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Pr="000E6B53" w:rsidRDefault="000E6B53" w:rsidP="00A00183">
            <w:pPr>
              <w:spacing w:after="0" w:line="240" w:lineRule="auto"/>
              <w:jc w:val="center"/>
              <w:rPr>
                <w:rFonts w:ascii="Arial Narrow" w:eastAsia="Times New Roman" w:hAnsi="Arial Narrow" w:cs="Times New Roman"/>
                <w:b/>
                <w:color w:val="000000" w:themeColor="text1"/>
                <w:sz w:val="20"/>
                <w:szCs w:val="20"/>
                <w:lang w:eastAsia="es-MX"/>
              </w:rPr>
            </w:pPr>
            <w:r w:rsidRPr="000E6B53">
              <w:rPr>
                <w:rFonts w:ascii="Arial Narrow" w:eastAsia="Times New Roman" w:hAnsi="Arial Narrow" w:cs="Times New Roman"/>
                <w:b/>
                <w:color w:val="000000" w:themeColor="text1"/>
                <w:sz w:val="20"/>
                <w:szCs w:val="20"/>
                <w:lang w:eastAsia="es-MX"/>
              </w:rPr>
              <w:t>Carpeta</w:t>
            </w:r>
            <w:r>
              <w:rPr>
                <w:rFonts w:ascii="Arial Narrow" w:eastAsia="Times New Roman" w:hAnsi="Arial Narrow" w:cs="Times New Roman"/>
                <w:b/>
                <w:color w:val="000000" w:themeColor="text1"/>
                <w:sz w:val="20"/>
                <w:szCs w:val="20"/>
                <w:lang w:eastAsia="es-MX"/>
              </w:rPr>
              <w:t xml:space="preserve"> Año 2014</w:t>
            </w: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A00183" w:rsidRPr="000E6B5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A00183" w:rsidRDefault="000E6B53" w:rsidP="00E14CB2">
            <w:pPr>
              <w:spacing w:after="0" w:line="240" w:lineRule="auto"/>
              <w:jc w:val="center"/>
              <w:rPr>
                <w:rFonts w:ascii="Arial Narrow" w:eastAsia="Times New Roman" w:hAnsi="Arial Narrow" w:cs="Times New Roman"/>
                <w:b/>
                <w:sz w:val="20"/>
                <w:szCs w:val="20"/>
              </w:rPr>
            </w:pPr>
            <w:r>
              <w:rPr>
                <w:rFonts w:ascii="Arial Narrow" w:eastAsia="Times New Roman" w:hAnsi="Arial Narrow" w:cs="Times New Roman"/>
                <w:b/>
                <w:sz w:val="20"/>
                <w:szCs w:val="20"/>
              </w:rPr>
              <w:t xml:space="preserve">Carpeta </w:t>
            </w:r>
            <w:r w:rsidRPr="000E6B53">
              <w:rPr>
                <w:rFonts w:ascii="Arial Narrow" w:eastAsia="Times New Roman" w:hAnsi="Arial Narrow" w:cs="Times New Roman"/>
                <w:b/>
                <w:sz w:val="20"/>
                <w:szCs w:val="20"/>
              </w:rPr>
              <w:t>Año 2015</w:t>
            </w: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Default="000E6B53" w:rsidP="00E14CB2">
            <w:pPr>
              <w:spacing w:after="0" w:line="240" w:lineRule="auto"/>
              <w:jc w:val="center"/>
              <w:rPr>
                <w:rFonts w:ascii="Arial Narrow" w:eastAsia="Times New Roman" w:hAnsi="Arial Narrow" w:cs="Times New Roman"/>
                <w:b/>
                <w:sz w:val="20"/>
                <w:szCs w:val="20"/>
              </w:rPr>
            </w:pPr>
          </w:p>
          <w:p w:rsidR="000E6B53" w:rsidRPr="00A00183" w:rsidRDefault="000E6B53" w:rsidP="00E14CB2">
            <w:pPr>
              <w:spacing w:after="0" w:line="240" w:lineRule="auto"/>
              <w:jc w:val="center"/>
              <w:rPr>
                <w:rFonts w:ascii="Arial Narrow" w:eastAsia="Times New Roman" w:hAnsi="Arial Narrow" w:cs="Times New Roman"/>
                <w:sz w:val="20"/>
                <w:szCs w:val="20"/>
              </w:rPr>
            </w:pPr>
            <w:r>
              <w:rPr>
                <w:rFonts w:ascii="Arial Narrow" w:eastAsia="Times New Roman" w:hAnsi="Arial Narrow" w:cs="Times New Roman"/>
                <w:b/>
                <w:sz w:val="20"/>
                <w:szCs w:val="20"/>
              </w:rPr>
              <w:t>Carpeta Año 2016</w:t>
            </w:r>
          </w:p>
        </w:tc>
        <w:tc>
          <w:tcPr>
            <w:tcW w:w="7229" w:type="dxa"/>
            <w:gridSpan w:val="3"/>
            <w:tcBorders>
              <w:top w:val="single" w:sz="4" w:space="0" w:color="auto"/>
              <w:left w:val="nil"/>
              <w:bottom w:val="single" w:sz="4" w:space="0" w:color="auto"/>
              <w:right w:val="single" w:sz="4" w:space="0" w:color="auto"/>
            </w:tcBorders>
            <w:shd w:val="clear" w:color="auto" w:fill="C6D9F1" w:themeFill="text2" w:themeFillTint="33"/>
          </w:tcPr>
          <w:p w:rsidR="007C1199" w:rsidRPr="00E14CB2" w:rsidRDefault="007C1199" w:rsidP="0077314B">
            <w:pPr>
              <w:pStyle w:val="Ttulo3"/>
              <w:shd w:val="clear" w:color="auto" w:fill="C6D9F1" w:themeFill="text2" w:themeFillTint="33"/>
              <w:tabs>
                <w:tab w:val="left" w:pos="708"/>
              </w:tabs>
              <w:spacing w:before="0"/>
              <w:ind w:left="-1" w:right="102" w:firstLine="1"/>
              <w:rPr>
                <w:rFonts w:ascii="Arial Narrow" w:hAnsi="Arial Narrow" w:cs="Times New Roman"/>
                <w:color w:val="auto"/>
                <w:sz w:val="20"/>
                <w:szCs w:val="20"/>
                <w:lang w:val="es-ES"/>
              </w:rPr>
            </w:pPr>
            <w:r w:rsidRPr="00E14CB2">
              <w:rPr>
                <w:rFonts w:ascii="Arial Narrow" w:hAnsi="Arial Narrow" w:cs="Times New Roman"/>
                <w:color w:val="auto"/>
                <w:sz w:val="20"/>
                <w:szCs w:val="20"/>
                <w:lang w:val="es-ES"/>
              </w:rPr>
              <w:lastRenderedPageBreak/>
              <w:t>En atención a su comentario</w:t>
            </w:r>
            <w:r w:rsidR="00E14CB2" w:rsidRPr="00E14CB2">
              <w:rPr>
                <w:rFonts w:ascii="Arial Narrow" w:hAnsi="Arial Narrow" w:cs="Times New Roman"/>
                <w:color w:val="auto"/>
                <w:sz w:val="20"/>
                <w:szCs w:val="20"/>
                <w:lang w:val="es-ES"/>
              </w:rPr>
              <w:t>:</w:t>
            </w:r>
          </w:p>
          <w:p w:rsidR="007C1199" w:rsidRPr="00E14CB2" w:rsidRDefault="00E14CB2" w:rsidP="0077314B">
            <w:pPr>
              <w:pStyle w:val="Ttulo3"/>
              <w:shd w:val="clear" w:color="auto" w:fill="C6D9F1" w:themeFill="text2" w:themeFillTint="33"/>
              <w:tabs>
                <w:tab w:val="left" w:pos="708"/>
              </w:tabs>
              <w:ind w:left="-1" w:right="102" w:firstLine="1"/>
              <w:rPr>
                <w:rFonts w:ascii="Arial Narrow" w:hAnsi="Arial Narrow"/>
                <w:sz w:val="20"/>
                <w:szCs w:val="20"/>
                <w:lang w:val="es-ES"/>
              </w:rPr>
            </w:pPr>
            <w:r w:rsidRPr="00E14CB2">
              <w:rPr>
                <w:rFonts w:ascii="Arial Narrow" w:hAnsi="Arial Narrow" w:cs="Times New Roman"/>
                <w:color w:val="auto"/>
                <w:sz w:val="20"/>
                <w:szCs w:val="20"/>
                <w:lang w:val="es-ES"/>
              </w:rPr>
              <w:t>Comentarios del comité evaluador [justificación + tipo de información requerida]:</w:t>
            </w:r>
          </w:p>
          <w:p w:rsidR="007C1199" w:rsidRPr="00E14CB2" w:rsidRDefault="00E14CB2" w:rsidP="00E14CB2">
            <w:pPr>
              <w:rPr>
                <w:rFonts w:ascii="Arial Narrow" w:hAnsi="Arial Narrow"/>
                <w:sz w:val="20"/>
                <w:szCs w:val="20"/>
                <w:lang w:val="es-ES"/>
              </w:rPr>
            </w:pPr>
            <w:r w:rsidRPr="00E14CB2">
              <w:rPr>
                <w:rFonts w:ascii="Arial Narrow" w:hAnsi="Arial Narrow"/>
                <w:sz w:val="20"/>
                <w:szCs w:val="20"/>
                <w:lang w:val="es-ES"/>
              </w:rPr>
              <w:t xml:space="preserve">No se pudo Verificar los resultados de evaluación del desempeño, estudios colaborativos y/o </w:t>
            </w:r>
            <w:r w:rsidRPr="00E14CB2">
              <w:rPr>
                <w:rFonts w:ascii="Arial Narrow" w:hAnsi="Arial Narrow"/>
                <w:sz w:val="20"/>
                <w:szCs w:val="20"/>
                <w:lang w:val="es-ES"/>
              </w:rPr>
              <w:lastRenderedPageBreak/>
              <w:t xml:space="preserve">comparaciones interlaboratorio.  </w:t>
            </w:r>
          </w:p>
          <w:p w:rsidR="00E14CB2" w:rsidRDefault="00E14CB2" w:rsidP="00E14CB2">
            <w:pPr>
              <w:rPr>
                <w:rFonts w:ascii="Arial Narrow" w:hAnsi="Arial Narrow"/>
                <w:b/>
                <w:sz w:val="20"/>
                <w:szCs w:val="20"/>
                <w:lang w:val="es-ES"/>
              </w:rPr>
            </w:pPr>
            <w:r w:rsidRPr="00E14CB2">
              <w:rPr>
                <w:rFonts w:ascii="Arial Narrow" w:hAnsi="Arial Narrow"/>
                <w:b/>
                <w:sz w:val="20"/>
                <w:szCs w:val="20"/>
                <w:lang w:val="es-ES"/>
              </w:rPr>
              <w:t>Informaciones adicionales o clarificaciones</w:t>
            </w:r>
            <w:r>
              <w:rPr>
                <w:rFonts w:ascii="Arial Narrow" w:hAnsi="Arial Narrow"/>
                <w:b/>
                <w:sz w:val="20"/>
                <w:szCs w:val="20"/>
                <w:lang w:val="es-ES"/>
              </w:rPr>
              <w:t xml:space="preserve"> </w:t>
            </w:r>
            <w:r w:rsidRPr="00E14CB2">
              <w:rPr>
                <w:rFonts w:ascii="Arial Narrow" w:hAnsi="Arial Narrow"/>
                <w:b/>
                <w:sz w:val="20"/>
                <w:szCs w:val="20"/>
                <w:lang w:val="es-ES"/>
              </w:rPr>
              <w:t>por parte de la Autoridad Reguladora Nacional</w:t>
            </w:r>
            <w:r>
              <w:rPr>
                <w:rFonts w:ascii="Arial Narrow" w:hAnsi="Arial Narrow"/>
                <w:b/>
                <w:sz w:val="20"/>
                <w:szCs w:val="20"/>
                <w:lang w:val="es-ES"/>
              </w:rPr>
              <w:t>:</w:t>
            </w:r>
          </w:p>
          <w:p w:rsidR="007C1199" w:rsidRPr="007C1199" w:rsidRDefault="00E14CB2" w:rsidP="00E14CB2">
            <w:pPr>
              <w:rPr>
                <w:rFonts w:ascii="Arial Narrow" w:hAnsi="Arial Narrow" w:cstheme="minorHAnsi"/>
                <w:bCs/>
                <w:sz w:val="20"/>
                <w:szCs w:val="20"/>
                <w:lang w:val="es-ES" w:eastAsia="en-CA"/>
              </w:rPr>
            </w:pPr>
            <w:r w:rsidRPr="00E14CB2">
              <w:rPr>
                <w:rFonts w:ascii="Arial Narrow" w:hAnsi="Arial Narrow" w:cstheme="minorHAnsi"/>
                <w:b/>
                <w:bCs/>
                <w:sz w:val="20"/>
                <w:szCs w:val="20"/>
                <w:lang w:val="es-ES" w:eastAsia="en-CA"/>
              </w:rPr>
              <w:t xml:space="preserve"> </w:t>
            </w:r>
            <w:r w:rsidR="007C1199" w:rsidRPr="007C1199">
              <w:rPr>
                <w:rFonts w:ascii="Arial Narrow" w:hAnsi="Arial Narrow" w:cstheme="minorHAnsi"/>
                <w:bCs/>
                <w:sz w:val="20"/>
                <w:szCs w:val="20"/>
                <w:lang w:val="es-ES" w:eastAsia="en-CA"/>
              </w:rPr>
              <w:t xml:space="preserve">Con el fin de verificar la competencia técnica y el desempeño de los laboratorios de la Dirección Ejecutiva de Control Analítico (DECA) de la Comisión de Control Analítico y Ampliación de Cobertura, con base en los requisitos establecidos en la normas NMX-EC-17025-IMNC-2006, NMX-CC-9001-IMNC-2008 y en la Buenas Prácticas de Laboratorio de la OMS, para los Laboratorios de Control de Calidad de Productos, se realiza la programación anual de la participación de ensayos de aptitud (comparaciones interlaboratorio) mediante el programa CCAYAC-PR-11 “Programa de participación de ensayos de aptitud”. </w:t>
            </w:r>
          </w:p>
          <w:p w:rsidR="007C1199" w:rsidRPr="007C1199" w:rsidRDefault="007C1199" w:rsidP="00E14CB2">
            <w:pPr>
              <w:jc w:val="both"/>
              <w:rPr>
                <w:rFonts w:ascii="Arial Narrow" w:hAnsi="Arial Narrow" w:cstheme="minorHAnsi"/>
                <w:bCs/>
                <w:sz w:val="20"/>
                <w:szCs w:val="20"/>
                <w:lang w:val="es-ES" w:eastAsia="en-CA"/>
              </w:rPr>
            </w:pPr>
            <w:r w:rsidRPr="007C1199">
              <w:rPr>
                <w:rFonts w:ascii="Arial Narrow" w:hAnsi="Arial Narrow" w:cstheme="minorHAnsi"/>
                <w:bCs/>
                <w:sz w:val="20"/>
                <w:szCs w:val="20"/>
                <w:lang w:val="es-ES" w:eastAsia="en-CA"/>
              </w:rPr>
              <w:t xml:space="preserve">Los lineamientos para la participación de los laboratorios de la DECA en ensayos de aptitud, se establecen en el procedimiento CCAYAC-P-054 “Procedimiento de ensayos de aptitud (Interlaboratorio)”, en donde se indica que los proveedores de los ensayos de aptitud deben estar acreditados ante la norma internacional ISO/IEC 17043. </w:t>
            </w:r>
            <w:proofErr w:type="spellStart"/>
            <w:r w:rsidRPr="007C1199">
              <w:rPr>
                <w:rFonts w:ascii="Arial Narrow" w:hAnsi="Arial Narrow" w:cstheme="minorHAnsi"/>
                <w:bCs/>
                <w:sz w:val="20"/>
                <w:szCs w:val="20"/>
                <w:lang w:val="es-ES" w:eastAsia="en-CA"/>
              </w:rPr>
              <w:t>Conformity</w:t>
            </w:r>
            <w:proofErr w:type="spellEnd"/>
            <w:r w:rsidRPr="007C1199">
              <w:rPr>
                <w:rFonts w:ascii="Arial Narrow" w:hAnsi="Arial Narrow" w:cstheme="minorHAnsi"/>
                <w:bCs/>
                <w:sz w:val="20"/>
                <w:szCs w:val="20"/>
                <w:lang w:val="es-ES" w:eastAsia="en-CA"/>
              </w:rPr>
              <w:t xml:space="preserve"> </w:t>
            </w:r>
            <w:proofErr w:type="spellStart"/>
            <w:r w:rsidRPr="007C1199">
              <w:rPr>
                <w:rFonts w:ascii="Arial Narrow" w:hAnsi="Arial Narrow" w:cstheme="minorHAnsi"/>
                <w:bCs/>
                <w:sz w:val="20"/>
                <w:szCs w:val="20"/>
                <w:lang w:val="es-ES" w:eastAsia="en-CA"/>
              </w:rPr>
              <w:t>assessment</w:t>
            </w:r>
            <w:proofErr w:type="spellEnd"/>
            <w:r w:rsidRPr="007C1199">
              <w:rPr>
                <w:rFonts w:ascii="Arial Narrow" w:hAnsi="Arial Narrow" w:cstheme="minorHAnsi"/>
                <w:bCs/>
                <w:sz w:val="20"/>
                <w:szCs w:val="20"/>
                <w:lang w:val="es-ES" w:eastAsia="en-CA"/>
              </w:rPr>
              <w:t xml:space="preserve">. General </w:t>
            </w:r>
            <w:proofErr w:type="spellStart"/>
            <w:r w:rsidRPr="007C1199">
              <w:rPr>
                <w:rFonts w:ascii="Arial Narrow" w:hAnsi="Arial Narrow" w:cstheme="minorHAnsi"/>
                <w:bCs/>
                <w:sz w:val="20"/>
                <w:szCs w:val="20"/>
                <w:lang w:val="es-ES" w:eastAsia="en-CA"/>
              </w:rPr>
              <w:t>requirements</w:t>
            </w:r>
            <w:proofErr w:type="spellEnd"/>
            <w:r w:rsidRPr="007C1199">
              <w:rPr>
                <w:rFonts w:ascii="Arial Narrow" w:hAnsi="Arial Narrow" w:cstheme="minorHAnsi"/>
                <w:bCs/>
                <w:sz w:val="20"/>
                <w:szCs w:val="20"/>
                <w:lang w:val="es-ES" w:eastAsia="en-CA"/>
              </w:rPr>
              <w:t xml:space="preserve"> </w:t>
            </w:r>
            <w:proofErr w:type="spellStart"/>
            <w:r w:rsidRPr="007C1199">
              <w:rPr>
                <w:rFonts w:ascii="Arial Narrow" w:hAnsi="Arial Narrow" w:cstheme="minorHAnsi"/>
                <w:bCs/>
                <w:sz w:val="20"/>
                <w:szCs w:val="20"/>
                <w:lang w:val="es-ES" w:eastAsia="en-CA"/>
              </w:rPr>
              <w:t>for</w:t>
            </w:r>
            <w:proofErr w:type="spellEnd"/>
            <w:r w:rsidRPr="007C1199">
              <w:rPr>
                <w:rFonts w:ascii="Arial Narrow" w:hAnsi="Arial Narrow" w:cstheme="minorHAnsi"/>
                <w:bCs/>
                <w:sz w:val="20"/>
                <w:szCs w:val="20"/>
                <w:lang w:val="es-ES" w:eastAsia="en-CA"/>
              </w:rPr>
              <w:t xml:space="preserve"> </w:t>
            </w:r>
            <w:proofErr w:type="spellStart"/>
            <w:r w:rsidRPr="007C1199">
              <w:rPr>
                <w:rFonts w:ascii="Arial Narrow" w:hAnsi="Arial Narrow" w:cstheme="minorHAnsi"/>
                <w:bCs/>
                <w:sz w:val="20"/>
                <w:szCs w:val="20"/>
                <w:lang w:val="es-ES" w:eastAsia="en-CA"/>
              </w:rPr>
              <w:t>proficiency</w:t>
            </w:r>
            <w:proofErr w:type="spellEnd"/>
            <w:r w:rsidRPr="007C1199">
              <w:rPr>
                <w:rFonts w:ascii="Arial Narrow" w:hAnsi="Arial Narrow" w:cstheme="minorHAnsi"/>
                <w:bCs/>
                <w:sz w:val="20"/>
                <w:szCs w:val="20"/>
                <w:lang w:val="es-ES" w:eastAsia="en-CA"/>
              </w:rPr>
              <w:t xml:space="preserve"> </w:t>
            </w:r>
            <w:proofErr w:type="spellStart"/>
            <w:r w:rsidRPr="007C1199">
              <w:rPr>
                <w:rFonts w:ascii="Arial Narrow" w:hAnsi="Arial Narrow" w:cstheme="minorHAnsi"/>
                <w:bCs/>
                <w:sz w:val="20"/>
                <w:szCs w:val="20"/>
                <w:lang w:val="es-ES" w:eastAsia="en-CA"/>
              </w:rPr>
              <w:t>testing</w:t>
            </w:r>
            <w:proofErr w:type="spellEnd"/>
            <w:r w:rsidRPr="007C1199">
              <w:rPr>
                <w:rFonts w:ascii="Arial Narrow" w:hAnsi="Arial Narrow" w:cstheme="minorHAnsi"/>
                <w:bCs/>
                <w:sz w:val="20"/>
                <w:szCs w:val="20"/>
                <w:lang w:val="es-ES" w:eastAsia="en-CA"/>
              </w:rPr>
              <w:t>. Así como se explican las acciones a seguir cuando se obtienen resultados no satisfactorios o cuestionables.</w:t>
            </w:r>
          </w:p>
          <w:p w:rsidR="007C1199" w:rsidRPr="009B2680" w:rsidRDefault="007C1199" w:rsidP="00E14CB2">
            <w:pPr>
              <w:jc w:val="center"/>
              <w:rPr>
                <w:rFonts w:ascii="Arial Narrow" w:hAnsi="Arial Narrow"/>
                <w:b/>
                <w:sz w:val="20"/>
                <w:szCs w:val="20"/>
              </w:rPr>
            </w:pPr>
            <w:r w:rsidRPr="009B2680">
              <w:rPr>
                <w:rFonts w:ascii="Arial Narrow" w:hAnsi="Arial Narrow"/>
                <w:b/>
                <w:sz w:val="20"/>
                <w:szCs w:val="20"/>
              </w:rPr>
              <w:t>PARTICIPACIÓN EN ENSAYOS DE APTITUD</w:t>
            </w:r>
          </w:p>
          <w:p w:rsidR="007C1199" w:rsidRDefault="007C1199" w:rsidP="00E14CB2">
            <w:pPr>
              <w:jc w:val="center"/>
              <w:rPr>
                <w:rFonts w:ascii="Arial Narrow" w:hAnsi="Arial Narrow"/>
                <w:b/>
                <w:sz w:val="20"/>
                <w:szCs w:val="20"/>
              </w:rPr>
            </w:pPr>
            <w:r w:rsidRPr="009B2680">
              <w:rPr>
                <w:rFonts w:ascii="Arial Narrow" w:hAnsi="Arial Narrow"/>
                <w:b/>
                <w:sz w:val="20"/>
                <w:szCs w:val="20"/>
              </w:rPr>
              <w:t>AÑO 2014</w:t>
            </w:r>
          </w:p>
          <w:tbl>
            <w:tblPr>
              <w:tblStyle w:val="Tablaconcuadrcula"/>
              <w:tblW w:w="0" w:type="auto"/>
              <w:tblLayout w:type="fixed"/>
              <w:tblLook w:val="04A0" w:firstRow="1" w:lastRow="0" w:firstColumn="1" w:lastColumn="0" w:noHBand="0" w:noVBand="1"/>
            </w:tblPr>
            <w:tblGrid>
              <w:gridCol w:w="1179"/>
              <w:gridCol w:w="1179"/>
              <w:gridCol w:w="1179"/>
              <w:gridCol w:w="1179"/>
              <w:gridCol w:w="1179"/>
              <w:gridCol w:w="1179"/>
            </w:tblGrid>
            <w:tr w:rsidR="006E1C06" w:rsidTr="007448D7">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TIPO DE ENSAYO</w:t>
                  </w:r>
                </w:p>
              </w:tc>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MATRIZ</w:t>
                  </w:r>
                </w:p>
              </w:tc>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PROVEEDOR</w:t>
                  </w:r>
                </w:p>
              </w:tc>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PROGRAMA</w:t>
                  </w:r>
                </w:p>
              </w:tc>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CLAVE DE IDENTIFICACIÓN</w:t>
                  </w:r>
                </w:p>
              </w:tc>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RESULTADO</w:t>
                  </w:r>
                </w:p>
              </w:tc>
            </w:tr>
            <w:tr w:rsidR="006E1C06" w:rsidTr="00DB2453">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Valoración por HPLC</w:t>
                  </w:r>
                </w:p>
                <w:p w:rsidR="006E1C06" w:rsidRPr="007C1199" w:rsidRDefault="006E1C06" w:rsidP="00CC091E">
                  <w:pPr>
                    <w:framePr w:hSpace="141" w:wrap="around" w:vAnchor="text" w:hAnchor="text" w:y="1"/>
                    <w:suppressOverlap/>
                    <w:jc w:val="center"/>
                    <w:rPr>
                      <w:rFonts w:ascii="Arial Narrow" w:eastAsia="Times New Roman" w:hAnsi="Arial Narrow" w:cs="Times New Roman"/>
                      <w:b/>
                      <w:color w:val="000000"/>
                      <w:sz w:val="16"/>
                      <w:szCs w:val="16"/>
                      <w:lang w:eastAsia="es-MX"/>
                    </w:rPr>
                  </w:pP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proofErr w:type="spellStart"/>
                  <w:r w:rsidRPr="007C1199">
                    <w:rPr>
                      <w:rFonts w:ascii="Arial Narrow" w:eastAsia="Times New Roman" w:hAnsi="Arial Narrow" w:cs="Times New Roman"/>
                      <w:color w:val="000000"/>
                      <w:sz w:val="16"/>
                      <w:szCs w:val="16"/>
                      <w:lang w:eastAsia="es-MX"/>
                    </w:rPr>
                    <w:t>Etambutol</w:t>
                  </w:r>
                  <w:proofErr w:type="spellEnd"/>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OPS</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Control Externo de Calidad (PCEC)</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Z18</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Satisfactorio</w:t>
                  </w:r>
                </w:p>
              </w:tc>
            </w:tr>
            <w:tr w:rsidR="006E1C06" w:rsidTr="00714AA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Identificación</w:t>
                  </w:r>
                </w:p>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Paracetamol</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Instituto Nacional de Salud en Perú</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Programa Anual de Ensayos Interlaboratorio- Sector Farmacéutico</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LAB56</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Satisfactorio</w:t>
                  </w:r>
                </w:p>
              </w:tc>
            </w:tr>
            <w:tr w:rsidR="006E1C06" w:rsidTr="00747140">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Valoración</w:t>
                  </w:r>
                </w:p>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Paracetamol</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Instituto Nacional de Salud en Perú</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Programa Anual de Ensayos Interlaboratorio- Sector Farmacéutico</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LAB56</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Satisfactorio</w:t>
                  </w:r>
                </w:p>
              </w:tc>
            </w:tr>
            <w:tr w:rsidR="006E1C06" w:rsidTr="00B55C0A">
              <w:tc>
                <w:tcPr>
                  <w:tcW w:w="1179" w:type="dxa"/>
                  <w:vAlign w:val="center"/>
                </w:tcPr>
                <w:p w:rsidR="006651E6" w:rsidRDefault="006651E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p>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Disolución</w:t>
                  </w:r>
                </w:p>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Paracetamol</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Instituto Nacional de Salud en Perú</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Programa Anual de Ensayos Interlaboratorio- Sector Farmacéutico</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LAB56</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Satisfactorio</w:t>
                  </w:r>
                </w:p>
              </w:tc>
            </w:tr>
            <w:tr w:rsidR="006E1C06" w:rsidTr="0096423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Uniformidad de dosis</w:t>
                  </w:r>
                </w:p>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Paracetamol</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Instituto Nacional de Salud en Perú</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Programa Anual de Ensayos Interlaboratorio- Sector Farmacéutico</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LAB56</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Satisfactorio</w:t>
                  </w:r>
                </w:p>
              </w:tc>
            </w:tr>
            <w:tr w:rsidR="006E1C06" w:rsidTr="0096423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Contenido</w:t>
                  </w:r>
                </w:p>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Cafeína</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val="en-US" w:eastAsia="es-MX"/>
                    </w:rPr>
                  </w:pPr>
                  <w:r w:rsidRPr="007C1199">
                    <w:rPr>
                      <w:rFonts w:ascii="Arial Narrow" w:eastAsia="Times New Roman" w:hAnsi="Arial Narrow" w:cs="Times New Roman"/>
                      <w:color w:val="000000"/>
                      <w:sz w:val="16"/>
                      <w:szCs w:val="16"/>
                      <w:lang w:val="en-US" w:eastAsia="es-MX"/>
                    </w:rPr>
                    <w:t>Royal Dutch Association for the Advancement of Pharmacy</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Proficiency Testing Round KNMP 2014</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135</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Satisfactorio</w:t>
                  </w:r>
                </w:p>
              </w:tc>
            </w:tr>
            <w:tr w:rsidR="006E1C06" w:rsidTr="0096423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7C1199">
                    <w:rPr>
                      <w:rFonts w:ascii="Arial Narrow" w:eastAsia="Times New Roman" w:hAnsi="Arial Narrow" w:cs="Times New Roman"/>
                      <w:color w:val="000000"/>
                      <w:sz w:val="16"/>
                      <w:szCs w:val="16"/>
                      <w:lang w:eastAsia="es-MX"/>
                    </w:rPr>
                    <w:t>pH</w:t>
                  </w:r>
                </w:p>
                <w:p w:rsidR="006E1C06" w:rsidRPr="007C1199" w:rsidRDefault="006E1C06" w:rsidP="00CC091E">
                  <w:pPr>
                    <w:framePr w:hSpace="141" w:wrap="around" w:vAnchor="text" w:hAnchor="text" w:y="1"/>
                    <w:suppressOverlap/>
                    <w:jc w:val="center"/>
                    <w:rPr>
                      <w:rFonts w:ascii="Arial Narrow" w:hAnsi="Arial Narrow"/>
                      <w:b/>
                      <w:color w:val="000000"/>
                      <w:sz w:val="16"/>
                      <w:szCs w:val="16"/>
                      <w:lang w:eastAsia="es-MX"/>
                    </w:rPr>
                  </w:pPr>
                </w:p>
              </w:tc>
              <w:tc>
                <w:tcPr>
                  <w:tcW w:w="1179" w:type="dxa"/>
                  <w:vAlign w:val="center"/>
                </w:tcPr>
                <w:p w:rsidR="006E1C06" w:rsidRPr="007C1199" w:rsidRDefault="006E1C06" w:rsidP="00CC091E">
                  <w:pPr>
                    <w:framePr w:hSpace="141" w:wrap="around" w:vAnchor="text" w:hAnchor="text" w:y="1"/>
                    <w:suppressOverlap/>
                    <w:jc w:val="center"/>
                    <w:rPr>
                      <w:rFonts w:ascii="Arial Narrow" w:hAnsi="Arial Narrow"/>
                      <w:color w:val="000000"/>
                      <w:sz w:val="16"/>
                      <w:szCs w:val="16"/>
                      <w:lang w:eastAsia="es-MX"/>
                    </w:rPr>
                  </w:pPr>
                  <w:r w:rsidRPr="007C1199">
                    <w:rPr>
                      <w:rFonts w:ascii="Arial Narrow" w:hAnsi="Arial Narrow"/>
                      <w:color w:val="000000"/>
                      <w:sz w:val="16"/>
                      <w:szCs w:val="16"/>
                      <w:lang w:eastAsia="es-MX"/>
                    </w:rPr>
                    <w:t>Solución buffer</w:t>
                  </w:r>
                </w:p>
              </w:tc>
              <w:tc>
                <w:tcPr>
                  <w:tcW w:w="1179" w:type="dxa"/>
                  <w:vAlign w:val="center"/>
                </w:tcPr>
                <w:p w:rsidR="006E1C06" w:rsidRPr="007C1199"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val="en-US" w:eastAsia="es-MX"/>
                    </w:rPr>
                  </w:pPr>
                  <w:r w:rsidRPr="007C1199">
                    <w:rPr>
                      <w:rFonts w:ascii="Arial Narrow" w:eastAsia="Times New Roman" w:hAnsi="Arial Narrow" w:cs="Times New Roman"/>
                      <w:color w:val="000000"/>
                      <w:sz w:val="16"/>
                      <w:szCs w:val="16"/>
                      <w:lang w:val="en-US" w:eastAsia="es-MX"/>
                    </w:rPr>
                    <w:t>Royal Dutch Association for the Advancement of Pharmacy</w:t>
                  </w:r>
                </w:p>
              </w:tc>
              <w:tc>
                <w:tcPr>
                  <w:tcW w:w="1179" w:type="dxa"/>
                  <w:vAlign w:val="center"/>
                </w:tcPr>
                <w:p w:rsidR="006E1C06" w:rsidRPr="007C1199" w:rsidRDefault="006E1C06" w:rsidP="00CC091E">
                  <w:pPr>
                    <w:framePr w:hSpace="141" w:wrap="around" w:vAnchor="text" w:hAnchor="text" w:y="1"/>
                    <w:suppressOverlap/>
                    <w:jc w:val="center"/>
                    <w:rPr>
                      <w:rFonts w:ascii="Arial Narrow" w:hAnsi="Arial Narrow"/>
                      <w:color w:val="000000"/>
                      <w:sz w:val="16"/>
                      <w:szCs w:val="16"/>
                      <w:lang w:eastAsia="es-MX"/>
                    </w:rPr>
                  </w:pPr>
                  <w:r w:rsidRPr="007C1199">
                    <w:rPr>
                      <w:rFonts w:ascii="Arial Narrow" w:hAnsi="Arial Narrow"/>
                      <w:color w:val="000000"/>
                      <w:sz w:val="16"/>
                      <w:szCs w:val="16"/>
                      <w:lang w:eastAsia="es-MX"/>
                    </w:rPr>
                    <w:t>Proficiency Testing Round KNMP 2014</w:t>
                  </w:r>
                </w:p>
              </w:tc>
              <w:tc>
                <w:tcPr>
                  <w:tcW w:w="1179" w:type="dxa"/>
                  <w:vAlign w:val="center"/>
                </w:tcPr>
                <w:p w:rsidR="006E1C06" w:rsidRPr="007C1199" w:rsidRDefault="006E1C06" w:rsidP="00CC091E">
                  <w:pPr>
                    <w:framePr w:hSpace="141" w:wrap="around" w:vAnchor="text" w:hAnchor="text" w:y="1"/>
                    <w:suppressOverlap/>
                    <w:jc w:val="center"/>
                    <w:rPr>
                      <w:rFonts w:ascii="Arial Narrow" w:hAnsi="Arial Narrow"/>
                      <w:color w:val="000000"/>
                      <w:sz w:val="16"/>
                      <w:szCs w:val="16"/>
                      <w:lang w:eastAsia="es-MX"/>
                    </w:rPr>
                  </w:pPr>
                  <w:r w:rsidRPr="007C1199">
                    <w:rPr>
                      <w:rFonts w:ascii="Arial Narrow" w:hAnsi="Arial Narrow"/>
                      <w:color w:val="000000"/>
                      <w:sz w:val="16"/>
                      <w:szCs w:val="16"/>
                      <w:lang w:eastAsia="es-MX"/>
                    </w:rPr>
                    <w:t>135</w:t>
                  </w:r>
                </w:p>
              </w:tc>
              <w:tc>
                <w:tcPr>
                  <w:tcW w:w="1179" w:type="dxa"/>
                  <w:vAlign w:val="center"/>
                </w:tcPr>
                <w:p w:rsidR="006E1C06" w:rsidRPr="007C1199" w:rsidRDefault="006E1C06" w:rsidP="00CC091E">
                  <w:pPr>
                    <w:framePr w:hSpace="141" w:wrap="around" w:vAnchor="text" w:hAnchor="text" w:y="1"/>
                    <w:suppressOverlap/>
                    <w:jc w:val="center"/>
                    <w:rPr>
                      <w:rFonts w:ascii="Arial Narrow" w:hAnsi="Arial Narrow"/>
                      <w:color w:val="000000"/>
                      <w:sz w:val="16"/>
                      <w:szCs w:val="16"/>
                      <w:lang w:eastAsia="es-MX"/>
                    </w:rPr>
                  </w:pPr>
                  <w:r w:rsidRPr="007C1199">
                    <w:rPr>
                      <w:rFonts w:ascii="Arial Narrow" w:hAnsi="Arial Narrow"/>
                      <w:color w:val="000000"/>
                      <w:sz w:val="16"/>
                      <w:szCs w:val="16"/>
                      <w:lang w:eastAsia="es-MX"/>
                    </w:rPr>
                    <w:t>Satisfactorio</w:t>
                  </w:r>
                </w:p>
              </w:tc>
            </w:tr>
            <w:tr w:rsidR="006E1C06" w:rsidTr="00C963BC">
              <w:tc>
                <w:tcPr>
                  <w:tcW w:w="1179" w:type="dxa"/>
                  <w:vAlign w:val="center"/>
                </w:tcPr>
                <w:p w:rsidR="006E1C06" w:rsidRPr="007C1199" w:rsidRDefault="006E1C06" w:rsidP="00CC091E">
                  <w:pPr>
                    <w:framePr w:hSpace="141" w:wrap="around" w:vAnchor="text" w:hAnchor="text" w:y="1"/>
                    <w:suppressOverlap/>
                    <w:jc w:val="center"/>
                    <w:rPr>
                      <w:rFonts w:ascii="Arial Narrow" w:hAnsi="Arial Narrow"/>
                      <w:color w:val="000000"/>
                      <w:sz w:val="16"/>
                      <w:szCs w:val="16"/>
                      <w:lang w:eastAsia="es-MX"/>
                    </w:rPr>
                  </w:pPr>
                  <w:r w:rsidRPr="007C1199">
                    <w:rPr>
                      <w:rFonts w:ascii="Arial Narrow" w:hAnsi="Arial Narrow"/>
                      <w:color w:val="000000"/>
                      <w:sz w:val="16"/>
                      <w:szCs w:val="16"/>
                      <w:lang w:eastAsia="es-MX"/>
                    </w:rPr>
                    <w:lastRenderedPageBreak/>
                    <w:t>Serotipificación</w:t>
                  </w:r>
                </w:p>
                <w:p w:rsidR="006E1C06" w:rsidRPr="007C1199" w:rsidRDefault="006E1C06" w:rsidP="00CC091E">
                  <w:pPr>
                    <w:framePr w:hSpace="141" w:wrap="around" w:vAnchor="text" w:hAnchor="text" w:y="1"/>
                    <w:suppressOverlap/>
                    <w:jc w:val="center"/>
                    <w:rPr>
                      <w:rFonts w:ascii="Arial Narrow" w:hAnsi="Arial Narrow"/>
                      <w:color w:val="000000"/>
                      <w:sz w:val="16"/>
                      <w:szCs w:val="16"/>
                      <w:lang w:eastAsia="es-MX"/>
                    </w:rPr>
                  </w:pPr>
                </w:p>
              </w:tc>
              <w:tc>
                <w:tcPr>
                  <w:tcW w:w="1179" w:type="dxa"/>
                  <w:vAlign w:val="center"/>
                </w:tcPr>
                <w:p w:rsidR="006E1C06" w:rsidRPr="007C1199" w:rsidRDefault="006E1C06" w:rsidP="00CC091E">
                  <w:pPr>
                    <w:framePr w:hSpace="141" w:wrap="around" w:vAnchor="text" w:hAnchor="text" w:y="1"/>
                    <w:suppressOverlap/>
                    <w:jc w:val="center"/>
                    <w:rPr>
                      <w:rFonts w:ascii="Arial Narrow" w:hAnsi="Arial Narrow"/>
                      <w:color w:val="000000"/>
                      <w:sz w:val="16"/>
                      <w:szCs w:val="16"/>
                      <w:lang w:eastAsia="es-MX"/>
                    </w:rPr>
                  </w:pPr>
                  <w:r w:rsidRPr="007C1199">
                    <w:rPr>
                      <w:rFonts w:ascii="Arial Narrow" w:hAnsi="Arial Narrow"/>
                      <w:color w:val="000000"/>
                      <w:sz w:val="16"/>
                      <w:szCs w:val="16"/>
                      <w:lang w:eastAsia="es-MX"/>
                    </w:rPr>
                    <w:t>Cepa de Salmonella</w:t>
                  </w:r>
                </w:p>
              </w:tc>
              <w:tc>
                <w:tcPr>
                  <w:tcW w:w="1179" w:type="dxa"/>
                  <w:vAlign w:val="center"/>
                </w:tcPr>
                <w:p w:rsidR="006E1C06" w:rsidRPr="007C1199" w:rsidRDefault="006E1C06" w:rsidP="00CC091E">
                  <w:pPr>
                    <w:framePr w:hSpace="141" w:wrap="around" w:vAnchor="text" w:hAnchor="text" w:y="1"/>
                    <w:suppressOverlap/>
                    <w:jc w:val="center"/>
                    <w:rPr>
                      <w:rFonts w:ascii="Arial Narrow" w:hAnsi="Arial Narrow"/>
                      <w:color w:val="000000"/>
                      <w:sz w:val="16"/>
                      <w:szCs w:val="16"/>
                      <w:lang w:val="en-US" w:eastAsia="es-MX"/>
                    </w:rPr>
                  </w:pPr>
                  <w:r w:rsidRPr="007C1199">
                    <w:rPr>
                      <w:rFonts w:ascii="Arial Narrow" w:hAnsi="Arial Narrow"/>
                      <w:color w:val="000000"/>
                      <w:sz w:val="16"/>
                      <w:szCs w:val="16"/>
                      <w:lang w:val="en-US" w:eastAsia="es-MX"/>
                    </w:rPr>
                    <w:t>WHO Global Foodborne Infections Network (GFN)</w:t>
                  </w:r>
                </w:p>
              </w:tc>
              <w:tc>
                <w:tcPr>
                  <w:tcW w:w="1179" w:type="dxa"/>
                  <w:vAlign w:val="center"/>
                </w:tcPr>
                <w:p w:rsidR="006E1C06" w:rsidRPr="007C1199" w:rsidRDefault="006E1C06" w:rsidP="00CC091E">
                  <w:pPr>
                    <w:framePr w:hSpace="141" w:wrap="around" w:vAnchor="text" w:hAnchor="text" w:y="1"/>
                    <w:suppressOverlap/>
                    <w:jc w:val="center"/>
                    <w:rPr>
                      <w:rFonts w:ascii="Arial Narrow" w:hAnsi="Arial Narrow"/>
                      <w:color w:val="000000"/>
                      <w:sz w:val="16"/>
                      <w:szCs w:val="16"/>
                      <w:lang w:eastAsia="es-MX"/>
                    </w:rPr>
                  </w:pPr>
                  <w:proofErr w:type="spellStart"/>
                  <w:r w:rsidRPr="007C1199">
                    <w:rPr>
                      <w:rFonts w:ascii="Arial Narrow" w:hAnsi="Arial Narrow"/>
                      <w:color w:val="000000"/>
                      <w:sz w:val="16"/>
                      <w:szCs w:val="16"/>
                      <w:lang w:eastAsia="es-MX"/>
                    </w:rPr>
                    <w:t>External</w:t>
                  </w:r>
                  <w:proofErr w:type="spellEnd"/>
                  <w:r w:rsidRPr="007C1199">
                    <w:rPr>
                      <w:rFonts w:ascii="Arial Narrow" w:hAnsi="Arial Narrow"/>
                      <w:color w:val="000000"/>
                      <w:sz w:val="16"/>
                      <w:szCs w:val="16"/>
                      <w:lang w:eastAsia="es-MX"/>
                    </w:rPr>
                    <w:t xml:space="preserve"> </w:t>
                  </w:r>
                  <w:proofErr w:type="spellStart"/>
                  <w:r w:rsidRPr="007C1199">
                    <w:rPr>
                      <w:rFonts w:ascii="Arial Narrow" w:hAnsi="Arial Narrow"/>
                      <w:color w:val="000000"/>
                      <w:sz w:val="16"/>
                      <w:szCs w:val="16"/>
                      <w:lang w:eastAsia="es-MX"/>
                    </w:rPr>
                    <w:t>Quality</w:t>
                  </w:r>
                  <w:proofErr w:type="spellEnd"/>
                  <w:r w:rsidRPr="007C1199">
                    <w:rPr>
                      <w:rFonts w:ascii="Arial Narrow" w:hAnsi="Arial Narrow"/>
                      <w:color w:val="000000"/>
                      <w:sz w:val="16"/>
                      <w:szCs w:val="16"/>
                      <w:lang w:eastAsia="es-MX"/>
                    </w:rPr>
                    <w:t xml:space="preserve"> </w:t>
                  </w:r>
                  <w:proofErr w:type="spellStart"/>
                  <w:r w:rsidRPr="007C1199">
                    <w:rPr>
                      <w:rFonts w:ascii="Arial Narrow" w:hAnsi="Arial Narrow"/>
                      <w:color w:val="000000"/>
                      <w:sz w:val="16"/>
                      <w:szCs w:val="16"/>
                      <w:lang w:eastAsia="es-MX"/>
                    </w:rPr>
                    <w:t>Assurance</w:t>
                  </w:r>
                  <w:proofErr w:type="spellEnd"/>
                  <w:r w:rsidRPr="007C1199">
                    <w:rPr>
                      <w:rFonts w:ascii="Arial Narrow" w:hAnsi="Arial Narrow"/>
                      <w:color w:val="000000"/>
                      <w:sz w:val="16"/>
                      <w:szCs w:val="16"/>
                      <w:lang w:eastAsia="es-MX"/>
                    </w:rPr>
                    <w:t xml:space="preserve"> </w:t>
                  </w:r>
                  <w:proofErr w:type="spellStart"/>
                  <w:r w:rsidRPr="007C1199">
                    <w:rPr>
                      <w:rFonts w:ascii="Arial Narrow" w:hAnsi="Arial Narrow"/>
                      <w:color w:val="000000"/>
                      <w:sz w:val="16"/>
                      <w:szCs w:val="16"/>
                      <w:lang w:eastAsia="es-MX"/>
                    </w:rPr>
                    <w:t>System</w:t>
                  </w:r>
                  <w:proofErr w:type="spellEnd"/>
                  <w:r w:rsidRPr="007C1199">
                    <w:rPr>
                      <w:rFonts w:ascii="Arial Narrow" w:hAnsi="Arial Narrow"/>
                      <w:color w:val="000000"/>
                      <w:sz w:val="16"/>
                      <w:szCs w:val="16"/>
                      <w:lang w:eastAsia="es-MX"/>
                    </w:rPr>
                    <w:t xml:space="preserve"> 2014</w:t>
                  </w:r>
                </w:p>
              </w:tc>
              <w:tc>
                <w:tcPr>
                  <w:tcW w:w="1179" w:type="dxa"/>
                  <w:vAlign w:val="center"/>
                </w:tcPr>
                <w:p w:rsidR="006E1C06" w:rsidRPr="007C1199" w:rsidRDefault="006E1C06" w:rsidP="00CC091E">
                  <w:pPr>
                    <w:framePr w:hSpace="141" w:wrap="around" w:vAnchor="text" w:hAnchor="text" w:y="1"/>
                    <w:suppressOverlap/>
                    <w:jc w:val="center"/>
                    <w:rPr>
                      <w:rFonts w:ascii="Arial Narrow" w:hAnsi="Arial Narrow"/>
                      <w:color w:val="000000"/>
                      <w:sz w:val="16"/>
                      <w:szCs w:val="16"/>
                      <w:lang w:eastAsia="es-MX"/>
                    </w:rPr>
                  </w:pPr>
                  <w:r w:rsidRPr="007C1199">
                    <w:rPr>
                      <w:rFonts w:ascii="Arial Narrow" w:hAnsi="Arial Narrow"/>
                      <w:color w:val="000000"/>
                      <w:sz w:val="16"/>
                      <w:szCs w:val="16"/>
                      <w:lang w:eastAsia="es-MX"/>
                    </w:rPr>
                    <w:t>COFEPRIS</w:t>
                  </w:r>
                </w:p>
              </w:tc>
              <w:tc>
                <w:tcPr>
                  <w:tcW w:w="1179" w:type="dxa"/>
                </w:tcPr>
                <w:p w:rsidR="006E1C06" w:rsidRPr="007C1199" w:rsidRDefault="006E1C06" w:rsidP="00CC091E">
                  <w:pPr>
                    <w:framePr w:hSpace="141" w:wrap="around" w:vAnchor="text" w:hAnchor="text" w:y="1"/>
                    <w:suppressOverlap/>
                    <w:jc w:val="center"/>
                    <w:rPr>
                      <w:rFonts w:ascii="Arial Narrow" w:hAnsi="Arial Narrow"/>
                      <w:color w:val="000000"/>
                      <w:sz w:val="16"/>
                      <w:szCs w:val="16"/>
                      <w:lang w:eastAsia="es-MX"/>
                    </w:rPr>
                  </w:pPr>
                  <w:r w:rsidRPr="007C1199">
                    <w:rPr>
                      <w:rFonts w:ascii="Arial Narrow" w:hAnsi="Arial Narrow"/>
                      <w:color w:val="000000"/>
                      <w:sz w:val="16"/>
                      <w:szCs w:val="16"/>
                      <w:lang w:eastAsia="es-MX"/>
                    </w:rPr>
                    <w:t>Correctamente seroagrupadas</w:t>
                  </w:r>
                </w:p>
                <w:p w:rsidR="006E1C06" w:rsidRPr="007C1199" w:rsidRDefault="006E1C06" w:rsidP="00CC091E">
                  <w:pPr>
                    <w:framePr w:hSpace="141" w:wrap="around" w:vAnchor="text" w:hAnchor="text" w:y="1"/>
                    <w:suppressOverlap/>
                    <w:jc w:val="center"/>
                    <w:rPr>
                      <w:rFonts w:ascii="Arial Narrow" w:hAnsi="Arial Narrow"/>
                      <w:color w:val="000000"/>
                      <w:sz w:val="16"/>
                      <w:szCs w:val="16"/>
                      <w:lang w:eastAsia="es-MX"/>
                    </w:rPr>
                  </w:pPr>
                  <w:r w:rsidRPr="007C1199">
                    <w:rPr>
                      <w:rFonts w:ascii="Arial Narrow" w:hAnsi="Arial Narrow"/>
                      <w:color w:val="000000"/>
                      <w:sz w:val="16"/>
                      <w:szCs w:val="16"/>
                      <w:lang w:eastAsia="es-MX"/>
                    </w:rPr>
                    <w:t>Correctamente serotipificadas</w:t>
                  </w:r>
                </w:p>
              </w:tc>
            </w:tr>
          </w:tbl>
          <w:p w:rsidR="007C1199" w:rsidRDefault="007C1199" w:rsidP="00E14CB2">
            <w:pPr>
              <w:jc w:val="center"/>
              <w:rPr>
                <w:rFonts w:ascii="Arial Narrow" w:hAnsi="Arial Narrow"/>
                <w:b/>
                <w:sz w:val="20"/>
                <w:szCs w:val="20"/>
              </w:rPr>
            </w:pPr>
          </w:p>
          <w:p w:rsidR="007C1199" w:rsidRDefault="007C1199" w:rsidP="00E14CB2">
            <w:pPr>
              <w:jc w:val="center"/>
              <w:rPr>
                <w:rFonts w:ascii="Arial Narrow" w:hAnsi="Arial Narrow"/>
                <w:b/>
                <w:sz w:val="20"/>
                <w:szCs w:val="20"/>
              </w:rPr>
            </w:pPr>
            <w:r>
              <w:rPr>
                <w:rFonts w:ascii="Arial Narrow" w:hAnsi="Arial Narrow"/>
                <w:b/>
                <w:sz w:val="20"/>
                <w:szCs w:val="20"/>
              </w:rPr>
              <w:t>AÑO 2015</w:t>
            </w:r>
          </w:p>
          <w:tbl>
            <w:tblPr>
              <w:tblStyle w:val="Tablaconcuadrcula"/>
              <w:tblW w:w="0" w:type="auto"/>
              <w:tblLayout w:type="fixed"/>
              <w:tblLook w:val="04A0" w:firstRow="1" w:lastRow="0" w:firstColumn="1" w:lastColumn="0" w:noHBand="0" w:noVBand="1"/>
            </w:tblPr>
            <w:tblGrid>
              <w:gridCol w:w="1179"/>
              <w:gridCol w:w="1179"/>
              <w:gridCol w:w="1179"/>
              <w:gridCol w:w="1179"/>
              <w:gridCol w:w="1179"/>
              <w:gridCol w:w="1179"/>
            </w:tblGrid>
            <w:tr w:rsidR="006E1C06" w:rsidTr="007448D7">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TIPO DE ENSAYO</w:t>
                  </w:r>
                </w:p>
              </w:tc>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MATRIZ</w:t>
                  </w:r>
                </w:p>
              </w:tc>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PROVEEDOR</w:t>
                  </w:r>
                </w:p>
              </w:tc>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PROGRAMA</w:t>
                  </w:r>
                </w:p>
              </w:tc>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CLAVE DE IDENTIFICACIÓN</w:t>
                  </w:r>
                </w:p>
              </w:tc>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RESULTADO</w:t>
                  </w:r>
                </w:p>
              </w:tc>
            </w:tr>
            <w:tr w:rsidR="006E1C06" w:rsidTr="00AC45F7">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Prueba de esterilidad</w:t>
                  </w:r>
                </w:p>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Material liofilizado</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 xml:space="preserve">LGC </w:t>
                  </w:r>
                  <w:proofErr w:type="spellStart"/>
                  <w:r w:rsidRPr="006E1C06">
                    <w:rPr>
                      <w:rFonts w:ascii="Arial Narrow" w:hAnsi="Arial Narrow"/>
                      <w:color w:val="000000"/>
                      <w:sz w:val="16"/>
                      <w:szCs w:val="16"/>
                      <w:lang w:eastAsia="es-MX"/>
                    </w:rPr>
                    <w:t>Standards</w:t>
                  </w:r>
                  <w:proofErr w:type="spellEnd"/>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proofErr w:type="spellStart"/>
                  <w:r w:rsidRPr="006E1C06">
                    <w:rPr>
                      <w:rFonts w:ascii="Arial Narrow" w:hAnsi="Arial Narrow"/>
                      <w:color w:val="000000"/>
                      <w:sz w:val="16"/>
                      <w:szCs w:val="16"/>
                      <w:lang w:eastAsia="es-MX"/>
                    </w:rPr>
                    <w:t>Pharmassure-Pharmaceutical</w:t>
                  </w:r>
                  <w:proofErr w:type="spellEnd"/>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PH0352</w:t>
                  </w:r>
                </w:p>
              </w:tc>
              <w:tc>
                <w:tcPr>
                  <w:tcW w:w="1179" w:type="dxa"/>
                </w:tcPr>
                <w:p w:rsidR="006E1C06" w:rsidRPr="006E1C06"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6E1C06">
                    <w:rPr>
                      <w:rFonts w:ascii="Arial Narrow" w:eastAsia="Times New Roman" w:hAnsi="Arial Narrow" w:cs="Times New Roman"/>
                      <w:color w:val="000000"/>
                      <w:sz w:val="16"/>
                      <w:szCs w:val="16"/>
                      <w:lang w:eastAsia="es-MX"/>
                    </w:rPr>
                    <w:t>Satisfactorio</w:t>
                  </w:r>
                </w:p>
                <w:p w:rsidR="006E1C06" w:rsidRPr="006E1C06"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6E1C06">
                    <w:rPr>
                      <w:rFonts w:ascii="Arial Narrow" w:eastAsia="Times New Roman" w:hAnsi="Arial Narrow" w:cs="Times New Roman"/>
                      <w:color w:val="000000"/>
                      <w:sz w:val="16"/>
                      <w:szCs w:val="16"/>
                      <w:lang w:eastAsia="es-MX"/>
                    </w:rPr>
                    <w:t>Las pruebas de oxidasa y catalasa no fueron realizadas</w:t>
                  </w:r>
                </w:p>
                <w:p w:rsidR="006E1C06" w:rsidRPr="006E1C06"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6E1C06">
                    <w:rPr>
                      <w:rFonts w:ascii="Arial Narrow" w:eastAsia="Times New Roman" w:hAnsi="Arial Narrow" w:cs="Times New Roman"/>
                      <w:color w:val="000000"/>
                      <w:sz w:val="16"/>
                      <w:szCs w:val="16"/>
                      <w:lang w:eastAsia="es-MX"/>
                    </w:rPr>
                    <w:t>Hubo un error en la transcripción del resultado del Gram, pero se llevó a cabo un trabajo de ensayo no conforme clave</w:t>
                  </w:r>
                </w:p>
                <w:p w:rsidR="006E1C06" w:rsidRPr="006E1C06"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6E1C06">
                    <w:rPr>
                      <w:rFonts w:ascii="Arial Narrow" w:eastAsia="Times New Roman" w:hAnsi="Arial Narrow" w:cs="Times New Roman"/>
                      <w:color w:val="000000"/>
                      <w:sz w:val="16"/>
                      <w:szCs w:val="16"/>
                      <w:lang w:eastAsia="es-MX"/>
                    </w:rPr>
                    <w:t>TNC-45-15</w:t>
                  </w:r>
                </w:p>
                <w:p w:rsidR="006E1C06" w:rsidRPr="006E1C06"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p>
              </w:tc>
            </w:tr>
            <w:tr w:rsidR="006E1C06" w:rsidTr="00CE1F96">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Valoración microbiológica de antibióticos</w:t>
                  </w:r>
                  <w:r w:rsidRPr="006E1C06">
                    <w:rPr>
                      <w:rFonts w:ascii="Arial Narrow" w:eastAsia="Times New Roman" w:hAnsi="Arial Narrow" w:cs="Times New Roman"/>
                      <w:b/>
                      <w:color w:val="FF0000"/>
                      <w:sz w:val="16"/>
                      <w:szCs w:val="16"/>
                      <w:lang w:eastAsia="es-MX"/>
                    </w:rPr>
                    <w:t xml:space="preserve"> </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proofErr w:type="spellStart"/>
                  <w:r w:rsidRPr="006E1C06">
                    <w:rPr>
                      <w:rFonts w:ascii="Arial Narrow" w:hAnsi="Arial Narrow"/>
                      <w:color w:val="000000"/>
                      <w:sz w:val="16"/>
                      <w:szCs w:val="16"/>
                      <w:lang w:eastAsia="es-MX"/>
                    </w:rPr>
                    <w:t>Eritromicina</w:t>
                  </w:r>
                  <w:proofErr w:type="spellEnd"/>
                  <w:r w:rsidRPr="006E1C06">
                    <w:rPr>
                      <w:rFonts w:ascii="Arial Narrow" w:hAnsi="Arial Narrow"/>
                      <w:color w:val="000000"/>
                      <w:sz w:val="16"/>
                      <w:szCs w:val="16"/>
                      <w:lang w:eastAsia="es-MX"/>
                    </w:rPr>
                    <w:t xml:space="preserve"> </w:t>
                  </w:r>
                  <w:proofErr w:type="spellStart"/>
                  <w:r w:rsidRPr="006E1C06">
                    <w:rPr>
                      <w:rFonts w:ascii="Arial Narrow" w:hAnsi="Arial Narrow"/>
                      <w:color w:val="000000"/>
                      <w:sz w:val="16"/>
                      <w:szCs w:val="16"/>
                      <w:lang w:eastAsia="es-MX"/>
                    </w:rPr>
                    <w:t>etilsuccinato</w:t>
                  </w:r>
                  <w:proofErr w:type="spellEnd"/>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Instituto Nacional de Salud en Perú</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Programa Anual de Ensayos Interlaboratorio- Sector Farmacéutico</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LAB020</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Satisfactorio</w:t>
                  </w:r>
                </w:p>
              </w:tc>
            </w:tr>
            <w:tr w:rsidR="006E1C06" w:rsidTr="00D3056E">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Disolución</w:t>
                  </w:r>
                  <w:r w:rsidRPr="006E1C06">
                    <w:rPr>
                      <w:rFonts w:ascii="Arial Narrow" w:eastAsia="Times New Roman" w:hAnsi="Arial Narrow" w:cs="Times New Roman"/>
                      <w:b/>
                      <w:color w:val="FF0000"/>
                      <w:sz w:val="16"/>
                      <w:szCs w:val="16"/>
                      <w:lang w:eastAsia="es-MX"/>
                    </w:rPr>
                    <w:t xml:space="preserve"> </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Aspirina</w:t>
                  </w:r>
                </w:p>
              </w:tc>
              <w:tc>
                <w:tcPr>
                  <w:tcW w:w="1179" w:type="dxa"/>
                  <w:vAlign w:val="center"/>
                </w:tcPr>
                <w:p w:rsidR="006E1C06" w:rsidRPr="006E1C06" w:rsidRDefault="006E1C06" w:rsidP="00CC091E">
                  <w:pPr>
                    <w:framePr w:hSpace="141" w:wrap="around" w:vAnchor="text" w:hAnchor="text" w:y="1"/>
                    <w:suppressOverlap/>
                    <w:jc w:val="center"/>
                    <w:rPr>
                      <w:sz w:val="16"/>
                      <w:szCs w:val="16"/>
                    </w:rPr>
                  </w:pPr>
                  <w:r w:rsidRPr="006E1C06">
                    <w:rPr>
                      <w:rFonts w:ascii="Arial Narrow" w:hAnsi="Arial Narrow"/>
                      <w:color w:val="000000"/>
                      <w:sz w:val="16"/>
                      <w:szCs w:val="16"/>
                      <w:lang w:eastAsia="es-MX"/>
                    </w:rPr>
                    <w:t xml:space="preserve">LGC </w:t>
                  </w:r>
                  <w:proofErr w:type="spellStart"/>
                  <w:r w:rsidRPr="006E1C06">
                    <w:rPr>
                      <w:rFonts w:ascii="Arial Narrow" w:hAnsi="Arial Narrow"/>
                      <w:color w:val="000000"/>
                      <w:sz w:val="16"/>
                      <w:szCs w:val="16"/>
                      <w:lang w:eastAsia="es-MX"/>
                    </w:rPr>
                    <w:t>Standards</w:t>
                  </w:r>
                  <w:proofErr w:type="spellEnd"/>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proofErr w:type="spellStart"/>
                  <w:r w:rsidRPr="006E1C06">
                    <w:rPr>
                      <w:rFonts w:ascii="Arial Narrow" w:hAnsi="Arial Narrow"/>
                      <w:color w:val="000000"/>
                      <w:sz w:val="16"/>
                      <w:szCs w:val="16"/>
                      <w:lang w:eastAsia="es-MX"/>
                    </w:rPr>
                    <w:t>Pharmassure-Pharmaceutical</w:t>
                  </w:r>
                  <w:proofErr w:type="spellEnd"/>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PH0352</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Satisfactorio</w:t>
                  </w:r>
                </w:p>
              </w:tc>
            </w:tr>
            <w:tr w:rsidR="006E1C06" w:rsidTr="00E92F35">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Análisis  por HPLC</w:t>
                  </w:r>
                  <w:r w:rsidRPr="006E1C06">
                    <w:rPr>
                      <w:rFonts w:ascii="Arial Narrow" w:eastAsia="Times New Roman" w:hAnsi="Arial Narrow" w:cs="Times New Roman"/>
                      <w:b/>
                      <w:color w:val="FF0000"/>
                      <w:sz w:val="16"/>
                      <w:szCs w:val="16"/>
                      <w:lang w:eastAsia="es-MX"/>
                    </w:rPr>
                    <w:t xml:space="preserve"> </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Amoxicilina</w:t>
                  </w:r>
                </w:p>
              </w:tc>
              <w:tc>
                <w:tcPr>
                  <w:tcW w:w="1179" w:type="dxa"/>
                  <w:vAlign w:val="center"/>
                </w:tcPr>
                <w:p w:rsidR="006E1C06" w:rsidRPr="006E1C06" w:rsidRDefault="006E1C06" w:rsidP="00CC091E">
                  <w:pPr>
                    <w:framePr w:hSpace="141" w:wrap="around" w:vAnchor="text" w:hAnchor="text" w:y="1"/>
                    <w:suppressOverlap/>
                    <w:jc w:val="center"/>
                    <w:rPr>
                      <w:sz w:val="16"/>
                      <w:szCs w:val="16"/>
                    </w:rPr>
                  </w:pPr>
                  <w:r w:rsidRPr="006E1C06">
                    <w:rPr>
                      <w:rFonts w:ascii="Arial Narrow" w:hAnsi="Arial Narrow"/>
                      <w:color w:val="000000"/>
                      <w:sz w:val="16"/>
                      <w:szCs w:val="16"/>
                      <w:lang w:eastAsia="es-MX"/>
                    </w:rPr>
                    <w:t xml:space="preserve">LGC </w:t>
                  </w:r>
                  <w:proofErr w:type="spellStart"/>
                  <w:r w:rsidRPr="006E1C06">
                    <w:rPr>
                      <w:rFonts w:ascii="Arial Narrow" w:hAnsi="Arial Narrow"/>
                      <w:color w:val="000000"/>
                      <w:sz w:val="16"/>
                      <w:szCs w:val="16"/>
                      <w:lang w:eastAsia="es-MX"/>
                    </w:rPr>
                    <w:t>Standards</w:t>
                  </w:r>
                  <w:proofErr w:type="spellEnd"/>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proofErr w:type="spellStart"/>
                  <w:r w:rsidRPr="006E1C06">
                    <w:rPr>
                      <w:rFonts w:ascii="Arial Narrow" w:hAnsi="Arial Narrow"/>
                      <w:color w:val="000000"/>
                      <w:sz w:val="16"/>
                      <w:szCs w:val="16"/>
                      <w:lang w:eastAsia="es-MX"/>
                    </w:rPr>
                    <w:t>Pharmassure-Pharmaceutical</w:t>
                  </w:r>
                  <w:proofErr w:type="spellEnd"/>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PH0352</w:t>
                  </w:r>
                </w:p>
              </w:tc>
              <w:tc>
                <w:tcPr>
                  <w:tcW w:w="1179" w:type="dxa"/>
                </w:tcPr>
                <w:p w:rsidR="006E1C06" w:rsidRPr="006E1C06"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6E1C06">
                    <w:rPr>
                      <w:rFonts w:ascii="Arial Narrow" w:eastAsia="Times New Roman" w:hAnsi="Arial Narrow" w:cs="Times New Roman"/>
                      <w:color w:val="000000"/>
                      <w:sz w:val="16"/>
                      <w:szCs w:val="16"/>
                      <w:lang w:eastAsia="es-MX"/>
                    </w:rPr>
                    <w:t>Satisfactorio</w:t>
                  </w:r>
                </w:p>
                <w:p w:rsidR="006E1C06" w:rsidRPr="006E1C06" w:rsidRDefault="006E1C06" w:rsidP="00CC091E">
                  <w:pPr>
                    <w:framePr w:hSpace="141" w:wrap="around" w:vAnchor="text" w:hAnchor="text" w:y="1"/>
                    <w:suppressOverlap/>
                    <w:jc w:val="center"/>
                    <w:rPr>
                      <w:rFonts w:ascii="Arial Narrow" w:eastAsia="Times New Roman" w:hAnsi="Arial Narrow" w:cs="Times New Roman"/>
                      <w:color w:val="000000"/>
                      <w:sz w:val="16"/>
                      <w:szCs w:val="16"/>
                      <w:lang w:eastAsia="es-MX"/>
                    </w:rPr>
                  </w:pPr>
                  <w:r w:rsidRPr="006E1C06">
                    <w:rPr>
                      <w:rFonts w:ascii="Arial Narrow" w:eastAsia="Times New Roman" w:hAnsi="Arial Narrow" w:cs="Times New Roman"/>
                      <w:color w:val="000000"/>
                      <w:sz w:val="16"/>
                      <w:szCs w:val="16"/>
                      <w:lang w:eastAsia="es-MX"/>
                    </w:rPr>
                    <w:t>El resultado no asegurado para el tiempo de retención no fue considerado ya que el valor reportado cae dentro del intervalo calculado por el proveedor</w:t>
                  </w:r>
                </w:p>
              </w:tc>
            </w:tr>
            <w:tr w:rsidR="006E1C06" w:rsidTr="004E556F">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sz w:val="16"/>
                      <w:szCs w:val="16"/>
                      <w:lang w:eastAsia="es-MX"/>
                    </w:rPr>
                  </w:pPr>
                  <w:r w:rsidRPr="006E1C06">
                    <w:rPr>
                      <w:rFonts w:ascii="Arial Narrow" w:hAnsi="Arial Narrow"/>
                      <w:sz w:val="16"/>
                      <w:szCs w:val="16"/>
                      <w:lang w:eastAsia="es-MX"/>
                    </w:rPr>
                    <w:t>Ensayo por titulación</w:t>
                  </w:r>
                  <w:r w:rsidRPr="006E1C06">
                    <w:rPr>
                      <w:rFonts w:ascii="Arial Narrow" w:eastAsia="Times New Roman" w:hAnsi="Arial Narrow" w:cs="Times New Roman"/>
                      <w:b/>
                      <w:color w:val="FF0000"/>
                      <w:sz w:val="16"/>
                      <w:szCs w:val="16"/>
                      <w:lang w:eastAsia="es-MX"/>
                    </w:rPr>
                    <w:t xml:space="preserve"> </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sz w:val="16"/>
                      <w:szCs w:val="16"/>
                      <w:lang w:eastAsia="es-MX"/>
                    </w:rPr>
                  </w:pPr>
                  <w:r w:rsidRPr="006E1C06">
                    <w:rPr>
                      <w:rFonts w:ascii="Arial Narrow" w:hAnsi="Arial Narrow"/>
                      <w:sz w:val="16"/>
                      <w:szCs w:val="16"/>
                      <w:lang w:eastAsia="es-MX"/>
                    </w:rPr>
                    <w:t>Medicamento</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sz w:val="16"/>
                      <w:szCs w:val="16"/>
                      <w:lang w:eastAsia="es-MX"/>
                    </w:rPr>
                  </w:pPr>
                  <w:proofErr w:type="spellStart"/>
                  <w:r w:rsidRPr="006E1C06">
                    <w:rPr>
                      <w:rFonts w:ascii="Arial Narrow" w:hAnsi="Arial Narrow"/>
                      <w:sz w:val="16"/>
                      <w:szCs w:val="16"/>
                      <w:lang w:eastAsia="es-MX"/>
                    </w:rPr>
                    <w:t>World</w:t>
                  </w:r>
                  <w:proofErr w:type="spellEnd"/>
                  <w:r w:rsidRPr="006E1C06">
                    <w:rPr>
                      <w:rFonts w:ascii="Arial Narrow" w:hAnsi="Arial Narrow"/>
                      <w:sz w:val="16"/>
                      <w:szCs w:val="16"/>
                      <w:lang w:eastAsia="es-MX"/>
                    </w:rPr>
                    <w:t xml:space="preserve"> </w:t>
                  </w:r>
                  <w:proofErr w:type="spellStart"/>
                  <w:r w:rsidRPr="006E1C06">
                    <w:rPr>
                      <w:rFonts w:ascii="Arial Narrow" w:hAnsi="Arial Narrow"/>
                      <w:sz w:val="16"/>
                      <w:szCs w:val="16"/>
                      <w:lang w:eastAsia="es-MX"/>
                    </w:rPr>
                    <w:t>Health</w:t>
                  </w:r>
                  <w:proofErr w:type="spellEnd"/>
                  <w:r w:rsidRPr="006E1C06">
                    <w:rPr>
                      <w:rFonts w:ascii="Arial Narrow" w:hAnsi="Arial Narrow"/>
                      <w:sz w:val="16"/>
                      <w:szCs w:val="16"/>
                      <w:lang w:eastAsia="es-MX"/>
                    </w:rPr>
                    <w:t xml:space="preserve"> </w:t>
                  </w:r>
                  <w:proofErr w:type="spellStart"/>
                  <w:r w:rsidRPr="006E1C06">
                    <w:rPr>
                      <w:rFonts w:ascii="Arial Narrow" w:hAnsi="Arial Narrow"/>
                      <w:sz w:val="16"/>
                      <w:szCs w:val="16"/>
                      <w:lang w:eastAsia="es-MX"/>
                    </w:rPr>
                    <w:t>Organization</w:t>
                  </w:r>
                  <w:proofErr w:type="spellEnd"/>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val="en-US" w:eastAsia="es-MX"/>
                    </w:rPr>
                  </w:pPr>
                  <w:r w:rsidRPr="006E1C06">
                    <w:rPr>
                      <w:rFonts w:ascii="Arial Narrow" w:hAnsi="Arial Narrow"/>
                      <w:color w:val="000000"/>
                      <w:sz w:val="16"/>
                      <w:szCs w:val="16"/>
                      <w:lang w:val="en-US" w:eastAsia="es-MX"/>
                    </w:rPr>
                    <w:t xml:space="preserve">External Quality Assurance </w:t>
                  </w:r>
                  <w:proofErr w:type="spellStart"/>
                  <w:r w:rsidRPr="006E1C06">
                    <w:rPr>
                      <w:rFonts w:ascii="Arial Narrow" w:hAnsi="Arial Narrow"/>
                      <w:color w:val="000000"/>
                      <w:sz w:val="16"/>
                      <w:szCs w:val="16"/>
                      <w:lang w:val="en-US" w:eastAsia="es-MX"/>
                    </w:rPr>
                    <w:t>Assesment</w:t>
                  </w:r>
                  <w:proofErr w:type="spellEnd"/>
                  <w:r w:rsidRPr="006E1C06">
                    <w:rPr>
                      <w:rFonts w:ascii="Arial Narrow" w:hAnsi="Arial Narrow"/>
                      <w:color w:val="000000"/>
                      <w:sz w:val="16"/>
                      <w:szCs w:val="16"/>
                      <w:lang w:val="en-US" w:eastAsia="es-MX"/>
                    </w:rPr>
                    <w:t xml:space="preserve"> Schema Phase 6</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proofErr w:type="spellStart"/>
                  <w:r w:rsidRPr="006E1C06">
                    <w:rPr>
                      <w:rFonts w:ascii="Arial Narrow" w:hAnsi="Arial Narrow"/>
                      <w:color w:val="000000"/>
                      <w:sz w:val="16"/>
                      <w:szCs w:val="16"/>
                      <w:lang w:eastAsia="es-MX"/>
                    </w:rPr>
                    <w:t>Laboratory</w:t>
                  </w:r>
                  <w:proofErr w:type="spellEnd"/>
                  <w:r w:rsidRPr="006E1C06">
                    <w:rPr>
                      <w:rFonts w:ascii="Arial Narrow" w:hAnsi="Arial Narrow"/>
                      <w:color w:val="000000"/>
                      <w:sz w:val="16"/>
                      <w:szCs w:val="16"/>
                      <w:lang w:eastAsia="es-MX"/>
                    </w:rPr>
                    <w:t xml:space="preserve"> 16</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Satisfactorio</w:t>
                  </w:r>
                </w:p>
              </w:tc>
            </w:tr>
          </w:tbl>
          <w:p w:rsidR="006E1C06" w:rsidRDefault="006E1C06" w:rsidP="00E14CB2">
            <w:pPr>
              <w:jc w:val="center"/>
              <w:rPr>
                <w:rFonts w:ascii="Arial Narrow" w:hAnsi="Arial Narrow"/>
                <w:b/>
                <w:sz w:val="20"/>
                <w:szCs w:val="20"/>
              </w:rPr>
            </w:pPr>
          </w:p>
          <w:p w:rsidR="007C1199" w:rsidRPr="009B2680" w:rsidRDefault="007C1199" w:rsidP="00E14CB2">
            <w:pPr>
              <w:jc w:val="center"/>
              <w:rPr>
                <w:rFonts w:ascii="Arial Narrow" w:hAnsi="Arial Narrow"/>
                <w:b/>
                <w:sz w:val="20"/>
                <w:szCs w:val="20"/>
              </w:rPr>
            </w:pPr>
            <w:r>
              <w:rPr>
                <w:rFonts w:ascii="Arial Narrow" w:hAnsi="Arial Narrow"/>
                <w:b/>
                <w:sz w:val="20"/>
                <w:szCs w:val="20"/>
              </w:rPr>
              <w:t>AÑO 2016</w:t>
            </w:r>
          </w:p>
          <w:tbl>
            <w:tblPr>
              <w:tblStyle w:val="Tablaconcuadrcula"/>
              <w:tblW w:w="0" w:type="auto"/>
              <w:tblLayout w:type="fixed"/>
              <w:tblLook w:val="04A0" w:firstRow="1" w:lastRow="0" w:firstColumn="1" w:lastColumn="0" w:noHBand="0" w:noVBand="1"/>
            </w:tblPr>
            <w:tblGrid>
              <w:gridCol w:w="1179"/>
              <w:gridCol w:w="1179"/>
              <w:gridCol w:w="1179"/>
              <w:gridCol w:w="1179"/>
              <w:gridCol w:w="1179"/>
              <w:gridCol w:w="1179"/>
            </w:tblGrid>
            <w:tr w:rsidR="006E1C06" w:rsidTr="007448D7">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TIPO DE ENSAYO</w:t>
                  </w:r>
                </w:p>
              </w:tc>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MATRIZ</w:t>
                  </w:r>
                </w:p>
              </w:tc>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PROVEEDOR</w:t>
                  </w:r>
                </w:p>
              </w:tc>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PROGRAMA</w:t>
                  </w:r>
                </w:p>
              </w:tc>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CLAVE DE IDENTIFICACIÓN</w:t>
                  </w:r>
                </w:p>
              </w:tc>
              <w:tc>
                <w:tcPr>
                  <w:tcW w:w="1179" w:type="dxa"/>
                  <w:shd w:val="clear" w:color="auto" w:fill="C6D9F1" w:themeFill="text2" w:themeFillTint="33"/>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bCs/>
                      <w:color w:val="000000"/>
                      <w:sz w:val="14"/>
                      <w:szCs w:val="14"/>
                      <w:lang w:eastAsia="es-MX"/>
                    </w:rPr>
                  </w:pPr>
                  <w:r w:rsidRPr="006E1C06">
                    <w:rPr>
                      <w:rFonts w:ascii="Arial Narrow" w:eastAsia="Times New Roman" w:hAnsi="Arial Narrow" w:cs="Times New Roman"/>
                      <w:b/>
                      <w:bCs/>
                      <w:color w:val="000000"/>
                      <w:sz w:val="14"/>
                      <w:szCs w:val="14"/>
                      <w:lang w:eastAsia="es-MX"/>
                    </w:rPr>
                    <w:t>RESULTADO</w:t>
                  </w:r>
                </w:p>
              </w:tc>
            </w:tr>
            <w:tr w:rsidR="006E1C06" w:rsidTr="00C55B9A">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 xml:space="preserve">Titulación </w:t>
                  </w:r>
                  <w:proofErr w:type="spellStart"/>
                  <w:r w:rsidRPr="006E1C06">
                    <w:rPr>
                      <w:rFonts w:ascii="Arial Narrow" w:hAnsi="Arial Narrow"/>
                      <w:color w:val="000000"/>
                      <w:sz w:val="16"/>
                      <w:szCs w:val="16"/>
                      <w:lang w:eastAsia="es-MX"/>
                    </w:rPr>
                    <w:t>potenciométrica</w:t>
                  </w:r>
                  <w:proofErr w:type="spellEnd"/>
                </w:p>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Solución</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 xml:space="preserve">LGC </w:t>
                  </w:r>
                  <w:proofErr w:type="spellStart"/>
                  <w:r w:rsidRPr="006E1C06">
                    <w:rPr>
                      <w:rFonts w:ascii="Arial Narrow" w:hAnsi="Arial Narrow"/>
                      <w:color w:val="000000"/>
                      <w:sz w:val="16"/>
                      <w:szCs w:val="16"/>
                      <w:lang w:eastAsia="es-MX"/>
                    </w:rPr>
                    <w:t>Standards</w:t>
                  </w:r>
                  <w:proofErr w:type="spellEnd"/>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proofErr w:type="spellStart"/>
                  <w:r w:rsidRPr="006E1C06">
                    <w:rPr>
                      <w:rFonts w:ascii="Arial Narrow" w:hAnsi="Arial Narrow"/>
                      <w:color w:val="000000"/>
                      <w:sz w:val="16"/>
                      <w:szCs w:val="16"/>
                      <w:lang w:eastAsia="es-MX"/>
                    </w:rPr>
                    <w:t>Pharmassure-Pharmaceutical</w:t>
                  </w:r>
                  <w:proofErr w:type="spellEnd"/>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sz w:val="16"/>
                      <w:szCs w:val="16"/>
                    </w:rPr>
                  </w:pPr>
                  <w:r w:rsidRPr="006E1C06">
                    <w:rPr>
                      <w:rFonts w:ascii="Arial Narrow" w:hAnsi="Arial Narrow"/>
                      <w:sz w:val="16"/>
                      <w:szCs w:val="16"/>
                    </w:rPr>
                    <w:t>PH0352</w:t>
                  </w:r>
                </w:p>
              </w:tc>
              <w:tc>
                <w:tcPr>
                  <w:tcW w:w="1179" w:type="dxa"/>
                  <w:vAlign w:val="center"/>
                </w:tcPr>
                <w:p w:rsidR="006E1C06" w:rsidRPr="006E1C06" w:rsidRDefault="006E1C06" w:rsidP="00CC091E">
                  <w:pPr>
                    <w:framePr w:hSpace="141" w:wrap="around" w:vAnchor="text" w:hAnchor="text" w:y="1"/>
                    <w:suppressOverlap/>
                    <w:jc w:val="center"/>
                    <w:rPr>
                      <w:sz w:val="16"/>
                      <w:szCs w:val="16"/>
                    </w:rPr>
                  </w:pPr>
                  <w:r w:rsidRPr="006E1C06">
                    <w:rPr>
                      <w:rFonts w:ascii="Arial Narrow" w:hAnsi="Arial Narrow"/>
                      <w:color w:val="000000"/>
                      <w:sz w:val="16"/>
                      <w:szCs w:val="16"/>
                      <w:lang w:eastAsia="es-MX"/>
                    </w:rPr>
                    <w:t>Satisfactorio</w:t>
                  </w:r>
                </w:p>
              </w:tc>
            </w:tr>
            <w:tr w:rsidR="006E1C06" w:rsidTr="00DF37CD">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Infrarrojo</w:t>
                  </w:r>
                  <w:r w:rsidRPr="006E1C06">
                    <w:rPr>
                      <w:rFonts w:ascii="Arial Narrow" w:eastAsia="Times New Roman" w:hAnsi="Arial Narrow" w:cs="Times New Roman"/>
                      <w:b/>
                      <w:color w:val="FF0000"/>
                      <w:sz w:val="16"/>
                      <w:szCs w:val="16"/>
                      <w:lang w:eastAsia="es-MX"/>
                    </w:rPr>
                    <w:t xml:space="preserve"> </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Glicerol</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 xml:space="preserve">LGC </w:t>
                  </w:r>
                  <w:proofErr w:type="spellStart"/>
                  <w:r w:rsidRPr="006E1C06">
                    <w:rPr>
                      <w:rFonts w:ascii="Arial Narrow" w:hAnsi="Arial Narrow"/>
                      <w:color w:val="000000"/>
                      <w:sz w:val="16"/>
                      <w:szCs w:val="16"/>
                      <w:lang w:eastAsia="es-MX"/>
                    </w:rPr>
                    <w:t>Standards</w:t>
                  </w:r>
                  <w:proofErr w:type="spellEnd"/>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proofErr w:type="spellStart"/>
                  <w:r w:rsidRPr="006E1C06">
                    <w:rPr>
                      <w:rFonts w:ascii="Arial Narrow" w:hAnsi="Arial Narrow"/>
                      <w:color w:val="000000"/>
                      <w:sz w:val="16"/>
                      <w:szCs w:val="16"/>
                      <w:lang w:eastAsia="es-MX"/>
                    </w:rPr>
                    <w:t>Pharmassure-Pharmaceutical</w:t>
                  </w:r>
                  <w:proofErr w:type="spellEnd"/>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sz w:val="16"/>
                      <w:szCs w:val="16"/>
                    </w:rPr>
                  </w:pPr>
                  <w:r w:rsidRPr="006E1C06">
                    <w:rPr>
                      <w:rFonts w:ascii="Arial Narrow" w:hAnsi="Arial Narrow"/>
                      <w:sz w:val="16"/>
                      <w:szCs w:val="16"/>
                    </w:rPr>
                    <w:t>PH0352</w:t>
                  </w:r>
                </w:p>
              </w:tc>
              <w:tc>
                <w:tcPr>
                  <w:tcW w:w="1179" w:type="dxa"/>
                  <w:vAlign w:val="center"/>
                </w:tcPr>
                <w:p w:rsidR="006E1C06" w:rsidRPr="006E1C06" w:rsidRDefault="006E1C06" w:rsidP="00CC091E">
                  <w:pPr>
                    <w:framePr w:hSpace="141" w:wrap="around" w:vAnchor="text" w:hAnchor="text" w:y="1"/>
                    <w:suppressOverlap/>
                    <w:jc w:val="center"/>
                    <w:rPr>
                      <w:sz w:val="16"/>
                      <w:szCs w:val="16"/>
                    </w:rPr>
                  </w:pPr>
                  <w:r w:rsidRPr="006E1C06">
                    <w:rPr>
                      <w:rFonts w:ascii="Arial Narrow" w:hAnsi="Arial Narrow"/>
                      <w:color w:val="000000"/>
                      <w:sz w:val="16"/>
                      <w:szCs w:val="16"/>
                      <w:lang w:eastAsia="es-MX"/>
                    </w:rPr>
                    <w:t>Satisfactorio</w:t>
                  </w:r>
                </w:p>
              </w:tc>
            </w:tr>
            <w:tr w:rsidR="006E1C06" w:rsidTr="00DF37CD">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 xml:space="preserve">Titulación </w:t>
                  </w:r>
                  <w:proofErr w:type="spellStart"/>
                  <w:r w:rsidRPr="006E1C06">
                    <w:rPr>
                      <w:rFonts w:ascii="Arial Narrow" w:hAnsi="Arial Narrow"/>
                      <w:color w:val="000000"/>
                      <w:sz w:val="16"/>
                      <w:szCs w:val="16"/>
                      <w:lang w:eastAsia="es-MX"/>
                    </w:rPr>
                    <w:t>complejométrica</w:t>
                  </w:r>
                  <w:proofErr w:type="spellEnd"/>
                  <w:r w:rsidRPr="006E1C06">
                    <w:rPr>
                      <w:rFonts w:ascii="Arial Narrow" w:eastAsia="Times New Roman" w:hAnsi="Arial Narrow" w:cs="Times New Roman"/>
                      <w:b/>
                      <w:color w:val="FF0000"/>
                      <w:sz w:val="16"/>
                      <w:szCs w:val="16"/>
                      <w:lang w:eastAsia="es-MX"/>
                    </w:rPr>
                    <w:t xml:space="preserve"> </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Solución de sulfato de magnesio</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 xml:space="preserve">LGC </w:t>
                  </w:r>
                  <w:proofErr w:type="spellStart"/>
                  <w:r w:rsidRPr="006E1C06">
                    <w:rPr>
                      <w:rFonts w:ascii="Arial Narrow" w:hAnsi="Arial Narrow"/>
                      <w:color w:val="000000"/>
                      <w:sz w:val="16"/>
                      <w:szCs w:val="16"/>
                      <w:lang w:eastAsia="es-MX"/>
                    </w:rPr>
                    <w:t>Standards</w:t>
                  </w:r>
                  <w:proofErr w:type="spellEnd"/>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proofErr w:type="spellStart"/>
                  <w:r w:rsidRPr="006E1C06">
                    <w:rPr>
                      <w:rFonts w:ascii="Arial Narrow" w:hAnsi="Arial Narrow"/>
                      <w:color w:val="000000"/>
                      <w:sz w:val="16"/>
                      <w:szCs w:val="16"/>
                      <w:lang w:eastAsia="es-MX"/>
                    </w:rPr>
                    <w:t>Pharmassure-Pharmaceutical</w:t>
                  </w:r>
                  <w:proofErr w:type="spellEnd"/>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sz w:val="16"/>
                      <w:szCs w:val="16"/>
                    </w:rPr>
                  </w:pPr>
                  <w:r w:rsidRPr="006E1C06">
                    <w:rPr>
                      <w:rFonts w:ascii="Arial Narrow" w:hAnsi="Arial Narrow"/>
                      <w:sz w:val="16"/>
                      <w:szCs w:val="16"/>
                    </w:rPr>
                    <w:t>PH0352</w:t>
                  </w:r>
                </w:p>
              </w:tc>
              <w:tc>
                <w:tcPr>
                  <w:tcW w:w="1179" w:type="dxa"/>
                  <w:vAlign w:val="center"/>
                </w:tcPr>
                <w:p w:rsidR="006E1C06" w:rsidRPr="006E1C06" w:rsidRDefault="006E1C06" w:rsidP="00CC091E">
                  <w:pPr>
                    <w:framePr w:hSpace="141" w:wrap="around" w:vAnchor="text" w:hAnchor="text" w:y="1"/>
                    <w:suppressOverlap/>
                    <w:jc w:val="center"/>
                    <w:rPr>
                      <w:sz w:val="16"/>
                      <w:szCs w:val="16"/>
                    </w:rPr>
                  </w:pPr>
                  <w:r w:rsidRPr="006E1C06">
                    <w:rPr>
                      <w:rFonts w:ascii="Arial Narrow" w:hAnsi="Arial Narrow"/>
                      <w:color w:val="000000"/>
                      <w:sz w:val="16"/>
                      <w:szCs w:val="16"/>
                      <w:lang w:eastAsia="es-MX"/>
                    </w:rPr>
                    <w:t>Satisfactorio</w:t>
                  </w:r>
                </w:p>
              </w:tc>
            </w:tr>
            <w:tr w:rsidR="006E1C06" w:rsidTr="00DF37CD">
              <w:tc>
                <w:tcPr>
                  <w:tcW w:w="1179" w:type="dxa"/>
                  <w:vAlign w:val="center"/>
                </w:tcPr>
                <w:p w:rsidR="006E1C06" w:rsidRPr="006E1C06" w:rsidRDefault="006E1C06" w:rsidP="00CC091E">
                  <w:pPr>
                    <w:framePr w:hSpace="141" w:wrap="around" w:vAnchor="text" w:hAnchor="text" w:y="1"/>
                    <w:suppressOverlap/>
                    <w:jc w:val="center"/>
                    <w:rPr>
                      <w:rFonts w:ascii="Arial Narrow" w:eastAsia="Times New Roman" w:hAnsi="Arial Narrow" w:cs="Times New Roman"/>
                      <w:b/>
                      <w:color w:val="FF0000"/>
                      <w:sz w:val="16"/>
                      <w:szCs w:val="16"/>
                      <w:lang w:eastAsia="es-MX"/>
                    </w:rPr>
                  </w:pPr>
                  <w:r w:rsidRPr="006E1C06">
                    <w:rPr>
                      <w:rFonts w:ascii="Arial Narrow" w:hAnsi="Arial Narrow"/>
                      <w:color w:val="000000"/>
                      <w:sz w:val="16"/>
                      <w:szCs w:val="16"/>
                      <w:lang w:eastAsia="es-MX"/>
                    </w:rPr>
                    <w:t>pH</w:t>
                  </w:r>
                  <w:r w:rsidRPr="006E1C06">
                    <w:rPr>
                      <w:rFonts w:ascii="Arial Narrow" w:eastAsia="Times New Roman" w:hAnsi="Arial Narrow" w:cs="Times New Roman"/>
                      <w:b/>
                      <w:color w:val="FF0000"/>
                      <w:sz w:val="16"/>
                      <w:szCs w:val="16"/>
                      <w:lang w:eastAsia="es-MX"/>
                    </w:rPr>
                    <w:t xml:space="preserve"> </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Solución</w:t>
                  </w:r>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r w:rsidRPr="006E1C06">
                    <w:rPr>
                      <w:rFonts w:ascii="Arial Narrow" w:hAnsi="Arial Narrow"/>
                      <w:color w:val="000000"/>
                      <w:sz w:val="16"/>
                      <w:szCs w:val="16"/>
                      <w:lang w:eastAsia="es-MX"/>
                    </w:rPr>
                    <w:t xml:space="preserve">LGC </w:t>
                  </w:r>
                  <w:proofErr w:type="spellStart"/>
                  <w:r w:rsidRPr="006E1C06">
                    <w:rPr>
                      <w:rFonts w:ascii="Arial Narrow" w:hAnsi="Arial Narrow"/>
                      <w:color w:val="000000"/>
                      <w:sz w:val="16"/>
                      <w:szCs w:val="16"/>
                      <w:lang w:eastAsia="es-MX"/>
                    </w:rPr>
                    <w:t>Standards</w:t>
                  </w:r>
                  <w:proofErr w:type="spellEnd"/>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color w:val="000000"/>
                      <w:sz w:val="16"/>
                      <w:szCs w:val="16"/>
                      <w:lang w:eastAsia="es-MX"/>
                    </w:rPr>
                  </w:pPr>
                  <w:proofErr w:type="spellStart"/>
                  <w:r w:rsidRPr="006E1C06">
                    <w:rPr>
                      <w:rFonts w:ascii="Arial Narrow" w:hAnsi="Arial Narrow"/>
                      <w:color w:val="000000"/>
                      <w:sz w:val="16"/>
                      <w:szCs w:val="16"/>
                      <w:lang w:eastAsia="es-MX"/>
                    </w:rPr>
                    <w:t>Pharmassure-</w:t>
                  </w:r>
                  <w:r w:rsidRPr="006E1C06">
                    <w:rPr>
                      <w:rFonts w:ascii="Arial Narrow" w:hAnsi="Arial Narrow"/>
                      <w:color w:val="000000"/>
                      <w:sz w:val="16"/>
                      <w:szCs w:val="16"/>
                      <w:lang w:eastAsia="es-MX"/>
                    </w:rPr>
                    <w:lastRenderedPageBreak/>
                    <w:t>Pharmaceutical</w:t>
                  </w:r>
                  <w:proofErr w:type="spellEnd"/>
                </w:p>
              </w:tc>
              <w:tc>
                <w:tcPr>
                  <w:tcW w:w="1179" w:type="dxa"/>
                  <w:vAlign w:val="center"/>
                </w:tcPr>
                <w:p w:rsidR="006E1C06" w:rsidRPr="006E1C06" w:rsidRDefault="006E1C06" w:rsidP="00CC091E">
                  <w:pPr>
                    <w:framePr w:hSpace="141" w:wrap="around" w:vAnchor="text" w:hAnchor="text" w:y="1"/>
                    <w:suppressOverlap/>
                    <w:jc w:val="center"/>
                    <w:rPr>
                      <w:rFonts w:ascii="Arial Narrow" w:hAnsi="Arial Narrow"/>
                      <w:sz w:val="16"/>
                      <w:szCs w:val="16"/>
                    </w:rPr>
                  </w:pPr>
                  <w:r w:rsidRPr="006E1C06">
                    <w:rPr>
                      <w:rFonts w:ascii="Arial Narrow" w:hAnsi="Arial Narrow"/>
                      <w:sz w:val="16"/>
                      <w:szCs w:val="16"/>
                    </w:rPr>
                    <w:lastRenderedPageBreak/>
                    <w:t>PH0352</w:t>
                  </w:r>
                </w:p>
              </w:tc>
              <w:tc>
                <w:tcPr>
                  <w:tcW w:w="1179" w:type="dxa"/>
                  <w:vAlign w:val="center"/>
                </w:tcPr>
                <w:p w:rsidR="006E1C06" w:rsidRPr="006E1C06" w:rsidRDefault="006E1C06" w:rsidP="00CC091E">
                  <w:pPr>
                    <w:framePr w:hSpace="141" w:wrap="around" w:vAnchor="text" w:hAnchor="text" w:y="1"/>
                    <w:suppressOverlap/>
                    <w:jc w:val="center"/>
                    <w:rPr>
                      <w:sz w:val="16"/>
                      <w:szCs w:val="16"/>
                    </w:rPr>
                  </w:pPr>
                  <w:r w:rsidRPr="006E1C06">
                    <w:rPr>
                      <w:rFonts w:ascii="Arial Narrow" w:hAnsi="Arial Narrow"/>
                      <w:color w:val="000000"/>
                      <w:sz w:val="16"/>
                      <w:szCs w:val="16"/>
                      <w:lang w:eastAsia="es-MX"/>
                    </w:rPr>
                    <w:t>Satisfactorio</w:t>
                  </w:r>
                </w:p>
              </w:tc>
            </w:tr>
          </w:tbl>
          <w:p w:rsidR="007C1199" w:rsidRPr="00B00879" w:rsidRDefault="007C1199" w:rsidP="00E14CB2">
            <w:pPr>
              <w:jc w:val="both"/>
              <w:rPr>
                <w:rFonts w:cstheme="minorHAnsi"/>
                <w:bCs/>
                <w:color w:val="0000FF"/>
                <w:lang w:eastAsia="en-CA"/>
              </w:rPr>
            </w:pPr>
          </w:p>
          <w:p w:rsidR="007C1199" w:rsidRPr="00E14CB2" w:rsidRDefault="006651E6" w:rsidP="00E14CB2">
            <w:pPr>
              <w:jc w:val="both"/>
              <w:rPr>
                <w:rFonts w:cstheme="minorHAnsi"/>
                <w:bCs/>
                <w:color w:val="0000FF"/>
                <w:sz w:val="20"/>
                <w:szCs w:val="20"/>
                <w:lang w:eastAsia="en-CA"/>
              </w:rPr>
            </w:pPr>
            <w:r>
              <w:rPr>
                <w:rFonts w:ascii="Arial Narrow" w:hAnsi="Arial Narrow"/>
                <w:sz w:val="20"/>
                <w:szCs w:val="20"/>
              </w:rPr>
              <w:t xml:space="preserve">Actualmente se </w:t>
            </w:r>
            <w:r w:rsidR="007C1199" w:rsidRPr="00E14CB2">
              <w:rPr>
                <w:rFonts w:ascii="Arial Narrow" w:hAnsi="Arial Narrow"/>
                <w:sz w:val="20"/>
                <w:szCs w:val="20"/>
              </w:rPr>
              <w:t>está</w:t>
            </w:r>
            <w:r>
              <w:rPr>
                <w:rFonts w:ascii="Arial Narrow" w:hAnsi="Arial Narrow"/>
                <w:sz w:val="20"/>
                <w:szCs w:val="20"/>
              </w:rPr>
              <w:t xml:space="preserve"> en</w:t>
            </w:r>
            <w:r w:rsidR="007C1199" w:rsidRPr="00E14CB2">
              <w:rPr>
                <w:rFonts w:ascii="Arial Narrow" w:hAnsi="Arial Narrow"/>
                <w:sz w:val="20"/>
                <w:szCs w:val="20"/>
              </w:rPr>
              <w:t xml:space="preserve"> espera de confirmación de un ensayo para valoración de vacuna oral polio con la OMS.</w:t>
            </w:r>
          </w:p>
          <w:p w:rsidR="007C1199" w:rsidRPr="007C1199" w:rsidRDefault="007C1199" w:rsidP="00E14CB2">
            <w:pPr>
              <w:rPr>
                <w:b/>
              </w:rPr>
            </w:pPr>
          </w:p>
        </w:tc>
        <w:tc>
          <w:tcPr>
            <w:tcW w:w="1276" w:type="dxa"/>
            <w:tcBorders>
              <w:top w:val="single" w:sz="4" w:space="0" w:color="auto"/>
              <w:left w:val="nil"/>
              <w:bottom w:val="single" w:sz="4" w:space="0" w:color="auto"/>
              <w:right w:val="single" w:sz="4" w:space="0" w:color="auto"/>
            </w:tcBorders>
            <w:shd w:val="clear" w:color="auto" w:fill="C6D9F1" w:themeFill="text2" w:themeFillTint="33"/>
            <w:noWrap/>
            <w:vAlign w:val="center"/>
          </w:tcPr>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Default="00E14CB2" w:rsidP="00E14CB2">
            <w:pPr>
              <w:spacing w:after="0" w:line="240" w:lineRule="auto"/>
              <w:jc w:val="center"/>
              <w:rPr>
                <w:rFonts w:ascii="Arial Narrow" w:eastAsia="Times New Roman" w:hAnsi="Arial Narrow" w:cs="Times New Roman"/>
                <w:b/>
                <w:color w:val="FF0000"/>
                <w:sz w:val="16"/>
                <w:szCs w:val="16"/>
                <w:lang w:eastAsia="es-MX"/>
              </w:rPr>
            </w:pPr>
          </w:p>
          <w:p w:rsidR="00E14CB2" w:rsidRPr="000E6B53" w:rsidRDefault="00E6090D" w:rsidP="00E14CB2">
            <w:pPr>
              <w:spacing w:after="0" w:line="240" w:lineRule="auto"/>
              <w:jc w:val="center"/>
              <w:rPr>
                <w:rFonts w:ascii="Arial Narrow" w:eastAsia="Times New Roman" w:hAnsi="Arial Narrow" w:cs="Times New Roman"/>
                <w:b/>
                <w:color w:val="000000" w:themeColor="text1"/>
                <w:sz w:val="18"/>
                <w:szCs w:val="18"/>
                <w:lang w:eastAsia="es-MX"/>
              </w:rPr>
            </w:pPr>
            <w:hyperlink r:id="rId33" w:history="1">
              <w:r w:rsidR="000E6B53" w:rsidRPr="00E6090D">
                <w:rPr>
                  <w:rStyle w:val="Hipervnculo"/>
                  <w:rFonts w:ascii="Arial Narrow" w:eastAsia="Times New Roman" w:hAnsi="Arial Narrow" w:cs="Times New Roman"/>
                  <w:b/>
                  <w:sz w:val="18"/>
                  <w:szCs w:val="18"/>
                  <w:lang w:eastAsia="es-MX"/>
                </w:rPr>
                <w:t>Carpeta Año 20</w:t>
              </w:r>
              <w:r w:rsidR="000E6B53" w:rsidRPr="00E6090D">
                <w:rPr>
                  <w:rStyle w:val="Hipervnculo"/>
                  <w:rFonts w:ascii="Arial Narrow" w:eastAsia="Times New Roman" w:hAnsi="Arial Narrow" w:cs="Times New Roman"/>
                  <w:b/>
                  <w:sz w:val="18"/>
                  <w:szCs w:val="18"/>
                  <w:lang w:eastAsia="es-MX"/>
                </w:rPr>
                <w:t>1</w:t>
              </w:r>
              <w:r w:rsidR="000E6B53" w:rsidRPr="00E6090D">
                <w:rPr>
                  <w:rStyle w:val="Hipervnculo"/>
                  <w:rFonts w:ascii="Arial Narrow" w:eastAsia="Times New Roman" w:hAnsi="Arial Narrow" w:cs="Times New Roman"/>
                  <w:b/>
                  <w:sz w:val="18"/>
                  <w:szCs w:val="18"/>
                  <w:lang w:eastAsia="es-MX"/>
                </w:rPr>
                <w:t>4</w:t>
              </w:r>
            </w:hyperlink>
          </w:p>
          <w:p w:rsidR="00E14CB2" w:rsidRPr="000E6B53" w:rsidRDefault="00E14CB2" w:rsidP="00E14CB2">
            <w:pPr>
              <w:spacing w:after="0" w:line="240" w:lineRule="auto"/>
              <w:jc w:val="center"/>
              <w:rPr>
                <w:rFonts w:ascii="Arial Narrow" w:eastAsia="Times New Roman" w:hAnsi="Arial Narrow" w:cs="Times New Roman"/>
                <w:b/>
                <w:color w:val="FF0000"/>
                <w:sz w:val="18"/>
                <w:szCs w:val="18"/>
                <w:lang w:eastAsia="es-MX"/>
              </w:rPr>
            </w:pPr>
          </w:p>
          <w:p w:rsidR="000E6B53" w:rsidRDefault="000E6B53" w:rsidP="00E14CB2">
            <w:pPr>
              <w:spacing w:after="0" w:line="240" w:lineRule="auto"/>
              <w:jc w:val="center"/>
              <w:rPr>
                <w:rFonts w:ascii="Arial Narrow" w:eastAsia="Times New Roman" w:hAnsi="Arial Narrow" w:cs="Times New Roman"/>
                <w:b/>
                <w:color w:val="000000" w:themeColor="text1"/>
                <w:sz w:val="18"/>
                <w:szCs w:val="18"/>
                <w:lang w:eastAsia="es-MX"/>
              </w:rPr>
            </w:pPr>
          </w:p>
          <w:p w:rsidR="000E6B53" w:rsidRDefault="000E6B53" w:rsidP="00E14CB2">
            <w:pPr>
              <w:spacing w:after="0" w:line="240" w:lineRule="auto"/>
              <w:jc w:val="center"/>
              <w:rPr>
                <w:rFonts w:ascii="Arial Narrow" w:eastAsia="Times New Roman" w:hAnsi="Arial Narrow" w:cs="Times New Roman"/>
                <w:b/>
                <w:color w:val="000000" w:themeColor="text1"/>
                <w:sz w:val="18"/>
                <w:szCs w:val="18"/>
                <w:lang w:eastAsia="es-MX"/>
              </w:rPr>
            </w:pPr>
          </w:p>
          <w:p w:rsidR="007C1199" w:rsidRPr="00A00183" w:rsidRDefault="00A00183" w:rsidP="00E14CB2">
            <w:pPr>
              <w:spacing w:after="0" w:line="240" w:lineRule="auto"/>
              <w:jc w:val="center"/>
              <w:rPr>
                <w:rFonts w:ascii="Arial Narrow" w:eastAsia="Times New Roman" w:hAnsi="Arial Narrow" w:cs="Times New Roman"/>
                <w:b/>
                <w:color w:val="000000" w:themeColor="text1"/>
                <w:sz w:val="16"/>
                <w:szCs w:val="16"/>
                <w:lang w:eastAsia="es-MX"/>
              </w:rPr>
            </w:pPr>
            <w:r w:rsidRPr="000E6B53">
              <w:rPr>
                <w:rFonts w:ascii="Arial Narrow" w:eastAsia="Times New Roman" w:hAnsi="Arial Narrow" w:cs="Times New Roman"/>
                <w:b/>
                <w:color w:val="000000" w:themeColor="text1"/>
                <w:sz w:val="18"/>
                <w:szCs w:val="18"/>
                <w:lang w:eastAsia="es-MX"/>
              </w:rPr>
              <w:t>Informe de Resultados del ensayo interlaboratorio (</w:t>
            </w:r>
            <w:r w:rsidR="00E14CB2" w:rsidRPr="000E6B53">
              <w:rPr>
                <w:rFonts w:ascii="Arial Narrow" w:eastAsia="Times New Roman" w:hAnsi="Arial Narrow" w:cs="Times New Roman"/>
                <w:b/>
                <w:color w:val="000000" w:themeColor="text1"/>
                <w:sz w:val="18"/>
                <w:szCs w:val="18"/>
                <w:lang w:eastAsia="es-MX"/>
              </w:rPr>
              <w:t>Paracetamol</w:t>
            </w:r>
            <w:r>
              <w:rPr>
                <w:rFonts w:ascii="Arial Narrow" w:eastAsia="Times New Roman" w:hAnsi="Arial Narrow" w:cs="Times New Roman"/>
                <w:b/>
                <w:color w:val="000000" w:themeColor="text1"/>
                <w:sz w:val="16"/>
                <w:szCs w:val="16"/>
                <w:lang w:eastAsia="es-MX"/>
              </w:rPr>
              <w:t>)</w:t>
            </w: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6651E6" w:rsidRDefault="006651E6" w:rsidP="00E14CB2">
            <w:pPr>
              <w:spacing w:after="0" w:line="240" w:lineRule="auto"/>
              <w:jc w:val="center"/>
              <w:rPr>
                <w:rFonts w:ascii="Arial Narrow" w:eastAsia="Times New Roman" w:hAnsi="Arial Narrow" w:cs="Times New Roman"/>
                <w:b/>
                <w:color w:val="FF0000"/>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A00183" w:rsidRDefault="00A00183" w:rsidP="00A00183">
            <w:pPr>
              <w:spacing w:after="0" w:line="240" w:lineRule="auto"/>
              <w:jc w:val="center"/>
              <w:rPr>
                <w:rFonts w:ascii="Arial Narrow" w:eastAsia="Times New Roman" w:hAnsi="Arial Narrow" w:cs="Times New Roman"/>
                <w:b/>
                <w:color w:val="000000" w:themeColor="text1"/>
                <w:sz w:val="16"/>
                <w:szCs w:val="16"/>
                <w:lang w:eastAsia="es-MX"/>
              </w:rPr>
            </w:pPr>
          </w:p>
          <w:p w:rsidR="006651E6" w:rsidRPr="000E6B53" w:rsidRDefault="006651E6" w:rsidP="00A00183">
            <w:pPr>
              <w:spacing w:after="0" w:line="240" w:lineRule="auto"/>
              <w:jc w:val="center"/>
              <w:rPr>
                <w:rFonts w:ascii="Arial Narrow" w:eastAsia="Times New Roman" w:hAnsi="Arial Narrow" w:cs="Times New Roman"/>
                <w:b/>
                <w:color w:val="000000" w:themeColor="text1"/>
                <w:sz w:val="18"/>
                <w:szCs w:val="18"/>
                <w:lang w:eastAsia="es-MX"/>
              </w:rPr>
            </w:pPr>
            <w:r w:rsidRPr="000E6B53">
              <w:rPr>
                <w:rFonts w:ascii="Arial Narrow" w:eastAsia="Times New Roman" w:hAnsi="Arial Narrow" w:cs="Times New Roman"/>
                <w:b/>
                <w:color w:val="000000" w:themeColor="text1"/>
                <w:sz w:val="18"/>
                <w:szCs w:val="18"/>
                <w:lang w:eastAsia="es-MX"/>
              </w:rPr>
              <w:t xml:space="preserve">Trabajo </w:t>
            </w:r>
            <w:r w:rsidR="00A00183" w:rsidRPr="000E6B53">
              <w:rPr>
                <w:rFonts w:ascii="Arial Narrow" w:eastAsia="Times New Roman" w:hAnsi="Arial Narrow" w:cs="Times New Roman"/>
                <w:b/>
                <w:color w:val="000000" w:themeColor="text1"/>
                <w:sz w:val="18"/>
                <w:szCs w:val="18"/>
                <w:lang w:eastAsia="es-MX"/>
              </w:rPr>
              <w:t>de Ensayo N</w:t>
            </w:r>
            <w:r w:rsidRPr="000E6B53">
              <w:rPr>
                <w:rFonts w:ascii="Arial Narrow" w:eastAsia="Times New Roman" w:hAnsi="Arial Narrow" w:cs="Times New Roman"/>
                <w:b/>
                <w:color w:val="000000" w:themeColor="text1"/>
                <w:sz w:val="18"/>
                <w:szCs w:val="18"/>
                <w:lang w:eastAsia="es-MX"/>
              </w:rPr>
              <w:t>o conforme</w:t>
            </w:r>
          </w:p>
          <w:p w:rsidR="000E6B53" w:rsidRPr="000E6B53" w:rsidRDefault="000E6B53" w:rsidP="00A00183">
            <w:pPr>
              <w:spacing w:after="0" w:line="240" w:lineRule="auto"/>
              <w:jc w:val="center"/>
              <w:rPr>
                <w:rFonts w:ascii="Arial Narrow" w:eastAsia="Times New Roman" w:hAnsi="Arial Narrow" w:cs="Times New Roman"/>
                <w:b/>
                <w:color w:val="000000" w:themeColor="text1"/>
                <w:sz w:val="18"/>
                <w:szCs w:val="18"/>
                <w:lang w:eastAsia="es-MX"/>
              </w:rPr>
            </w:pPr>
          </w:p>
          <w:p w:rsidR="000E6B53" w:rsidRPr="000E6B53" w:rsidRDefault="000E6B53" w:rsidP="00A00183">
            <w:pPr>
              <w:spacing w:after="0" w:line="240" w:lineRule="auto"/>
              <w:jc w:val="center"/>
              <w:rPr>
                <w:rFonts w:ascii="Arial Narrow" w:eastAsia="Times New Roman" w:hAnsi="Arial Narrow" w:cs="Times New Roman"/>
                <w:b/>
                <w:color w:val="000000" w:themeColor="text1"/>
                <w:sz w:val="18"/>
                <w:szCs w:val="18"/>
                <w:lang w:eastAsia="es-MX"/>
              </w:rPr>
            </w:pPr>
          </w:p>
          <w:p w:rsidR="000E6B53" w:rsidRPr="000E6B53" w:rsidRDefault="000E6B53" w:rsidP="00A00183">
            <w:pPr>
              <w:spacing w:after="0" w:line="240" w:lineRule="auto"/>
              <w:jc w:val="center"/>
              <w:rPr>
                <w:rFonts w:ascii="Arial Narrow" w:eastAsia="Times New Roman" w:hAnsi="Arial Narrow" w:cs="Times New Roman"/>
                <w:b/>
                <w:color w:val="000000" w:themeColor="text1"/>
                <w:sz w:val="18"/>
                <w:szCs w:val="18"/>
                <w:lang w:eastAsia="es-MX"/>
              </w:rPr>
            </w:pPr>
          </w:p>
          <w:p w:rsidR="000E6B53" w:rsidRPr="000E6B53" w:rsidRDefault="000E6B53" w:rsidP="00A00183">
            <w:pPr>
              <w:spacing w:after="0" w:line="240" w:lineRule="auto"/>
              <w:jc w:val="center"/>
              <w:rPr>
                <w:rFonts w:ascii="Arial Narrow" w:eastAsia="Times New Roman" w:hAnsi="Arial Narrow" w:cs="Times New Roman"/>
                <w:b/>
                <w:color w:val="000000" w:themeColor="text1"/>
                <w:sz w:val="18"/>
                <w:szCs w:val="18"/>
                <w:lang w:eastAsia="es-MX"/>
              </w:rPr>
            </w:pPr>
          </w:p>
          <w:p w:rsidR="000E6B53" w:rsidRPr="000E6B53" w:rsidRDefault="000E6B53" w:rsidP="00A00183">
            <w:pPr>
              <w:spacing w:after="0" w:line="240" w:lineRule="auto"/>
              <w:jc w:val="center"/>
              <w:rPr>
                <w:rFonts w:ascii="Arial Narrow" w:eastAsia="Times New Roman" w:hAnsi="Arial Narrow" w:cs="Times New Roman"/>
                <w:b/>
                <w:color w:val="000000" w:themeColor="text1"/>
                <w:sz w:val="18"/>
                <w:szCs w:val="18"/>
                <w:lang w:eastAsia="es-MX"/>
              </w:rPr>
            </w:pPr>
          </w:p>
          <w:p w:rsidR="000E6B53" w:rsidRPr="000E6B53" w:rsidRDefault="000E6B53" w:rsidP="00A00183">
            <w:pPr>
              <w:spacing w:after="0" w:line="240" w:lineRule="auto"/>
              <w:jc w:val="center"/>
              <w:rPr>
                <w:rFonts w:ascii="Arial Narrow" w:eastAsia="Times New Roman" w:hAnsi="Arial Narrow" w:cs="Times New Roman"/>
                <w:b/>
                <w:color w:val="000000" w:themeColor="text1"/>
                <w:sz w:val="18"/>
                <w:szCs w:val="18"/>
                <w:lang w:eastAsia="es-MX"/>
              </w:rPr>
            </w:pPr>
          </w:p>
          <w:p w:rsidR="000E6B53" w:rsidRPr="000E6B53" w:rsidRDefault="000E6B53" w:rsidP="00A00183">
            <w:pPr>
              <w:spacing w:after="0" w:line="240" w:lineRule="auto"/>
              <w:jc w:val="center"/>
              <w:rPr>
                <w:rFonts w:ascii="Arial Narrow" w:eastAsia="Times New Roman" w:hAnsi="Arial Narrow" w:cs="Times New Roman"/>
                <w:b/>
                <w:color w:val="000000" w:themeColor="text1"/>
                <w:sz w:val="18"/>
                <w:szCs w:val="18"/>
                <w:lang w:eastAsia="es-MX"/>
              </w:rPr>
            </w:pPr>
          </w:p>
          <w:p w:rsidR="000E6B53" w:rsidRPr="000E6B53" w:rsidRDefault="000E6B53" w:rsidP="00A00183">
            <w:pPr>
              <w:spacing w:after="0" w:line="240" w:lineRule="auto"/>
              <w:jc w:val="center"/>
              <w:rPr>
                <w:rFonts w:ascii="Arial Narrow" w:eastAsia="Times New Roman" w:hAnsi="Arial Narrow" w:cs="Times New Roman"/>
                <w:b/>
                <w:color w:val="000000" w:themeColor="text1"/>
                <w:sz w:val="18"/>
                <w:szCs w:val="18"/>
                <w:lang w:eastAsia="es-MX"/>
              </w:rPr>
            </w:pPr>
          </w:p>
          <w:p w:rsidR="000E6B53" w:rsidRPr="000E6B53" w:rsidRDefault="00E6090D" w:rsidP="000E6B53">
            <w:pPr>
              <w:spacing w:after="0" w:line="240" w:lineRule="auto"/>
              <w:jc w:val="center"/>
              <w:rPr>
                <w:rFonts w:ascii="Arial Narrow" w:eastAsia="Times New Roman" w:hAnsi="Arial Narrow" w:cs="Times New Roman"/>
                <w:b/>
                <w:color w:val="000000" w:themeColor="text1"/>
                <w:sz w:val="18"/>
                <w:szCs w:val="18"/>
                <w:lang w:eastAsia="es-MX"/>
              </w:rPr>
            </w:pPr>
            <w:hyperlink r:id="rId34" w:history="1">
              <w:r w:rsidR="000E6B53" w:rsidRPr="00E6090D">
                <w:rPr>
                  <w:rStyle w:val="Hipervnculo"/>
                  <w:rFonts w:ascii="Arial Narrow" w:eastAsia="Times New Roman" w:hAnsi="Arial Narrow" w:cs="Times New Roman"/>
                  <w:b/>
                  <w:sz w:val="18"/>
                  <w:szCs w:val="18"/>
                  <w:lang w:eastAsia="es-MX"/>
                </w:rPr>
                <w:t>Carpeta Año 2015</w:t>
              </w:r>
            </w:hyperlink>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rPr>
                <w:rFonts w:ascii="Arial Narrow" w:hAnsi="Arial Narrow"/>
                <w:b/>
                <w:sz w:val="18"/>
                <w:szCs w:val="18"/>
              </w:rPr>
            </w:pPr>
          </w:p>
          <w:p w:rsidR="000E6B53" w:rsidRDefault="000E6B53" w:rsidP="00A00183">
            <w:pPr>
              <w:spacing w:after="0" w:line="240" w:lineRule="auto"/>
              <w:jc w:val="center"/>
              <w:rPr>
                <w:rFonts w:ascii="Arial Narrow" w:hAnsi="Arial Narrow"/>
                <w:b/>
                <w:sz w:val="18"/>
                <w:szCs w:val="18"/>
              </w:rPr>
            </w:pPr>
          </w:p>
          <w:p w:rsidR="000E6B53" w:rsidRPr="000E6B53" w:rsidRDefault="00E6090D" w:rsidP="00A00183">
            <w:pPr>
              <w:spacing w:after="0" w:line="240" w:lineRule="auto"/>
              <w:jc w:val="center"/>
              <w:rPr>
                <w:rFonts w:ascii="Arial Narrow" w:hAnsi="Arial Narrow"/>
                <w:b/>
                <w:sz w:val="18"/>
                <w:szCs w:val="18"/>
              </w:rPr>
            </w:pPr>
            <w:hyperlink r:id="rId35" w:history="1">
              <w:r w:rsidR="000E6B53" w:rsidRPr="00E6090D">
                <w:rPr>
                  <w:rStyle w:val="Hipervnculo"/>
                  <w:rFonts w:ascii="Arial Narrow" w:hAnsi="Arial Narrow"/>
                  <w:b/>
                  <w:sz w:val="18"/>
                  <w:szCs w:val="18"/>
                </w:rPr>
                <w:t>Carpeta Año 2016</w:t>
              </w:r>
            </w:hyperlink>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p w:rsidR="000E6B53" w:rsidRDefault="000E6B53" w:rsidP="00A00183">
            <w:pPr>
              <w:spacing w:after="0" w:line="240" w:lineRule="auto"/>
              <w:jc w:val="center"/>
            </w:pPr>
          </w:p>
        </w:tc>
      </w:tr>
    </w:tbl>
    <w:p w:rsidR="005F2D61" w:rsidRPr="00CA46C9" w:rsidRDefault="00E14CB2" w:rsidP="005F2D61">
      <w:pPr>
        <w:rPr>
          <w:rFonts w:ascii="Arial Narrow" w:hAnsi="Arial Narrow"/>
        </w:rPr>
      </w:pPr>
      <w:r>
        <w:rPr>
          <w:rFonts w:ascii="Arial Narrow" w:hAnsi="Arial Narrow"/>
        </w:rPr>
        <w:lastRenderedPageBreak/>
        <w:br w:type="textWrapping" w:clear="all"/>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993"/>
        <w:gridCol w:w="1275"/>
        <w:gridCol w:w="4536"/>
        <w:gridCol w:w="709"/>
        <w:gridCol w:w="1418"/>
      </w:tblGrid>
      <w:tr w:rsidR="005F2D61" w:rsidRPr="00CA46C9" w:rsidTr="007C1199">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9E400A" w:rsidRDefault="005F2D61" w:rsidP="007C1199">
            <w:pPr>
              <w:rPr>
                <w:rFonts w:ascii="Arial" w:hAnsi="Arial" w:cs="Arial"/>
                <w:b/>
                <w:bCs/>
                <w:color w:val="000000"/>
                <w:sz w:val="18"/>
                <w:szCs w:val="18"/>
              </w:rPr>
            </w:pPr>
            <w:r w:rsidRPr="009E400A">
              <w:rPr>
                <w:rFonts w:ascii="Arial" w:hAnsi="Arial" w:cs="Arial"/>
                <w:b/>
                <w:bCs/>
                <w:color w:val="000000"/>
                <w:sz w:val="18"/>
                <w:szCs w:val="18"/>
              </w:rPr>
              <w:t>Laboratorio Oficial de Control</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rsidR="005F2D61" w:rsidRPr="009E400A" w:rsidRDefault="005F2D61" w:rsidP="007C1199">
            <w:pPr>
              <w:rPr>
                <w:rFonts w:ascii="Arial" w:hAnsi="Arial" w:cs="Arial"/>
                <w:b/>
                <w:bCs/>
                <w:color w:val="000000"/>
                <w:sz w:val="18"/>
                <w:szCs w:val="18"/>
              </w:rPr>
            </w:pPr>
            <w:r w:rsidRPr="009E400A">
              <w:rPr>
                <w:rFonts w:ascii="Arial" w:hAnsi="Arial" w:cs="Arial"/>
                <w:b/>
                <w:bCs/>
                <w:color w:val="000000"/>
                <w:sz w:val="18"/>
                <w:szCs w:val="18"/>
              </w:rPr>
              <w:t>LOC09</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F2D61" w:rsidRPr="009E400A" w:rsidRDefault="005F2D61" w:rsidP="007C1199">
            <w:pPr>
              <w:rPr>
                <w:rFonts w:ascii="Arial" w:hAnsi="Arial" w:cs="Arial"/>
                <w:b/>
                <w:bCs/>
                <w:color w:val="000000"/>
                <w:sz w:val="18"/>
                <w:szCs w:val="18"/>
              </w:rPr>
            </w:pPr>
            <w:r w:rsidRPr="009E400A">
              <w:rPr>
                <w:rFonts w:ascii="Arial" w:hAnsi="Arial" w:cs="Arial"/>
                <w:b/>
                <w:bCs/>
                <w:color w:val="000000"/>
                <w:sz w:val="18"/>
                <w:szCs w:val="18"/>
              </w:rPr>
              <w:t xml:space="preserve">Recursos (humanos) </w:t>
            </w:r>
          </w:p>
        </w:tc>
        <w:tc>
          <w:tcPr>
            <w:tcW w:w="5245" w:type="dxa"/>
            <w:gridSpan w:val="2"/>
            <w:tcBorders>
              <w:top w:val="single" w:sz="4" w:space="0" w:color="auto"/>
              <w:left w:val="nil"/>
              <w:bottom w:val="single" w:sz="4" w:space="0" w:color="auto"/>
              <w:right w:val="single" w:sz="4" w:space="0" w:color="auto"/>
            </w:tcBorders>
            <w:shd w:val="clear" w:color="auto" w:fill="auto"/>
            <w:hideMark/>
          </w:tcPr>
          <w:p w:rsidR="005F2D61" w:rsidRPr="009E400A" w:rsidRDefault="005F2D61" w:rsidP="007C1199">
            <w:pPr>
              <w:jc w:val="both"/>
              <w:rPr>
                <w:rFonts w:ascii="Arial" w:hAnsi="Arial" w:cs="Arial"/>
                <w:color w:val="000000"/>
                <w:sz w:val="18"/>
                <w:szCs w:val="18"/>
              </w:rPr>
            </w:pPr>
            <w:r w:rsidRPr="009E400A">
              <w:rPr>
                <w:rFonts w:ascii="Arial" w:hAnsi="Arial" w:cs="Arial"/>
                <w:color w:val="000000"/>
                <w:sz w:val="18"/>
                <w:szCs w:val="18"/>
              </w:rPr>
              <w:t>Las descripciones de cargo están establecidas para directivos, técnicos, y personal involucrado en los ensayos, y/o calibraciones, validaciones y verificaciones.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F2D61" w:rsidRPr="009E400A" w:rsidRDefault="005F2D61" w:rsidP="007C1199">
            <w:pPr>
              <w:jc w:val="center"/>
              <w:rPr>
                <w:rFonts w:ascii="Arial" w:hAnsi="Arial" w:cs="Arial"/>
                <w:sz w:val="18"/>
                <w:szCs w:val="18"/>
              </w:rPr>
            </w:pPr>
            <w:r w:rsidRPr="009E400A">
              <w:rPr>
                <w:rFonts w:ascii="Arial" w:hAnsi="Arial" w:cs="Arial"/>
                <w:sz w:val="18"/>
                <w:szCs w:val="18"/>
              </w:rPr>
              <w:t>Proceso</w:t>
            </w:r>
          </w:p>
        </w:tc>
      </w:tr>
      <w:tr w:rsidR="005F2D61" w:rsidRPr="00CA46C9" w:rsidTr="007C1199">
        <w:trPr>
          <w:trHeight w:val="765"/>
        </w:trPr>
        <w:tc>
          <w:tcPr>
            <w:tcW w:w="10080" w:type="dxa"/>
            <w:gridSpan w:val="6"/>
            <w:tcBorders>
              <w:top w:val="single" w:sz="4" w:space="0" w:color="auto"/>
              <w:bottom w:val="single" w:sz="4" w:space="0" w:color="auto"/>
            </w:tcBorders>
            <w:shd w:val="clear" w:color="auto" w:fill="auto"/>
            <w:vAlign w:val="center"/>
          </w:tcPr>
          <w:p w:rsidR="005F2D61" w:rsidRPr="00CA46C9" w:rsidRDefault="005F2D61" w:rsidP="007C1199">
            <w:pPr>
              <w:spacing w:after="0" w:line="240" w:lineRule="auto"/>
              <w:rPr>
                <w:rFonts w:ascii="Arial Narrow" w:eastAsia="Times New Roman" w:hAnsi="Arial Narrow" w:cs="Times New Roman"/>
                <w:color w:val="000000"/>
                <w:sz w:val="20"/>
                <w:szCs w:val="20"/>
                <w:lang w:eastAsia="es-MX"/>
              </w:rPr>
            </w:pP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center"/>
              <w:rPr>
                <w:rFonts w:ascii="Arial Narrow" w:eastAsia="Times New Roman" w:hAnsi="Arial Narrow" w:cs="Arial"/>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063205" w:rsidRDefault="005F2D61" w:rsidP="007C1199">
            <w:pPr>
              <w:jc w:val="center"/>
              <w:rPr>
                <w:rFonts w:ascii="Arial Narrow" w:hAnsi="Arial Narrow"/>
                <w:sz w:val="20"/>
                <w:szCs w:val="20"/>
              </w:rPr>
            </w:pPr>
            <w:r>
              <w:rPr>
                <w:rFonts w:ascii="Arial Narrow" w:hAnsi="Arial Narrow"/>
                <w:sz w:val="20"/>
                <w:szCs w:val="20"/>
              </w:rPr>
              <w:t>Manual</w:t>
            </w:r>
          </w:p>
          <w:p w:rsidR="005F2D61" w:rsidRPr="00FB263E" w:rsidRDefault="005F2D61" w:rsidP="007C1199">
            <w:pPr>
              <w:jc w:val="center"/>
              <w:rPr>
                <w:rFonts w:ascii="Arial Narrow" w:hAnsi="Arial Narrow"/>
                <w:b/>
                <w:sz w:val="20"/>
                <w:szCs w:val="20"/>
              </w:rPr>
            </w:pPr>
            <w:r w:rsidRPr="00FB263E">
              <w:rPr>
                <w:rFonts w:ascii="Arial Narrow" w:hAnsi="Arial Narrow"/>
                <w:b/>
                <w:sz w:val="20"/>
                <w:szCs w:val="20"/>
              </w:rPr>
              <w:t>CCAYAC-MA-02</w:t>
            </w:r>
          </w:p>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Pr="003229AC" w:rsidRDefault="005F2D61" w:rsidP="007C1199">
            <w:pPr>
              <w:rPr>
                <w:rFonts w:ascii="Arial Narrow" w:hAnsi="Arial Narrow" w:cs="Arial"/>
                <w:b/>
                <w:sz w:val="20"/>
                <w:szCs w:val="20"/>
                <w:u w:val="single"/>
              </w:rPr>
            </w:pPr>
            <w:r w:rsidRPr="003229AC">
              <w:rPr>
                <w:rFonts w:ascii="Arial Narrow" w:hAnsi="Arial Narrow" w:cs="Arial"/>
                <w:b/>
                <w:sz w:val="20"/>
                <w:szCs w:val="20"/>
                <w:u w:val="single"/>
              </w:rPr>
              <w:t>Manual de organización específico de la Comisión de Control Analít</w:t>
            </w:r>
            <w:r>
              <w:rPr>
                <w:rFonts w:ascii="Arial Narrow" w:hAnsi="Arial Narrow" w:cs="Arial"/>
                <w:b/>
                <w:sz w:val="20"/>
                <w:szCs w:val="20"/>
                <w:u w:val="single"/>
              </w:rPr>
              <w:t>ico y Ampliación de Cobertura</w:t>
            </w:r>
          </w:p>
          <w:p w:rsidR="005F2D61" w:rsidRPr="005B2839" w:rsidRDefault="005F2D61" w:rsidP="007C1199">
            <w:pPr>
              <w:jc w:val="both"/>
              <w:rPr>
                <w:rFonts w:ascii="Arial Narrow" w:hAnsi="Arial Narrow"/>
                <w:sz w:val="20"/>
                <w:szCs w:val="20"/>
              </w:rPr>
            </w:pPr>
            <w:r w:rsidRPr="005B2839">
              <w:rPr>
                <w:rFonts w:ascii="Arial Narrow" w:hAnsi="Arial Narrow"/>
                <w:sz w:val="20"/>
                <w:szCs w:val="20"/>
              </w:rPr>
              <w:t>Este documento se crea como respuesta a las necesidades de la Comisión de Control Analítico y Ampliación de Cobertura (CCAYAC), de contar con un instrumento que proporcione los perfiles de puestos de trabajo, las responsabilidades operativas y las responsabilidades con respecto al Sistema de Gestión de la Calidad del personal directivo, operativo y de apoyo, así como definir la organización y la estructura para alcanzar los procesos de comunicación apropiados, con una misión conjunta e interrelacionada con las distintas unidades administrativas, coadyuvando a alcanzar niveles más elevados de comunicación, calidad y productividad.</w:t>
            </w:r>
          </w:p>
          <w:p w:rsidR="005F2D61" w:rsidRDefault="005F2D61" w:rsidP="007C1199">
            <w:pPr>
              <w:jc w:val="both"/>
              <w:rPr>
                <w:rFonts w:ascii="Arial Narrow" w:hAnsi="Arial Narrow"/>
                <w:sz w:val="20"/>
                <w:szCs w:val="20"/>
              </w:rPr>
            </w:pPr>
            <w:r w:rsidRPr="005B2839">
              <w:rPr>
                <w:rFonts w:ascii="Arial Narrow" w:hAnsi="Arial Narrow"/>
                <w:sz w:val="20"/>
                <w:szCs w:val="20"/>
              </w:rPr>
              <w:t>Las funciones son descritas de manera general, considerando que hay tareas específicas de acuerdo al puesto, las cuales no se describen en este documento.</w:t>
            </w:r>
            <w:r>
              <w:rPr>
                <w:rFonts w:ascii="Arial Narrow" w:hAnsi="Arial Narrow"/>
                <w:sz w:val="20"/>
                <w:szCs w:val="20"/>
              </w:rPr>
              <w:t xml:space="preserve"> (Pág. 3)</w:t>
            </w:r>
          </w:p>
          <w:p w:rsidR="005F2D61" w:rsidRDefault="005F2D61" w:rsidP="007C1199">
            <w:pPr>
              <w:spacing w:after="0" w:line="240" w:lineRule="auto"/>
              <w:rPr>
                <w:rFonts w:ascii="Arial Narrow" w:hAnsi="Arial Narrow" w:cs="Arial"/>
                <w:sz w:val="20"/>
                <w:szCs w:val="20"/>
              </w:rPr>
            </w:pPr>
            <w:r w:rsidRPr="005B2839">
              <w:rPr>
                <w:rFonts w:ascii="Arial Narrow" w:hAnsi="Arial Narrow" w:cs="Arial"/>
                <w:sz w:val="20"/>
                <w:szCs w:val="20"/>
              </w:rPr>
              <w:t>Disponible en  la intranet de CCAYAC</w:t>
            </w:r>
            <w:r>
              <w:rPr>
                <w:rFonts w:ascii="Arial Narrow" w:hAnsi="Arial Narrow" w:cs="Arial"/>
                <w:sz w:val="20"/>
                <w:szCs w:val="20"/>
              </w:rPr>
              <w:t>.</w:t>
            </w:r>
          </w:p>
          <w:p w:rsidR="005F2D61" w:rsidRPr="00CA46C9" w:rsidRDefault="005F2D61" w:rsidP="007C1199">
            <w:pPr>
              <w:spacing w:after="0" w:line="240" w:lineRule="auto"/>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A47FB4" w:rsidP="007C1199">
            <w:pPr>
              <w:jc w:val="center"/>
              <w:rPr>
                <w:rStyle w:val="Hipervnculo"/>
                <w:rFonts w:ascii="Arial Narrow" w:hAnsi="Arial Narrow"/>
                <w:b/>
                <w:sz w:val="20"/>
                <w:szCs w:val="20"/>
              </w:rPr>
            </w:pPr>
            <w:hyperlink r:id="rId36" w:history="1">
              <w:r w:rsidR="005F2D61" w:rsidRPr="00A47FB4">
                <w:rPr>
                  <w:rStyle w:val="Hipervnculo"/>
                  <w:rFonts w:ascii="Arial Narrow" w:hAnsi="Arial Narrow"/>
                  <w:b/>
                  <w:sz w:val="20"/>
                  <w:szCs w:val="20"/>
                </w:rPr>
                <w:t>CCAYAC-MA-02</w:t>
              </w:r>
            </w:hyperlink>
          </w:p>
          <w:p w:rsidR="005F2D61" w:rsidRDefault="005F2D61" w:rsidP="007C1199">
            <w:pPr>
              <w:jc w:val="center"/>
              <w:rPr>
                <w:rStyle w:val="Hipervnculo"/>
                <w:rFonts w:ascii="Arial Narrow" w:hAnsi="Arial Narrow"/>
                <w:b/>
                <w:sz w:val="20"/>
                <w:szCs w:val="20"/>
              </w:rPr>
            </w:pPr>
          </w:p>
          <w:p w:rsidR="005F2D61" w:rsidRPr="00CA46C9" w:rsidRDefault="005F2D61" w:rsidP="00315C0F">
            <w:pPr>
              <w:jc w:val="center"/>
              <w:rPr>
                <w:rFonts w:ascii="Arial Narrow" w:eastAsia="Times New Roman" w:hAnsi="Arial Narrow" w:cs="Times New Roman"/>
                <w:b/>
                <w:color w:val="000000"/>
                <w:sz w:val="20"/>
                <w:szCs w:val="20"/>
                <w:lang w:eastAsia="es-MX"/>
              </w:rPr>
            </w:pPr>
          </w:p>
        </w:tc>
      </w:tr>
    </w:tbl>
    <w:p w:rsidR="005F2D61" w:rsidRPr="00CA46C9" w:rsidRDefault="005F2D61" w:rsidP="005F2D61">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851"/>
        <w:gridCol w:w="1559"/>
        <w:gridCol w:w="4394"/>
        <w:gridCol w:w="709"/>
        <w:gridCol w:w="1418"/>
      </w:tblGrid>
      <w:tr w:rsidR="005F2D61" w:rsidRPr="00CA46C9" w:rsidTr="007C1199">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A72D0B" w:rsidRDefault="005F2D61" w:rsidP="007C1199">
            <w:pPr>
              <w:rPr>
                <w:rFonts w:ascii="Arial" w:hAnsi="Arial" w:cs="Arial"/>
                <w:b/>
                <w:bCs/>
                <w:color w:val="000000"/>
                <w:sz w:val="18"/>
                <w:szCs w:val="18"/>
              </w:rPr>
            </w:pPr>
            <w:r w:rsidRPr="00A72D0B">
              <w:rPr>
                <w:rFonts w:ascii="Arial" w:hAnsi="Arial" w:cs="Arial"/>
                <w:b/>
                <w:bCs/>
                <w:color w:val="000000"/>
                <w:sz w:val="18"/>
                <w:szCs w:val="18"/>
              </w:rPr>
              <w:t>Laboratorio Oficial de Control</w:t>
            </w:r>
          </w:p>
        </w:tc>
        <w:tc>
          <w:tcPr>
            <w:tcW w:w="851" w:type="dxa"/>
            <w:tcBorders>
              <w:top w:val="single" w:sz="4" w:space="0" w:color="auto"/>
              <w:left w:val="nil"/>
              <w:bottom w:val="single" w:sz="4" w:space="0" w:color="auto"/>
              <w:right w:val="single" w:sz="4" w:space="0" w:color="auto"/>
            </w:tcBorders>
            <w:shd w:val="clear" w:color="000000" w:fill="FDE9D9"/>
            <w:vAlign w:val="center"/>
            <w:hideMark/>
          </w:tcPr>
          <w:p w:rsidR="005F2D61" w:rsidRPr="00A72D0B" w:rsidRDefault="005F2D61" w:rsidP="007C1199">
            <w:pPr>
              <w:rPr>
                <w:rFonts w:ascii="Arial" w:hAnsi="Arial" w:cs="Arial"/>
                <w:b/>
                <w:bCs/>
                <w:color w:val="000000"/>
                <w:sz w:val="18"/>
                <w:szCs w:val="18"/>
              </w:rPr>
            </w:pPr>
            <w:r w:rsidRPr="00A72D0B">
              <w:rPr>
                <w:rFonts w:ascii="Arial" w:hAnsi="Arial" w:cs="Arial"/>
                <w:b/>
                <w:bCs/>
                <w:color w:val="000000"/>
                <w:sz w:val="18"/>
                <w:szCs w:val="18"/>
              </w:rPr>
              <w:t>LOC10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F2D61" w:rsidRPr="00A72D0B" w:rsidRDefault="005F2D61" w:rsidP="007C1199">
            <w:pPr>
              <w:rPr>
                <w:rFonts w:ascii="Arial" w:hAnsi="Arial" w:cs="Arial"/>
                <w:b/>
                <w:bCs/>
                <w:color w:val="000000"/>
                <w:sz w:val="18"/>
                <w:szCs w:val="18"/>
              </w:rPr>
            </w:pPr>
            <w:r w:rsidRPr="00A72D0B">
              <w:rPr>
                <w:rFonts w:ascii="Arial" w:hAnsi="Arial" w:cs="Arial"/>
                <w:b/>
                <w:bCs/>
                <w:color w:val="000000"/>
                <w:sz w:val="18"/>
                <w:szCs w:val="18"/>
              </w:rPr>
              <w:t>Recursos (equipamiento)</w:t>
            </w:r>
          </w:p>
        </w:tc>
        <w:tc>
          <w:tcPr>
            <w:tcW w:w="5103" w:type="dxa"/>
            <w:gridSpan w:val="2"/>
            <w:tcBorders>
              <w:top w:val="single" w:sz="4" w:space="0" w:color="auto"/>
              <w:left w:val="nil"/>
              <w:bottom w:val="single" w:sz="4" w:space="0" w:color="auto"/>
              <w:right w:val="single" w:sz="4" w:space="0" w:color="auto"/>
            </w:tcBorders>
            <w:shd w:val="clear" w:color="auto" w:fill="auto"/>
            <w:hideMark/>
          </w:tcPr>
          <w:p w:rsidR="005F2D61" w:rsidRPr="00A72D0B" w:rsidRDefault="005F2D61" w:rsidP="007C1199">
            <w:pPr>
              <w:jc w:val="both"/>
              <w:rPr>
                <w:rFonts w:ascii="Arial" w:hAnsi="Arial" w:cs="Arial"/>
                <w:color w:val="000000"/>
                <w:sz w:val="18"/>
                <w:szCs w:val="18"/>
              </w:rPr>
            </w:pPr>
            <w:r w:rsidRPr="00A72D0B">
              <w:rPr>
                <w:rFonts w:ascii="Arial" w:hAnsi="Arial" w:cs="Arial"/>
                <w:color w:val="000000"/>
                <w:sz w:val="18"/>
                <w:szCs w:val="18"/>
              </w:rPr>
              <w:t>Existe un adecuado equipamiento e instrumental de laboratorio, y procesadores de datos.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F2D61" w:rsidRPr="00A72D0B" w:rsidRDefault="005F2D61" w:rsidP="007C1199">
            <w:pPr>
              <w:jc w:val="center"/>
              <w:rPr>
                <w:rFonts w:ascii="Arial" w:hAnsi="Arial" w:cs="Arial"/>
                <w:sz w:val="18"/>
                <w:szCs w:val="18"/>
              </w:rPr>
            </w:pPr>
            <w:r w:rsidRPr="00A72D0B">
              <w:rPr>
                <w:rFonts w:ascii="Arial" w:hAnsi="Arial" w:cs="Arial"/>
                <w:sz w:val="18"/>
                <w:szCs w:val="18"/>
              </w:rPr>
              <w:t>Estructura</w:t>
            </w:r>
          </w:p>
        </w:tc>
      </w:tr>
      <w:tr w:rsidR="005F2D61" w:rsidRPr="00CA46C9" w:rsidTr="007C1199">
        <w:trPr>
          <w:trHeight w:val="765"/>
        </w:trPr>
        <w:tc>
          <w:tcPr>
            <w:tcW w:w="10080" w:type="dxa"/>
            <w:gridSpan w:val="6"/>
            <w:tcBorders>
              <w:top w:val="single" w:sz="4" w:space="0" w:color="auto"/>
              <w:bottom w:val="single" w:sz="4" w:space="0" w:color="auto"/>
            </w:tcBorders>
            <w:shd w:val="clear" w:color="auto" w:fill="auto"/>
            <w:vAlign w:val="center"/>
          </w:tcPr>
          <w:p w:rsidR="005F2D61" w:rsidRPr="00CA46C9" w:rsidRDefault="005F2D61" w:rsidP="007C1199">
            <w:pPr>
              <w:spacing w:after="0" w:line="240" w:lineRule="auto"/>
              <w:rPr>
                <w:rFonts w:ascii="Arial Narrow" w:eastAsia="Times New Roman" w:hAnsi="Arial Narrow" w:cs="Times New Roman"/>
                <w:color w:val="000000"/>
                <w:sz w:val="20"/>
                <w:szCs w:val="20"/>
                <w:lang w:eastAsia="es-MX"/>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lastRenderedPageBreak/>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center"/>
              <w:rPr>
                <w:rFonts w:ascii="Arial Narrow" w:eastAsia="Times New Roman" w:hAnsi="Arial Narrow" w:cs="Arial"/>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2958B2" w:rsidRDefault="005F2D61" w:rsidP="007C1199">
            <w:pPr>
              <w:spacing w:after="0" w:line="240" w:lineRule="auto"/>
              <w:jc w:val="center"/>
              <w:rPr>
                <w:rFonts w:ascii="Arial Narrow" w:eastAsia="Times New Roman" w:hAnsi="Arial Narrow" w:cs="Times New Roman"/>
                <w:sz w:val="20"/>
                <w:szCs w:val="20"/>
                <w:lang w:val="es-ES"/>
              </w:rPr>
            </w:pPr>
            <w:r w:rsidRPr="002958B2">
              <w:rPr>
                <w:rFonts w:ascii="Arial Narrow" w:eastAsia="Times New Roman" w:hAnsi="Arial Narrow" w:cs="Times New Roman"/>
                <w:sz w:val="20"/>
                <w:szCs w:val="20"/>
                <w:lang w:val="es-ES"/>
              </w:rPr>
              <w:t xml:space="preserve">Manual </w:t>
            </w:r>
          </w:p>
          <w:p w:rsidR="005F2D61" w:rsidRPr="002958B2" w:rsidRDefault="005F2D61" w:rsidP="007C1199">
            <w:pPr>
              <w:spacing w:after="0" w:line="240" w:lineRule="auto"/>
              <w:jc w:val="center"/>
              <w:rPr>
                <w:rFonts w:ascii="Arial Narrow" w:eastAsia="Times New Roman" w:hAnsi="Arial Narrow" w:cs="Times New Roman"/>
                <w:sz w:val="20"/>
                <w:szCs w:val="20"/>
                <w:lang w:val="es-ES"/>
              </w:rPr>
            </w:pPr>
          </w:p>
          <w:p w:rsidR="005F2D61" w:rsidRPr="002958B2" w:rsidRDefault="005F2D61" w:rsidP="007C1199">
            <w:pPr>
              <w:jc w:val="center"/>
              <w:rPr>
                <w:rFonts w:ascii="Arial Narrow" w:hAnsi="Arial Narrow"/>
                <w:b/>
                <w:sz w:val="20"/>
                <w:szCs w:val="20"/>
              </w:rPr>
            </w:pPr>
            <w:r w:rsidRPr="002958B2">
              <w:rPr>
                <w:rFonts w:ascii="Arial Narrow" w:hAnsi="Arial Narrow"/>
                <w:b/>
                <w:sz w:val="20"/>
                <w:szCs w:val="20"/>
              </w:rPr>
              <w:t>CCAYAC-MA-01</w:t>
            </w:r>
          </w:p>
          <w:p w:rsidR="005F2D61" w:rsidRPr="002958B2" w:rsidRDefault="005F2D61" w:rsidP="007C1199">
            <w:pPr>
              <w:spacing w:after="0" w:line="240" w:lineRule="auto"/>
              <w:jc w:val="center"/>
              <w:rPr>
                <w:rFonts w:ascii="Arial Narrow" w:eastAsia="Times New Roman" w:hAnsi="Arial Narrow" w:cs="Times New Roman"/>
                <w:b/>
                <w:sz w:val="20"/>
                <w:szCs w:val="20"/>
                <w:lang w:val="es-ES"/>
              </w:rPr>
            </w:pPr>
          </w:p>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Pr="00FF39D9" w:rsidRDefault="005F2D61" w:rsidP="007C1199">
            <w:pPr>
              <w:jc w:val="both"/>
              <w:rPr>
                <w:rFonts w:ascii="Arial Narrow" w:hAnsi="Arial Narrow"/>
                <w:b/>
                <w:sz w:val="20"/>
                <w:szCs w:val="20"/>
                <w:u w:val="single"/>
              </w:rPr>
            </w:pPr>
            <w:r w:rsidRPr="00FF39D9">
              <w:rPr>
                <w:rFonts w:ascii="Arial Narrow" w:hAnsi="Arial Narrow"/>
                <w:b/>
                <w:sz w:val="20"/>
                <w:szCs w:val="20"/>
                <w:u w:val="single"/>
              </w:rPr>
              <w:t>Manual de Gestión de la Calidad</w:t>
            </w:r>
          </w:p>
          <w:p w:rsidR="005F2D61" w:rsidRPr="002958B2" w:rsidRDefault="005F2D61" w:rsidP="007C1199">
            <w:pPr>
              <w:jc w:val="both"/>
              <w:rPr>
                <w:rFonts w:ascii="Arial Narrow" w:hAnsi="Arial Narrow"/>
                <w:b/>
                <w:sz w:val="20"/>
                <w:szCs w:val="20"/>
              </w:rPr>
            </w:pPr>
            <w:r w:rsidRPr="002958B2">
              <w:rPr>
                <w:rFonts w:ascii="Arial Narrow" w:hAnsi="Arial Narrow"/>
                <w:b/>
                <w:sz w:val="20"/>
                <w:szCs w:val="20"/>
              </w:rPr>
              <w:t>4.4.8 EQUIPOS</w:t>
            </w:r>
          </w:p>
          <w:p w:rsidR="005F2D61" w:rsidRPr="002958B2" w:rsidRDefault="005F2D61" w:rsidP="007C1199">
            <w:pPr>
              <w:jc w:val="both"/>
              <w:rPr>
                <w:rFonts w:ascii="Arial Narrow" w:hAnsi="Arial Narrow"/>
                <w:sz w:val="20"/>
                <w:szCs w:val="20"/>
              </w:rPr>
            </w:pPr>
            <w:r>
              <w:rPr>
                <w:rFonts w:ascii="Arial Narrow" w:hAnsi="Arial Narrow"/>
                <w:sz w:val="20"/>
                <w:szCs w:val="20"/>
              </w:rPr>
              <w:t xml:space="preserve">El laboratorio </w:t>
            </w:r>
            <w:r w:rsidRPr="002958B2">
              <w:rPr>
                <w:rFonts w:ascii="Arial Narrow" w:hAnsi="Arial Narrow"/>
                <w:sz w:val="20"/>
                <w:szCs w:val="20"/>
              </w:rPr>
              <w:t>cuenta con equipos e instrumentos de medición requeridos para la realización de los ensayos.</w:t>
            </w:r>
          </w:p>
          <w:p w:rsidR="005F2D61" w:rsidRPr="002958B2" w:rsidRDefault="005F2D61" w:rsidP="007C1199">
            <w:pPr>
              <w:jc w:val="both"/>
              <w:rPr>
                <w:rFonts w:ascii="Arial Narrow" w:hAnsi="Arial Narrow"/>
                <w:sz w:val="20"/>
                <w:szCs w:val="20"/>
              </w:rPr>
            </w:pPr>
            <w:r w:rsidRPr="002958B2">
              <w:rPr>
                <w:rFonts w:ascii="Arial Narrow" w:hAnsi="Arial Narrow"/>
                <w:sz w:val="20"/>
                <w:szCs w:val="20"/>
              </w:rPr>
              <w:t xml:space="preserve">Para la correcta ejecución deben ser usados equipos e instrumentos que han sido calificados y/o calibrados, así como material de vidrio calibrado o verificado. </w:t>
            </w:r>
          </w:p>
          <w:p w:rsidR="005F2D61" w:rsidRDefault="005F2D61" w:rsidP="007C1199">
            <w:pPr>
              <w:spacing w:after="0" w:line="240" w:lineRule="auto"/>
              <w:jc w:val="both"/>
              <w:rPr>
                <w:rFonts w:ascii="Arial Narrow" w:hAnsi="Arial Narrow"/>
                <w:sz w:val="20"/>
                <w:szCs w:val="20"/>
              </w:rPr>
            </w:pPr>
            <w:r w:rsidRPr="002958B2">
              <w:rPr>
                <w:rFonts w:ascii="Arial Narrow" w:hAnsi="Arial Narrow"/>
                <w:sz w:val="20"/>
                <w:szCs w:val="20"/>
              </w:rPr>
              <w:t>Para asegurar que el equipo mantiene la exactitud requerida y cumple las especificaciones del método de prueba se cuenta con el CCAYAC-P-030 “Procedimiento para administración y control de equipo de laboratorio”, el cual describe como se administran los equipos de laboratorio en cuanto a transporte, mantenimiento preventivo, correctivo, altas y bajas de equipo,: el CCAYAC-P-064 “Procedimiento para establecer los requisitos de calificación de equipos de laboratorio” y  el CCAYAC-PR-04 “Programa de mantenimiento preventivo, calibración y calificación de Equipos de Laboratorio” y se mantienen los registros de calificación, calibración y verificación.</w:t>
            </w:r>
            <w:r>
              <w:rPr>
                <w:rFonts w:ascii="Arial Narrow" w:hAnsi="Arial Narrow"/>
                <w:sz w:val="20"/>
                <w:szCs w:val="20"/>
              </w:rPr>
              <w:t xml:space="preserve"> (Pág. 42).</w:t>
            </w:r>
          </w:p>
          <w:p w:rsidR="005F2D61" w:rsidRPr="00CA46C9" w:rsidRDefault="005F2D61" w:rsidP="007C1199">
            <w:pPr>
              <w:spacing w:after="0" w:line="240" w:lineRule="auto"/>
              <w:jc w:val="both"/>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EF665C" w:rsidP="007C1199">
            <w:pPr>
              <w:jc w:val="center"/>
              <w:rPr>
                <w:rStyle w:val="Hipervnculo"/>
                <w:rFonts w:ascii="Arial Narrow" w:hAnsi="Arial Narrow"/>
                <w:b/>
                <w:sz w:val="20"/>
                <w:szCs w:val="20"/>
              </w:rPr>
            </w:pPr>
            <w:hyperlink r:id="rId37" w:history="1">
              <w:r w:rsidRPr="009F79A2">
                <w:rPr>
                  <w:rStyle w:val="Hipervnculo"/>
                  <w:rFonts w:ascii="Arial Narrow" w:hAnsi="Arial Narrow"/>
                  <w:b/>
                  <w:sz w:val="20"/>
                  <w:szCs w:val="20"/>
                </w:rPr>
                <w:t>CCAYAC-MA-01</w:t>
              </w:r>
            </w:hyperlink>
          </w:p>
          <w:p w:rsidR="005F2D61" w:rsidRDefault="005F2D61" w:rsidP="007C1199">
            <w:pPr>
              <w:jc w:val="center"/>
              <w:rPr>
                <w:rStyle w:val="Hipervnculo"/>
                <w:rFonts w:ascii="Arial Narrow" w:hAnsi="Arial Narrow"/>
                <w:b/>
                <w:sz w:val="20"/>
                <w:szCs w:val="20"/>
              </w:rPr>
            </w:pPr>
          </w:p>
          <w:p w:rsidR="005F2D61" w:rsidRPr="00CA46C9" w:rsidRDefault="005F2D61" w:rsidP="00315C0F">
            <w:pPr>
              <w:jc w:val="center"/>
              <w:rPr>
                <w:rFonts w:ascii="Arial Narrow" w:eastAsia="Times New Roman" w:hAnsi="Arial Narrow" w:cs="Times New Roman"/>
                <w:b/>
                <w:color w:val="000000"/>
                <w:sz w:val="20"/>
                <w:szCs w:val="20"/>
                <w:lang w:eastAsia="es-MX"/>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FF0057" w:rsidRDefault="005F2D61" w:rsidP="007C1199">
            <w:pPr>
              <w:jc w:val="center"/>
              <w:rPr>
                <w:rFonts w:ascii="Arial Narrow" w:hAnsi="Arial Narrow"/>
                <w:sz w:val="20"/>
                <w:szCs w:val="20"/>
              </w:rPr>
            </w:pPr>
            <w:r w:rsidRPr="00FF0057">
              <w:rPr>
                <w:rFonts w:ascii="Arial Narrow" w:hAnsi="Arial Narrow"/>
                <w:sz w:val="20"/>
                <w:szCs w:val="20"/>
              </w:rPr>
              <w:t>Procedimiento</w:t>
            </w:r>
          </w:p>
          <w:p w:rsidR="005F2D61" w:rsidRPr="002958B2" w:rsidRDefault="005F2D61" w:rsidP="007C1199">
            <w:pPr>
              <w:spacing w:after="0" w:line="240" w:lineRule="auto"/>
              <w:jc w:val="center"/>
              <w:rPr>
                <w:rFonts w:ascii="Arial Narrow" w:eastAsia="Times New Roman" w:hAnsi="Arial Narrow" w:cs="Times New Roman"/>
                <w:sz w:val="20"/>
                <w:szCs w:val="20"/>
                <w:lang w:val="es-ES"/>
              </w:rPr>
            </w:pPr>
            <w:r w:rsidRPr="00672E16">
              <w:rPr>
                <w:rFonts w:ascii="Arial Narrow" w:hAnsi="Arial Narrow"/>
                <w:b/>
                <w:sz w:val="20"/>
                <w:szCs w:val="20"/>
              </w:rPr>
              <w:t>CCAYAC-P-030</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jc w:val="both"/>
              <w:rPr>
                <w:rFonts w:ascii="Arial Narrow" w:hAnsi="Arial Narrow"/>
                <w:i/>
                <w:sz w:val="20"/>
                <w:szCs w:val="20"/>
              </w:rPr>
            </w:pPr>
            <w:r w:rsidRPr="00FF39D9">
              <w:rPr>
                <w:rFonts w:ascii="Arial Narrow" w:hAnsi="Arial Narrow"/>
                <w:b/>
                <w:sz w:val="20"/>
                <w:szCs w:val="20"/>
                <w:u w:val="single"/>
              </w:rPr>
              <w:t>Procedimiento para administración y control de equipo de laboratorio</w:t>
            </w:r>
          </w:p>
          <w:p w:rsidR="005F2D61" w:rsidRPr="002958B2" w:rsidRDefault="005F2D61" w:rsidP="007C1199">
            <w:pPr>
              <w:jc w:val="both"/>
              <w:rPr>
                <w:rFonts w:ascii="Arial Narrow" w:hAnsi="Arial Narrow"/>
                <w:sz w:val="20"/>
                <w:szCs w:val="20"/>
              </w:rPr>
            </w:pPr>
            <w:r>
              <w:rPr>
                <w:rFonts w:ascii="Arial Narrow" w:hAnsi="Arial Narrow"/>
                <w:sz w:val="20"/>
                <w:szCs w:val="20"/>
              </w:rPr>
              <w:t xml:space="preserve"> Todo el documento. Disponible en intranet de CCAYAC.</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022E24" w:rsidP="007C1199">
            <w:pPr>
              <w:spacing w:after="0" w:line="240" w:lineRule="auto"/>
              <w:jc w:val="center"/>
              <w:rPr>
                <w:rStyle w:val="Hipervnculo"/>
                <w:rFonts w:ascii="Arial Narrow" w:hAnsi="Arial Narrow"/>
                <w:b/>
                <w:sz w:val="20"/>
                <w:szCs w:val="20"/>
              </w:rPr>
            </w:pPr>
            <w:hyperlink r:id="rId38" w:history="1">
              <w:r w:rsidR="005F2D61" w:rsidRPr="00022E24">
                <w:rPr>
                  <w:rStyle w:val="Hipervnculo"/>
                  <w:rFonts w:ascii="Arial Narrow" w:hAnsi="Arial Narrow"/>
                  <w:b/>
                  <w:sz w:val="20"/>
                  <w:szCs w:val="20"/>
                </w:rPr>
                <w:t>CCAYAC-P-030</w:t>
              </w:r>
            </w:hyperlink>
          </w:p>
          <w:p w:rsidR="005F2D61" w:rsidRDefault="005F2D61" w:rsidP="007C1199">
            <w:pPr>
              <w:spacing w:after="0" w:line="240" w:lineRule="auto"/>
              <w:jc w:val="center"/>
              <w:rPr>
                <w:rStyle w:val="Hipervnculo"/>
                <w:rFonts w:ascii="Arial Narrow" w:hAnsi="Arial Narrow"/>
                <w:b/>
                <w:sz w:val="20"/>
                <w:szCs w:val="20"/>
              </w:rPr>
            </w:pPr>
          </w:p>
          <w:p w:rsidR="005F2D61" w:rsidRDefault="005F2D61" w:rsidP="007C1199">
            <w:pPr>
              <w:spacing w:after="0" w:line="240" w:lineRule="auto"/>
              <w:jc w:val="center"/>
              <w:rPr>
                <w:rFonts w:ascii="Arial Narrow" w:hAnsi="Arial Narrow"/>
                <w:b/>
                <w:sz w:val="20"/>
                <w:szCs w:val="20"/>
              </w:rPr>
            </w:pPr>
          </w:p>
          <w:p w:rsidR="005F2D61" w:rsidRPr="00CA46C9" w:rsidRDefault="005F2D61" w:rsidP="007C1199">
            <w:pPr>
              <w:jc w:val="center"/>
              <w:rPr>
                <w:rFonts w:ascii="Arial Narrow" w:eastAsia="Times New Roman" w:hAnsi="Arial Narrow" w:cs="Times New Roman"/>
                <w:b/>
                <w:color w:val="000000"/>
                <w:sz w:val="20"/>
                <w:szCs w:val="20"/>
                <w:lang w:eastAsia="es-MX"/>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FF0057" w:rsidRDefault="005F2D61" w:rsidP="007C1199">
            <w:pPr>
              <w:jc w:val="center"/>
              <w:rPr>
                <w:rFonts w:ascii="Arial Narrow" w:hAnsi="Arial Narrow"/>
                <w:sz w:val="20"/>
                <w:szCs w:val="20"/>
              </w:rPr>
            </w:pPr>
            <w:r w:rsidRPr="000D741A">
              <w:rPr>
                <w:rFonts w:ascii="Arial Narrow" w:hAnsi="Arial Narrow"/>
                <w:b/>
                <w:sz w:val="20"/>
                <w:szCs w:val="20"/>
              </w:rPr>
              <w:t>Relación  de equipos</w:t>
            </w:r>
          </w:p>
        </w:tc>
        <w:tc>
          <w:tcPr>
            <w:tcW w:w="5953" w:type="dxa"/>
            <w:gridSpan w:val="2"/>
            <w:tcBorders>
              <w:top w:val="single" w:sz="4" w:space="0" w:color="auto"/>
              <w:left w:val="nil"/>
              <w:bottom w:val="single" w:sz="4" w:space="0" w:color="auto"/>
              <w:right w:val="single" w:sz="4" w:space="0" w:color="auto"/>
            </w:tcBorders>
            <w:shd w:val="clear" w:color="auto" w:fill="auto"/>
            <w:vAlign w:val="center"/>
          </w:tcPr>
          <w:p w:rsidR="005F2D61" w:rsidRPr="002958B2" w:rsidRDefault="005F2D61" w:rsidP="007C1199">
            <w:pPr>
              <w:jc w:val="both"/>
              <w:rPr>
                <w:rFonts w:ascii="Arial Narrow" w:hAnsi="Arial Narrow"/>
                <w:i/>
                <w:sz w:val="20"/>
                <w:szCs w:val="20"/>
              </w:rPr>
            </w:pPr>
            <w:r>
              <w:rPr>
                <w:rFonts w:ascii="Arial Narrow" w:hAnsi="Arial Narrow"/>
                <w:sz w:val="20"/>
                <w:szCs w:val="20"/>
              </w:rPr>
              <w:t>L</w:t>
            </w:r>
            <w:r w:rsidRPr="000D741A">
              <w:rPr>
                <w:rFonts w:ascii="Arial Narrow" w:hAnsi="Arial Narrow"/>
                <w:sz w:val="20"/>
                <w:szCs w:val="20"/>
              </w:rPr>
              <w:t>istado de equipos con los que cuenta el laboratorio para el análisis de vacunas y medicamentos.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961FFD" w:rsidP="007C1199">
            <w:pPr>
              <w:spacing w:after="0" w:line="240" w:lineRule="auto"/>
              <w:jc w:val="center"/>
              <w:rPr>
                <w:rFonts w:ascii="Arial Narrow" w:eastAsia="Times New Roman" w:hAnsi="Arial Narrow" w:cs="Times New Roman"/>
                <w:b/>
                <w:color w:val="000000"/>
                <w:sz w:val="20"/>
                <w:szCs w:val="20"/>
                <w:lang w:eastAsia="es-MX"/>
              </w:rPr>
            </w:pPr>
            <w:hyperlink r:id="rId39" w:history="1">
              <w:r w:rsidR="005F2D61" w:rsidRPr="00961FFD">
                <w:rPr>
                  <w:rStyle w:val="Hipervnculo"/>
                  <w:rFonts w:ascii="Arial Narrow" w:eastAsia="Times New Roman" w:hAnsi="Arial Narrow" w:cs="Times New Roman"/>
                  <w:b/>
                  <w:sz w:val="20"/>
                  <w:szCs w:val="20"/>
                  <w:lang w:eastAsia="es-MX"/>
                </w:rPr>
                <w:t>Relación de equipos</w:t>
              </w:r>
            </w:hyperlink>
          </w:p>
          <w:p w:rsidR="005F2D61" w:rsidRPr="00D57C0D" w:rsidRDefault="005F2D61" w:rsidP="007C1199">
            <w:pPr>
              <w:jc w:val="center"/>
              <w:rPr>
                <w:rFonts w:ascii="Arial Narrow" w:hAnsi="Arial Narrow"/>
                <w:b/>
                <w:color w:val="FF0000"/>
                <w:sz w:val="20"/>
                <w:szCs w:val="20"/>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0D741A" w:rsidRDefault="005F2D61" w:rsidP="007C1199">
            <w:pPr>
              <w:jc w:val="center"/>
              <w:rPr>
                <w:rFonts w:ascii="Arial Narrow" w:hAnsi="Arial Narrow"/>
                <w:b/>
                <w:sz w:val="20"/>
                <w:szCs w:val="20"/>
              </w:rPr>
            </w:pPr>
            <w:r w:rsidRPr="000D741A">
              <w:rPr>
                <w:rFonts w:ascii="Arial Narrow" w:hAnsi="Arial Narrow"/>
                <w:b/>
                <w:sz w:val="20"/>
                <w:szCs w:val="20"/>
              </w:rPr>
              <w:t>Relación de Instructivos de los equipos</w:t>
            </w:r>
          </w:p>
        </w:tc>
        <w:tc>
          <w:tcPr>
            <w:tcW w:w="5953" w:type="dxa"/>
            <w:gridSpan w:val="2"/>
            <w:tcBorders>
              <w:top w:val="single" w:sz="4" w:space="0" w:color="auto"/>
              <w:left w:val="nil"/>
              <w:bottom w:val="single" w:sz="4" w:space="0" w:color="auto"/>
              <w:right w:val="single" w:sz="4" w:space="0" w:color="auto"/>
            </w:tcBorders>
            <w:shd w:val="clear" w:color="auto" w:fill="auto"/>
            <w:vAlign w:val="center"/>
          </w:tcPr>
          <w:p w:rsidR="005F2D61" w:rsidRDefault="005F2D61" w:rsidP="007C1199">
            <w:pPr>
              <w:rPr>
                <w:rFonts w:ascii="Arial Narrow" w:hAnsi="Arial Narrow"/>
                <w:sz w:val="20"/>
                <w:szCs w:val="20"/>
              </w:rPr>
            </w:pPr>
            <w:r w:rsidRPr="000D741A">
              <w:rPr>
                <w:rFonts w:ascii="Arial Narrow" w:hAnsi="Arial Narrow"/>
                <w:sz w:val="20"/>
                <w:szCs w:val="20"/>
              </w:rPr>
              <w:t>Listado de instructivos de uso de equipos.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961FFD" w:rsidP="007C1199">
            <w:pPr>
              <w:spacing w:after="0" w:line="240" w:lineRule="auto"/>
              <w:jc w:val="center"/>
              <w:rPr>
                <w:rFonts w:ascii="Arial Narrow" w:eastAsia="Times New Roman" w:hAnsi="Arial Narrow" w:cs="Times New Roman"/>
                <w:b/>
                <w:color w:val="000000"/>
                <w:sz w:val="20"/>
                <w:szCs w:val="20"/>
                <w:lang w:eastAsia="es-MX"/>
              </w:rPr>
            </w:pPr>
            <w:hyperlink r:id="rId40" w:history="1">
              <w:r w:rsidR="005F2D61" w:rsidRPr="00961FFD">
                <w:rPr>
                  <w:rStyle w:val="Hipervnculo"/>
                  <w:rFonts w:ascii="Arial Narrow" w:eastAsia="Times New Roman" w:hAnsi="Arial Narrow" w:cs="Times New Roman"/>
                  <w:b/>
                  <w:sz w:val="20"/>
                  <w:szCs w:val="20"/>
                  <w:lang w:eastAsia="es-MX"/>
                </w:rPr>
                <w:t>Relación de instructivos de equipos</w:t>
              </w:r>
            </w:hyperlink>
          </w:p>
          <w:p w:rsidR="005F2D61" w:rsidRPr="00CA46C9" w:rsidRDefault="005F2D61" w:rsidP="007C1199">
            <w:pPr>
              <w:jc w:val="center"/>
              <w:rPr>
                <w:rFonts w:ascii="Arial Narrow" w:eastAsia="Times New Roman" w:hAnsi="Arial Narrow" w:cs="Times New Roman"/>
                <w:b/>
                <w:color w:val="000000"/>
                <w:sz w:val="20"/>
                <w:szCs w:val="20"/>
                <w:lang w:eastAsia="es-MX"/>
              </w:rPr>
            </w:pPr>
          </w:p>
        </w:tc>
      </w:tr>
    </w:tbl>
    <w:p w:rsidR="005F2D61" w:rsidRPr="00CA46C9" w:rsidRDefault="005F2D61" w:rsidP="005F2D61">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993"/>
        <w:gridCol w:w="1275"/>
        <w:gridCol w:w="4536"/>
        <w:gridCol w:w="567"/>
        <w:gridCol w:w="1560"/>
      </w:tblGrid>
      <w:tr w:rsidR="005F2D61" w:rsidRPr="00CA46C9" w:rsidTr="007C1199">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20388E" w:rsidRDefault="005F2D61" w:rsidP="007C1199">
            <w:pPr>
              <w:rPr>
                <w:rFonts w:ascii="Arial" w:hAnsi="Arial" w:cs="Arial"/>
                <w:b/>
                <w:bCs/>
                <w:color w:val="000000"/>
                <w:sz w:val="18"/>
                <w:szCs w:val="18"/>
              </w:rPr>
            </w:pPr>
            <w:r w:rsidRPr="0020388E">
              <w:rPr>
                <w:rFonts w:ascii="Arial" w:hAnsi="Arial" w:cs="Arial"/>
                <w:b/>
                <w:bCs/>
                <w:color w:val="000000"/>
                <w:sz w:val="18"/>
                <w:szCs w:val="18"/>
              </w:rPr>
              <w:t>Laboratorio Oficial de Control</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rsidR="005F2D61" w:rsidRPr="0020388E" w:rsidRDefault="005F2D61" w:rsidP="007C1199">
            <w:pPr>
              <w:rPr>
                <w:rFonts w:ascii="Arial" w:hAnsi="Arial" w:cs="Arial"/>
                <w:b/>
                <w:bCs/>
                <w:color w:val="000000"/>
                <w:sz w:val="18"/>
                <w:szCs w:val="18"/>
              </w:rPr>
            </w:pPr>
            <w:r w:rsidRPr="0020388E">
              <w:rPr>
                <w:rFonts w:ascii="Arial" w:hAnsi="Arial" w:cs="Arial"/>
                <w:b/>
                <w:bCs/>
                <w:color w:val="000000"/>
                <w:sz w:val="18"/>
                <w:szCs w:val="18"/>
              </w:rPr>
              <w:t>LOC11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F2D61" w:rsidRPr="0020388E" w:rsidRDefault="005F2D61" w:rsidP="007C1199">
            <w:pPr>
              <w:rPr>
                <w:rFonts w:ascii="Arial" w:hAnsi="Arial" w:cs="Arial"/>
                <w:b/>
                <w:bCs/>
                <w:color w:val="000000"/>
                <w:sz w:val="18"/>
                <w:szCs w:val="18"/>
              </w:rPr>
            </w:pPr>
            <w:r w:rsidRPr="0020388E">
              <w:rPr>
                <w:rFonts w:ascii="Arial" w:hAnsi="Arial" w:cs="Arial"/>
                <w:b/>
                <w:bCs/>
                <w:color w:val="000000"/>
                <w:sz w:val="18"/>
                <w:szCs w:val="18"/>
              </w:rPr>
              <w:t xml:space="preserve">Proceso </w:t>
            </w:r>
          </w:p>
        </w:tc>
        <w:tc>
          <w:tcPr>
            <w:tcW w:w="5103" w:type="dxa"/>
            <w:gridSpan w:val="2"/>
            <w:tcBorders>
              <w:top w:val="single" w:sz="4" w:space="0" w:color="auto"/>
              <w:left w:val="nil"/>
              <w:bottom w:val="single" w:sz="4" w:space="0" w:color="auto"/>
              <w:right w:val="single" w:sz="4" w:space="0" w:color="auto"/>
            </w:tcBorders>
            <w:shd w:val="clear" w:color="auto" w:fill="auto"/>
            <w:hideMark/>
          </w:tcPr>
          <w:p w:rsidR="005F2D61" w:rsidRPr="0020388E" w:rsidRDefault="005F2D61" w:rsidP="007C1199">
            <w:pPr>
              <w:jc w:val="both"/>
              <w:rPr>
                <w:rFonts w:ascii="Arial" w:hAnsi="Arial" w:cs="Arial"/>
                <w:color w:val="000000"/>
                <w:sz w:val="18"/>
                <w:szCs w:val="18"/>
              </w:rPr>
            </w:pPr>
            <w:r w:rsidRPr="0020388E">
              <w:rPr>
                <w:rFonts w:ascii="Arial" w:hAnsi="Arial" w:cs="Arial"/>
                <w:color w:val="000000"/>
                <w:sz w:val="18"/>
                <w:szCs w:val="18"/>
              </w:rPr>
              <w:t>Existe una política sobre validación/verificación y transferencia de procedimientos analíticos.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5F2D61" w:rsidRPr="0020388E" w:rsidRDefault="005F2D61" w:rsidP="007C1199">
            <w:pPr>
              <w:jc w:val="center"/>
              <w:rPr>
                <w:rFonts w:ascii="Arial" w:hAnsi="Arial" w:cs="Arial"/>
                <w:sz w:val="18"/>
                <w:szCs w:val="18"/>
              </w:rPr>
            </w:pPr>
            <w:r w:rsidRPr="0020388E">
              <w:rPr>
                <w:rFonts w:ascii="Arial" w:hAnsi="Arial" w:cs="Arial"/>
                <w:sz w:val="18"/>
                <w:szCs w:val="18"/>
              </w:rPr>
              <w:t>Proceso</w:t>
            </w:r>
          </w:p>
        </w:tc>
      </w:tr>
      <w:tr w:rsidR="005F2D61" w:rsidRPr="00CA46C9" w:rsidTr="007C1199">
        <w:trPr>
          <w:trHeight w:val="765"/>
        </w:trPr>
        <w:tc>
          <w:tcPr>
            <w:tcW w:w="10080" w:type="dxa"/>
            <w:gridSpan w:val="6"/>
            <w:tcBorders>
              <w:top w:val="single" w:sz="4" w:space="0" w:color="auto"/>
              <w:bottom w:val="single" w:sz="4" w:space="0" w:color="auto"/>
            </w:tcBorders>
            <w:shd w:val="clear" w:color="auto" w:fill="auto"/>
            <w:vAlign w:val="center"/>
          </w:tcPr>
          <w:p w:rsidR="005F2D61" w:rsidRPr="00CA46C9" w:rsidRDefault="005F2D61" w:rsidP="007C1199">
            <w:pPr>
              <w:spacing w:after="0" w:line="240" w:lineRule="auto"/>
              <w:rPr>
                <w:rFonts w:ascii="Arial Narrow" w:eastAsia="Times New Roman" w:hAnsi="Arial Narrow" w:cs="Times New Roman"/>
                <w:color w:val="000000"/>
                <w:sz w:val="20"/>
                <w:szCs w:val="20"/>
                <w:lang w:eastAsia="es-MX"/>
              </w:rPr>
            </w:pP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center"/>
              <w:rPr>
                <w:rFonts w:ascii="Arial Narrow" w:eastAsia="Times New Roman" w:hAnsi="Arial Narrow" w:cs="Arial"/>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Default="005F2D61" w:rsidP="007C1199">
            <w:pPr>
              <w:jc w:val="center"/>
              <w:rPr>
                <w:rFonts w:ascii="Arial Narrow" w:hAnsi="Arial Narrow"/>
                <w:sz w:val="20"/>
                <w:szCs w:val="20"/>
              </w:rPr>
            </w:pPr>
            <w:r>
              <w:rPr>
                <w:rFonts w:ascii="Arial Narrow" w:hAnsi="Arial Narrow"/>
                <w:sz w:val="20"/>
                <w:szCs w:val="20"/>
              </w:rPr>
              <w:t>Manual</w:t>
            </w:r>
          </w:p>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73CAC">
              <w:rPr>
                <w:rFonts w:ascii="Arial Narrow" w:hAnsi="Arial Narrow"/>
                <w:b/>
                <w:sz w:val="20"/>
                <w:szCs w:val="20"/>
              </w:rPr>
              <w:t>CCAYAC-MA-001</w:t>
            </w: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Pr="00607EF0" w:rsidRDefault="005F2D61" w:rsidP="007C1199">
            <w:pPr>
              <w:spacing w:after="280"/>
              <w:jc w:val="both"/>
              <w:rPr>
                <w:rFonts w:ascii="Arial Narrow" w:hAnsi="Arial Narrow" w:cs="Arial"/>
                <w:b/>
                <w:sz w:val="20"/>
                <w:szCs w:val="20"/>
                <w:u w:val="single"/>
              </w:rPr>
            </w:pPr>
            <w:r w:rsidRPr="00607EF0">
              <w:rPr>
                <w:rFonts w:ascii="Arial Narrow" w:hAnsi="Arial Narrow" w:cs="Arial"/>
                <w:b/>
                <w:sz w:val="20"/>
                <w:szCs w:val="20"/>
                <w:u w:val="single"/>
              </w:rPr>
              <w:t>Manual de Gestión de la Calidad</w:t>
            </w:r>
          </w:p>
          <w:p w:rsidR="005F2D61" w:rsidRPr="00045304" w:rsidRDefault="005F2D61" w:rsidP="007C1199">
            <w:pPr>
              <w:spacing w:after="280"/>
              <w:jc w:val="both"/>
              <w:rPr>
                <w:rFonts w:ascii="Arial Narrow" w:hAnsi="Arial Narrow" w:cs="Arial"/>
                <w:b/>
                <w:sz w:val="20"/>
                <w:szCs w:val="20"/>
              </w:rPr>
            </w:pPr>
            <w:r w:rsidRPr="00045304">
              <w:rPr>
                <w:rFonts w:ascii="Arial Narrow" w:hAnsi="Arial Narrow" w:cs="Arial"/>
                <w:b/>
                <w:sz w:val="20"/>
                <w:szCs w:val="20"/>
              </w:rPr>
              <w:lastRenderedPageBreak/>
              <w:t>4.4.5 CONFIRMACIÓN DE MÉTODOS</w:t>
            </w:r>
          </w:p>
          <w:p w:rsidR="005F2D61" w:rsidRDefault="005F2D61" w:rsidP="007C1199">
            <w:pPr>
              <w:jc w:val="both"/>
              <w:rPr>
                <w:rFonts w:ascii="Arial Narrow" w:hAnsi="Arial Narrow"/>
                <w:sz w:val="20"/>
                <w:szCs w:val="20"/>
              </w:rPr>
            </w:pPr>
            <w:r w:rsidRPr="00B933A3">
              <w:rPr>
                <w:rFonts w:ascii="Arial Narrow" w:hAnsi="Arial Narrow"/>
                <w:sz w:val="20"/>
                <w:szCs w:val="20"/>
              </w:rPr>
              <w:t>La CCAYAC aplica métodos normalizados y metodologías validadas por el fabricante, no se diseña ni desarrolla métodos de análisis, por lo que sólo se realiza la confirmación de los mismos con el objetivo de verificar que cumplan con el fin descrito para esto, se cuenta con el CCAYAC-PL-02 “Plan maestro para la validación de métodos”.</w:t>
            </w:r>
            <w:r>
              <w:rPr>
                <w:rFonts w:ascii="Arial Narrow" w:hAnsi="Arial Narrow"/>
                <w:sz w:val="20"/>
                <w:szCs w:val="20"/>
              </w:rPr>
              <w:t xml:space="preserve"> (Pág. 41)</w:t>
            </w:r>
          </w:p>
          <w:p w:rsidR="005F2D61" w:rsidRDefault="005F2D61" w:rsidP="007C1199">
            <w:pPr>
              <w:spacing w:after="0" w:line="240" w:lineRule="auto"/>
              <w:jc w:val="both"/>
              <w:rPr>
                <w:rFonts w:ascii="Arial Narrow" w:hAnsi="Arial Narrow"/>
                <w:sz w:val="20"/>
                <w:szCs w:val="20"/>
              </w:rPr>
            </w:pPr>
            <w:r>
              <w:rPr>
                <w:rFonts w:ascii="Arial Narrow" w:hAnsi="Arial Narrow"/>
                <w:sz w:val="20"/>
                <w:szCs w:val="20"/>
              </w:rPr>
              <w:t>Disponible en la intranet de la CCAYAC.</w:t>
            </w:r>
          </w:p>
          <w:p w:rsidR="005F2D61" w:rsidRPr="00CA46C9" w:rsidRDefault="005F2D61" w:rsidP="007C1199">
            <w:pPr>
              <w:spacing w:after="0" w:line="240" w:lineRule="auto"/>
              <w:jc w:val="both"/>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7448D7" w:rsidRDefault="007448D7" w:rsidP="007C1199">
            <w:pPr>
              <w:spacing w:after="0" w:line="240" w:lineRule="auto"/>
              <w:jc w:val="center"/>
              <w:rPr>
                <w:rFonts w:ascii="Arial Narrow" w:hAnsi="Arial Narrow"/>
                <w:b/>
                <w:sz w:val="20"/>
                <w:szCs w:val="20"/>
              </w:rPr>
            </w:pPr>
          </w:p>
          <w:p w:rsidR="005F2D61" w:rsidRDefault="00EF665C" w:rsidP="007C1199">
            <w:pPr>
              <w:spacing w:after="0" w:line="240" w:lineRule="auto"/>
              <w:jc w:val="center"/>
              <w:rPr>
                <w:rFonts w:ascii="Arial Narrow" w:hAnsi="Arial Narrow"/>
                <w:b/>
                <w:sz w:val="20"/>
                <w:szCs w:val="20"/>
              </w:rPr>
            </w:pPr>
            <w:hyperlink r:id="rId41" w:history="1">
              <w:r w:rsidRPr="009F79A2">
                <w:rPr>
                  <w:rStyle w:val="Hipervnculo"/>
                  <w:rFonts w:ascii="Arial Narrow" w:hAnsi="Arial Narrow"/>
                  <w:b/>
                  <w:sz w:val="20"/>
                  <w:szCs w:val="20"/>
                </w:rPr>
                <w:t>CCAYAC-MA-01</w:t>
              </w:r>
            </w:hyperlink>
          </w:p>
          <w:p w:rsidR="005F2D61" w:rsidRDefault="005F2D61" w:rsidP="007C1199">
            <w:pPr>
              <w:spacing w:after="0" w:line="240" w:lineRule="auto"/>
              <w:jc w:val="center"/>
              <w:rPr>
                <w:rFonts w:ascii="Arial Narrow" w:eastAsia="Times New Roman" w:hAnsi="Arial Narrow" w:cs="Times New Roman"/>
                <w:b/>
                <w:color w:val="000000"/>
                <w:sz w:val="20"/>
                <w:szCs w:val="20"/>
                <w:lang w:eastAsia="es-MX"/>
              </w:rPr>
            </w:pPr>
          </w:p>
          <w:p w:rsidR="005F2D61" w:rsidRDefault="005F2D61" w:rsidP="007C1199">
            <w:pPr>
              <w:spacing w:after="0" w:line="240" w:lineRule="auto"/>
              <w:jc w:val="center"/>
              <w:rPr>
                <w:rFonts w:ascii="Arial Narrow" w:eastAsia="Times New Roman" w:hAnsi="Arial Narrow" w:cs="Times New Roman"/>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AC213D" w:rsidRDefault="005F2D61" w:rsidP="007C1199">
            <w:pPr>
              <w:jc w:val="center"/>
              <w:rPr>
                <w:rFonts w:ascii="Arial Narrow" w:hAnsi="Arial Narrow"/>
                <w:sz w:val="20"/>
                <w:szCs w:val="20"/>
              </w:rPr>
            </w:pPr>
            <w:r w:rsidRPr="00AC213D">
              <w:rPr>
                <w:rFonts w:ascii="Arial Narrow" w:hAnsi="Arial Narrow"/>
                <w:sz w:val="20"/>
                <w:szCs w:val="20"/>
              </w:rPr>
              <w:lastRenderedPageBreak/>
              <w:t>Plan</w:t>
            </w:r>
          </w:p>
          <w:p w:rsidR="005F2D61" w:rsidRPr="009966DE" w:rsidRDefault="005F2D61" w:rsidP="007C1199">
            <w:pPr>
              <w:jc w:val="center"/>
              <w:rPr>
                <w:rFonts w:ascii="Arial Narrow" w:hAnsi="Arial Narrow"/>
                <w:b/>
                <w:sz w:val="20"/>
                <w:szCs w:val="20"/>
              </w:rPr>
            </w:pPr>
            <w:r w:rsidRPr="00AC213D">
              <w:rPr>
                <w:rFonts w:ascii="Arial Narrow" w:hAnsi="Arial Narrow"/>
                <w:b/>
                <w:sz w:val="20"/>
                <w:szCs w:val="20"/>
              </w:rPr>
              <w:t>CCAYAC-PL-02</w:t>
            </w:r>
          </w:p>
          <w:p w:rsidR="005F2D61" w:rsidRDefault="005F2D61" w:rsidP="007C1199">
            <w:pPr>
              <w:jc w:val="center"/>
              <w:rPr>
                <w:rFonts w:ascii="Arial Narrow" w:hAnsi="Arial Narrow"/>
                <w:sz w:val="20"/>
                <w:szCs w:val="20"/>
              </w:rPr>
            </w:pP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Pr="00607EF0" w:rsidRDefault="005F2D61" w:rsidP="007C1199">
            <w:pPr>
              <w:spacing w:after="280"/>
              <w:rPr>
                <w:rFonts w:ascii="Arial Narrow" w:hAnsi="Arial Narrow" w:cs="Arial"/>
                <w:b/>
                <w:sz w:val="20"/>
                <w:szCs w:val="20"/>
                <w:u w:val="single"/>
              </w:rPr>
            </w:pPr>
            <w:r w:rsidRPr="00607EF0">
              <w:rPr>
                <w:rFonts w:ascii="Arial Narrow" w:hAnsi="Arial Narrow" w:cs="Arial"/>
                <w:b/>
                <w:sz w:val="20"/>
                <w:szCs w:val="20"/>
                <w:u w:val="single"/>
              </w:rPr>
              <w:t>Plan  maestro para la validación de métodos de prueba</w:t>
            </w:r>
          </w:p>
          <w:p w:rsidR="005F2D61" w:rsidRDefault="005F2D61" w:rsidP="007C1199">
            <w:pPr>
              <w:jc w:val="both"/>
              <w:rPr>
                <w:rFonts w:ascii="Arial Narrow" w:hAnsi="Arial Narrow"/>
                <w:sz w:val="20"/>
                <w:szCs w:val="20"/>
              </w:rPr>
            </w:pPr>
            <w:r w:rsidRPr="009E0EEE">
              <w:rPr>
                <w:rFonts w:ascii="Arial Narrow" w:hAnsi="Arial Narrow"/>
                <w:sz w:val="20"/>
                <w:szCs w:val="20"/>
              </w:rPr>
              <w:t>Si se cuenta con un Plan maestro de Validación. La CCAYAC aplica métodos normalizados y metodologías validadas por el fabricante, no diseña ni desarrolla metodología, por lo que sólo realiza la confirmación de los mismos a fin de verificar que cumplan con el fin descrito, para esto se cuenta con el CCAYAC-PL-02 “</w:t>
            </w:r>
            <w:bookmarkStart w:id="0" w:name="Titulo"/>
            <w:r w:rsidRPr="009E0EEE">
              <w:rPr>
                <w:rFonts w:ascii="Arial Narrow" w:hAnsi="Arial Narrow" w:cs="Arial"/>
                <w:sz w:val="20"/>
                <w:szCs w:val="20"/>
              </w:rPr>
              <w:t>Plan maestro para verificación/confirmación y validación interna de métodos</w:t>
            </w:r>
            <w:bookmarkEnd w:id="0"/>
            <w:r w:rsidRPr="009E0EEE">
              <w:rPr>
                <w:rFonts w:ascii="Arial Narrow" w:hAnsi="Arial Narrow" w:cs="Arial"/>
                <w:sz w:val="20"/>
                <w:szCs w:val="20"/>
              </w:rPr>
              <w:t xml:space="preserve">” el cual hace referencia a los procedimientos </w:t>
            </w:r>
            <w:r w:rsidRPr="009E0EEE">
              <w:rPr>
                <w:rFonts w:ascii="Arial Narrow" w:hAnsi="Arial Narrow"/>
                <w:sz w:val="20"/>
                <w:szCs w:val="20"/>
              </w:rPr>
              <w:t xml:space="preserve">específicos de validación/confirmación de los diferentes productos. </w:t>
            </w:r>
          </w:p>
          <w:p w:rsidR="005F2D61" w:rsidRPr="00045304" w:rsidRDefault="005F2D61" w:rsidP="007C1199">
            <w:pPr>
              <w:spacing w:after="280"/>
              <w:jc w:val="both"/>
              <w:rPr>
                <w:rFonts w:ascii="Arial Narrow" w:hAnsi="Arial Narrow" w:cs="Arial"/>
                <w:i/>
                <w:sz w:val="20"/>
                <w:szCs w:val="20"/>
              </w:rPr>
            </w:pPr>
            <w:r>
              <w:rPr>
                <w:rFonts w:ascii="Arial Narrow" w:eastAsia="Times New Roman" w:hAnsi="Arial Narrow" w:cs="Calibri"/>
                <w:color w:val="000000"/>
                <w:sz w:val="20"/>
                <w:szCs w:val="20"/>
                <w:lang w:eastAsia="es-MX"/>
              </w:rPr>
              <w:t>Todo el documento. Disponible en la intranet de CCAYAC.</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3860D9" w:rsidP="007C1199">
            <w:pPr>
              <w:jc w:val="center"/>
              <w:rPr>
                <w:rFonts w:ascii="Arial Narrow" w:hAnsi="Arial Narrow"/>
                <w:b/>
                <w:sz w:val="20"/>
                <w:szCs w:val="20"/>
              </w:rPr>
            </w:pPr>
            <w:hyperlink r:id="rId42" w:history="1">
              <w:r w:rsidR="005F2D61" w:rsidRPr="003860D9">
                <w:rPr>
                  <w:rStyle w:val="Hipervnculo"/>
                  <w:rFonts w:ascii="Arial Narrow" w:hAnsi="Arial Narrow"/>
                  <w:b/>
                  <w:sz w:val="20"/>
                  <w:szCs w:val="20"/>
                </w:rPr>
                <w:t>CCAYAC-PL-02</w:t>
              </w:r>
            </w:hyperlink>
          </w:p>
          <w:p w:rsidR="005F2D61" w:rsidRPr="00CA46C9" w:rsidRDefault="005F2D61" w:rsidP="007C1199">
            <w:pPr>
              <w:jc w:val="center"/>
              <w:rPr>
                <w:rFonts w:ascii="Arial Narrow" w:eastAsia="Times New Roman" w:hAnsi="Arial Narrow" w:cs="Times New Roman"/>
                <w:b/>
                <w:color w:val="000000"/>
                <w:sz w:val="20"/>
                <w:szCs w:val="20"/>
                <w:lang w:eastAsia="es-MX"/>
              </w:rPr>
            </w:pP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9966DE" w:rsidRDefault="005F2D61" w:rsidP="007C1199">
            <w:pPr>
              <w:jc w:val="center"/>
              <w:rPr>
                <w:rFonts w:ascii="Arial Narrow" w:hAnsi="Arial Narrow"/>
                <w:sz w:val="20"/>
                <w:szCs w:val="20"/>
              </w:rPr>
            </w:pPr>
            <w:r w:rsidRPr="009966DE">
              <w:rPr>
                <w:rFonts w:ascii="Arial Narrow" w:hAnsi="Arial Narrow"/>
                <w:sz w:val="20"/>
                <w:szCs w:val="20"/>
              </w:rPr>
              <w:t>Procedimiento</w:t>
            </w:r>
          </w:p>
          <w:p w:rsidR="005F2D61" w:rsidRPr="00AC213D" w:rsidRDefault="005F2D61" w:rsidP="007C1199">
            <w:pPr>
              <w:jc w:val="center"/>
              <w:rPr>
                <w:rFonts w:ascii="Arial Narrow" w:hAnsi="Arial Narrow"/>
                <w:sz w:val="20"/>
                <w:szCs w:val="20"/>
              </w:rPr>
            </w:pPr>
            <w:r>
              <w:rPr>
                <w:rFonts w:ascii="Arial Narrow" w:hAnsi="Arial Narrow"/>
                <w:b/>
                <w:sz w:val="20"/>
                <w:szCs w:val="20"/>
              </w:rPr>
              <w:t>CCAYAC-P-095</w:t>
            </w: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Pr="00607EF0" w:rsidRDefault="005F2D61" w:rsidP="007C1199">
            <w:pPr>
              <w:rPr>
                <w:rFonts w:ascii="Arial Narrow" w:hAnsi="Arial Narrow"/>
                <w:b/>
                <w:sz w:val="20"/>
                <w:szCs w:val="20"/>
                <w:u w:val="single"/>
              </w:rPr>
            </w:pPr>
            <w:r w:rsidRPr="00607EF0">
              <w:rPr>
                <w:rFonts w:ascii="Arial Narrow" w:hAnsi="Arial Narrow"/>
                <w:b/>
                <w:sz w:val="20"/>
                <w:szCs w:val="20"/>
                <w:u w:val="single"/>
              </w:rPr>
              <w:t>Procedimiento para la trans</w:t>
            </w:r>
            <w:r>
              <w:rPr>
                <w:rFonts w:ascii="Arial Narrow" w:hAnsi="Arial Narrow"/>
                <w:b/>
                <w:sz w:val="20"/>
                <w:szCs w:val="20"/>
                <w:u w:val="single"/>
              </w:rPr>
              <w:t>ferencia de Métodos Analíticos</w:t>
            </w:r>
          </w:p>
          <w:p w:rsidR="005F2D61" w:rsidRDefault="005F2D61" w:rsidP="007C1199">
            <w:pPr>
              <w:spacing w:after="0" w:line="240" w:lineRule="auto"/>
              <w:jc w:val="both"/>
              <w:rPr>
                <w:rFonts w:ascii="Arial Narrow" w:hAnsi="Arial Narrow"/>
                <w:sz w:val="20"/>
                <w:szCs w:val="20"/>
              </w:rPr>
            </w:pPr>
            <w:r w:rsidRPr="00AF5820">
              <w:rPr>
                <w:rFonts w:ascii="Arial Narrow" w:hAnsi="Arial Narrow"/>
                <w:sz w:val="20"/>
                <w:szCs w:val="20"/>
              </w:rPr>
              <w:t xml:space="preserve">Se cuenta con el procedimiento CCAYAC-P-095 “Procedimiento para la transferencia de métodos analíticos”; que tiene como finalidad establecer </w:t>
            </w:r>
            <w:r>
              <w:rPr>
                <w:rFonts w:ascii="Arial Narrow" w:hAnsi="Arial Narrow"/>
                <w:sz w:val="20"/>
                <w:szCs w:val="20"/>
              </w:rPr>
              <w:t>los lineamientos para la transferencia de metodologías analíticas generadas y validadas por los fabricantes de medicamentos, vacunas, productos biológicos y biotecnológicos con el propósito con propósito de implementarlas en la Comisión de Control Analítico y Ampliación de Cobertura (CCAYAC), para la atención de solicitudes de registros atención a emergencias y programas prioritarios de la Comisión Federal para la Protección Contra Riesgos Sanitarios (COFEPRIS).</w:t>
            </w:r>
          </w:p>
          <w:p w:rsidR="005F2D61" w:rsidRDefault="005F2D61" w:rsidP="007C1199">
            <w:pPr>
              <w:spacing w:after="0" w:line="240" w:lineRule="auto"/>
              <w:jc w:val="both"/>
              <w:rPr>
                <w:rFonts w:ascii="Arial Narrow" w:hAnsi="Arial Narrow"/>
                <w:sz w:val="20"/>
                <w:szCs w:val="20"/>
              </w:rPr>
            </w:pPr>
          </w:p>
          <w:p w:rsidR="005F2D61" w:rsidRDefault="005F2D61" w:rsidP="007C1199">
            <w:pPr>
              <w:spacing w:after="0" w:line="240" w:lineRule="auto"/>
              <w:jc w:val="both"/>
              <w:rPr>
                <w:rFonts w:ascii="Arial Narrow" w:eastAsia="Times New Roman" w:hAnsi="Arial Narrow" w:cs="Calibri"/>
                <w:color w:val="000000"/>
                <w:sz w:val="20"/>
                <w:szCs w:val="20"/>
                <w:lang w:eastAsia="es-MX"/>
              </w:rPr>
            </w:pPr>
            <w:r>
              <w:rPr>
                <w:rFonts w:ascii="Arial Narrow" w:eastAsia="Times New Roman" w:hAnsi="Arial Narrow" w:cs="Calibri"/>
                <w:color w:val="000000"/>
                <w:sz w:val="20"/>
                <w:szCs w:val="20"/>
                <w:lang w:eastAsia="es-MX"/>
              </w:rPr>
              <w:t>Todo el documento. Disponible en la intranet de CCAYAC.</w:t>
            </w:r>
          </w:p>
          <w:p w:rsidR="005F2D61" w:rsidRPr="0020388E" w:rsidRDefault="005F2D61" w:rsidP="007C1199">
            <w:pPr>
              <w:spacing w:after="0" w:line="240" w:lineRule="auto"/>
              <w:jc w:val="both"/>
              <w:rPr>
                <w:rFonts w:ascii="Arial Narrow" w:eastAsia="Times New Roman" w:hAnsi="Arial Narrow" w:cs="Calibri"/>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3860D9" w:rsidP="007C1199">
            <w:pPr>
              <w:spacing w:after="0" w:line="240" w:lineRule="auto"/>
              <w:jc w:val="center"/>
              <w:rPr>
                <w:rFonts w:ascii="Arial Narrow" w:hAnsi="Arial Narrow"/>
                <w:b/>
                <w:sz w:val="20"/>
                <w:szCs w:val="20"/>
              </w:rPr>
            </w:pPr>
            <w:hyperlink r:id="rId43" w:history="1">
              <w:r w:rsidR="005F2D61" w:rsidRPr="003860D9">
                <w:rPr>
                  <w:rStyle w:val="Hipervnculo"/>
                  <w:rFonts w:ascii="Arial Narrow" w:hAnsi="Arial Narrow"/>
                  <w:b/>
                  <w:sz w:val="20"/>
                  <w:szCs w:val="20"/>
                </w:rPr>
                <w:t>CCAYAC-P-095</w:t>
              </w:r>
            </w:hyperlink>
          </w:p>
          <w:p w:rsidR="005F2D61" w:rsidRDefault="005F2D61" w:rsidP="007C1199">
            <w:pPr>
              <w:spacing w:after="0" w:line="240" w:lineRule="auto"/>
              <w:jc w:val="center"/>
              <w:rPr>
                <w:rFonts w:ascii="Arial Narrow" w:eastAsia="Times New Roman" w:hAnsi="Arial Narrow" w:cs="Times New Roman"/>
                <w:b/>
                <w:color w:val="000000"/>
                <w:sz w:val="20"/>
                <w:szCs w:val="20"/>
                <w:lang w:eastAsia="es-MX"/>
              </w:rPr>
            </w:pPr>
          </w:p>
          <w:p w:rsidR="005F2D61" w:rsidRDefault="005F2D61" w:rsidP="007C1199">
            <w:pPr>
              <w:spacing w:after="0" w:line="240" w:lineRule="auto"/>
              <w:jc w:val="center"/>
              <w:rPr>
                <w:rFonts w:ascii="Arial Narrow" w:eastAsia="Times New Roman" w:hAnsi="Arial Narrow" w:cs="Times New Roman"/>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p>
        </w:tc>
      </w:tr>
    </w:tbl>
    <w:p w:rsidR="005F2D61" w:rsidRPr="00CA46C9" w:rsidRDefault="005F2D61" w:rsidP="005F2D61">
      <w:pPr>
        <w:rPr>
          <w:rFonts w:ascii="Arial Narrow" w:hAnsi="Arial Narrow"/>
        </w:rPr>
      </w:pPr>
    </w:p>
    <w:p w:rsidR="005F2D61" w:rsidRPr="00CA46C9" w:rsidRDefault="005F2D61" w:rsidP="005F2D61">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851"/>
        <w:gridCol w:w="1417"/>
        <w:gridCol w:w="4536"/>
        <w:gridCol w:w="567"/>
        <w:gridCol w:w="1560"/>
      </w:tblGrid>
      <w:tr w:rsidR="005F2D61" w:rsidRPr="00CA46C9" w:rsidTr="007C1199">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5629D4" w:rsidRDefault="005F2D61" w:rsidP="007C1199">
            <w:pPr>
              <w:rPr>
                <w:rFonts w:ascii="Arial" w:hAnsi="Arial" w:cs="Arial"/>
                <w:b/>
                <w:bCs/>
                <w:color w:val="000000"/>
                <w:sz w:val="18"/>
                <w:szCs w:val="18"/>
              </w:rPr>
            </w:pPr>
            <w:r w:rsidRPr="005629D4">
              <w:rPr>
                <w:rFonts w:ascii="Arial" w:hAnsi="Arial" w:cs="Arial"/>
                <w:b/>
                <w:bCs/>
                <w:color w:val="000000"/>
                <w:sz w:val="18"/>
                <w:szCs w:val="18"/>
              </w:rPr>
              <w:t>Laboratorio Oficial de Control</w:t>
            </w:r>
          </w:p>
        </w:tc>
        <w:tc>
          <w:tcPr>
            <w:tcW w:w="851" w:type="dxa"/>
            <w:tcBorders>
              <w:top w:val="single" w:sz="4" w:space="0" w:color="auto"/>
              <w:left w:val="nil"/>
              <w:bottom w:val="single" w:sz="4" w:space="0" w:color="auto"/>
              <w:right w:val="single" w:sz="4" w:space="0" w:color="auto"/>
            </w:tcBorders>
            <w:shd w:val="clear" w:color="000000" w:fill="FDE9D9"/>
            <w:vAlign w:val="center"/>
            <w:hideMark/>
          </w:tcPr>
          <w:p w:rsidR="005F2D61" w:rsidRPr="005629D4" w:rsidRDefault="005F2D61" w:rsidP="007C1199">
            <w:pPr>
              <w:rPr>
                <w:rFonts w:ascii="Arial" w:hAnsi="Arial" w:cs="Arial"/>
                <w:b/>
                <w:bCs/>
                <w:color w:val="000000"/>
                <w:sz w:val="18"/>
                <w:szCs w:val="18"/>
              </w:rPr>
            </w:pPr>
            <w:r w:rsidRPr="005629D4">
              <w:rPr>
                <w:rFonts w:ascii="Arial" w:hAnsi="Arial" w:cs="Arial"/>
                <w:b/>
                <w:bCs/>
                <w:color w:val="000000"/>
                <w:sz w:val="18"/>
                <w:szCs w:val="18"/>
              </w:rPr>
              <w:t>LOC12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2D61" w:rsidRPr="005629D4" w:rsidRDefault="005F2D61" w:rsidP="007C1199">
            <w:pPr>
              <w:rPr>
                <w:rFonts w:ascii="Arial" w:hAnsi="Arial" w:cs="Arial"/>
                <w:b/>
                <w:bCs/>
                <w:sz w:val="18"/>
                <w:szCs w:val="18"/>
              </w:rPr>
            </w:pPr>
            <w:r w:rsidRPr="005629D4">
              <w:rPr>
                <w:rFonts w:ascii="Arial" w:hAnsi="Arial" w:cs="Arial"/>
                <w:b/>
                <w:bCs/>
                <w:sz w:val="18"/>
                <w:szCs w:val="18"/>
              </w:rPr>
              <w:t xml:space="preserve">Proceso </w:t>
            </w:r>
          </w:p>
        </w:tc>
        <w:tc>
          <w:tcPr>
            <w:tcW w:w="5103" w:type="dxa"/>
            <w:gridSpan w:val="2"/>
            <w:tcBorders>
              <w:top w:val="single" w:sz="4" w:space="0" w:color="auto"/>
              <w:left w:val="nil"/>
              <w:bottom w:val="single" w:sz="4" w:space="0" w:color="auto"/>
              <w:right w:val="single" w:sz="4" w:space="0" w:color="auto"/>
            </w:tcBorders>
            <w:shd w:val="clear" w:color="auto" w:fill="auto"/>
            <w:hideMark/>
          </w:tcPr>
          <w:p w:rsidR="005F2D61" w:rsidRPr="005629D4" w:rsidRDefault="005F2D61" w:rsidP="007C1199">
            <w:pPr>
              <w:jc w:val="both"/>
              <w:rPr>
                <w:rFonts w:ascii="Arial" w:hAnsi="Arial" w:cs="Arial"/>
                <w:color w:val="000000"/>
                <w:sz w:val="18"/>
                <w:szCs w:val="18"/>
              </w:rPr>
            </w:pPr>
            <w:r w:rsidRPr="005629D4">
              <w:rPr>
                <w:rFonts w:ascii="Arial" w:hAnsi="Arial" w:cs="Arial"/>
                <w:color w:val="000000"/>
                <w:sz w:val="18"/>
                <w:szCs w:val="18"/>
              </w:rPr>
              <w:t>Existe/n procedimiento/s para el adecuado manejo, uso y verificación de estándares/materiales de referencia.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5F2D61" w:rsidRPr="005629D4" w:rsidRDefault="005F2D61" w:rsidP="007C1199">
            <w:pPr>
              <w:jc w:val="center"/>
              <w:rPr>
                <w:rFonts w:ascii="Arial" w:hAnsi="Arial" w:cs="Arial"/>
                <w:sz w:val="18"/>
                <w:szCs w:val="18"/>
              </w:rPr>
            </w:pPr>
            <w:r w:rsidRPr="005629D4">
              <w:rPr>
                <w:rFonts w:ascii="Arial" w:hAnsi="Arial" w:cs="Arial"/>
                <w:sz w:val="18"/>
                <w:szCs w:val="18"/>
              </w:rPr>
              <w:t>Proceso</w:t>
            </w:r>
          </w:p>
        </w:tc>
      </w:tr>
      <w:tr w:rsidR="005F2D61" w:rsidRPr="00CA46C9" w:rsidTr="007C1199">
        <w:trPr>
          <w:trHeight w:val="765"/>
        </w:trPr>
        <w:tc>
          <w:tcPr>
            <w:tcW w:w="10080" w:type="dxa"/>
            <w:gridSpan w:val="6"/>
            <w:tcBorders>
              <w:top w:val="single" w:sz="4" w:space="0" w:color="auto"/>
              <w:bottom w:val="single" w:sz="4" w:space="0" w:color="auto"/>
            </w:tcBorders>
            <w:shd w:val="clear" w:color="auto" w:fill="auto"/>
            <w:vAlign w:val="center"/>
          </w:tcPr>
          <w:p w:rsidR="005F2D61" w:rsidRPr="00CA46C9" w:rsidRDefault="005F2D61" w:rsidP="007C1199">
            <w:pPr>
              <w:spacing w:after="0" w:line="240" w:lineRule="auto"/>
              <w:rPr>
                <w:rFonts w:ascii="Arial Narrow" w:eastAsia="Times New Roman" w:hAnsi="Arial Narrow" w:cs="Times New Roman"/>
                <w:color w:val="000000"/>
                <w:sz w:val="20"/>
                <w:szCs w:val="20"/>
                <w:lang w:eastAsia="es-MX"/>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center"/>
              <w:rPr>
                <w:rFonts w:ascii="Arial Narrow" w:eastAsia="Times New Roman" w:hAnsi="Arial Narrow" w:cs="Arial"/>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E1567F" w:rsidRDefault="005F2D61" w:rsidP="007C1199">
            <w:pPr>
              <w:jc w:val="center"/>
              <w:rPr>
                <w:rFonts w:ascii="Arial Narrow" w:hAnsi="Arial Narrow"/>
                <w:sz w:val="20"/>
                <w:szCs w:val="20"/>
              </w:rPr>
            </w:pPr>
            <w:r w:rsidRPr="00E1567F">
              <w:rPr>
                <w:rFonts w:ascii="Arial Narrow" w:hAnsi="Arial Narrow"/>
                <w:sz w:val="20"/>
                <w:szCs w:val="20"/>
              </w:rPr>
              <w:lastRenderedPageBreak/>
              <w:t>Manual</w:t>
            </w:r>
          </w:p>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702F25">
              <w:rPr>
                <w:rFonts w:ascii="Arial Narrow" w:hAnsi="Arial Narrow"/>
                <w:b/>
                <w:sz w:val="20"/>
                <w:szCs w:val="20"/>
              </w:rPr>
              <w:t>CCAYAC-MA-01</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Pr="00476ECE" w:rsidRDefault="005F2D61" w:rsidP="007C1199">
            <w:pPr>
              <w:pStyle w:val="LISTAMANUAL"/>
              <w:numPr>
                <w:ilvl w:val="0"/>
                <w:numId w:val="0"/>
              </w:numPr>
              <w:spacing w:after="0" w:line="240" w:lineRule="auto"/>
              <w:ind w:left="360" w:hanging="360"/>
              <w:rPr>
                <w:sz w:val="20"/>
                <w:szCs w:val="20"/>
                <w:u w:val="single"/>
              </w:rPr>
            </w:pPr>
            <w:bookmarkStart w:id="1" w:name="_Toc352917935"/>
            <w:r w:rsidRPr="00476ECE">
              <w:rPr>
                <w:sz w:val="20"/>
                <w:szCs w:val="20"/>
                <w:u w:val="single"/>
              </w:rPr>
              <w:t>Manual de Gestión de la Calidad</w:t>
            </w:r>
          </w:p>
          <w:p w:rsidR="005F2D61" w:rsidRPr="007A2C27" w:rsidRDefault="005F2D61" w:rsidP="007C1199">
            <w:pPr>
              <w:pStyle w:val="LISTAMANUAL"/>
              <w:numPr>
                <w:ilvl w:val="0"/>
                <w:numId w:val="0"/>
              </w:numPr>
              <w:spacing w:after="0" w:line="240" w:lineRule="auto"/>
              <w:ind w:left="360" w:hanging="360"/>
              <w:rPr>
                <w:b w:val="0"/>
                <w:sz w:val="20"/>
                <w:szCs w:val="20"/>
              </w:rPr>
            </w:pPr>
          </w:p>
          <w:p w:rsidR="005F2D61" w:rsidRPr="005629D4" w:rsidRDefault="005F2D61" w:rsidP="005F2D61">
            <w:pPr>
              <w:pStyle w:val="LISTAMANUAL"/>
              <w:numPr>
                <w:ilvl w:val="2"/>
                <w:numId w:val="10"/>
              </w:numPr>
              <w:spacing w:after="0" w:line="240" w:lineRule="auto"/>
              <w:rPr>
                <w:sz w:val="20"/>
                <w:szCs w:val="20"/>
              </w:rPr>
            </w:pPr>
            <w:r w:rsidRPr="005629D4">
              <w:rPr>
                <w:sz w:val="20"/>
                <w:szCs w:val="20"/>
              </w:rPr>
              <w:t>PATRONES DE REFERENCIA Y MATERIALES DE REFERENCIA</w:t>
            </w:r>
            <w:bookmarkEnd w:id="1"/>
            <w:r w:rsidRPr="005629D4">
              <w:rPr>
                <w:sz w:val="20"/>
                <w:szCs w:val="20"/>
              </w:rPr>
              <w:t xml:space="preserve"> </w:t>
            </w:r>
          </w:p>
          <w:p w:rsidR="005F2D61" w:rsidRPr="005629D4" w:rsidRDefault="005F2D61" w:rsidP="007C1199">
            <w:pPr>
              <w:pStyle w:val="LISTAMANUAL"/>
              <w:numPr>
                <w:ilvl w:val="0"/>
                <w:numId w:val="0"/>
              </w:numPr>
              <w:spacing w:after="0" w:line="240" w:lineRule="auto"/>
              <w:ind w:left="720"/>
              <w:rPr>
                <w:sz w:val="20"/>
                <w:szCs w:val="20"/>
              </w:rPr>
            </w:pPr>
          </w:p>
          <w:p w:rsidR="005F2D61" w:rsidRPr="005629D4" w:rsidRDefault="005F2D61" w:rsidP="007C1199">
            <w:pPr>
              <w:pStyle w:val="LISTAMANUAL"/>
              <w:numPr>
                <w:ilvl w:val="0"/>
                <w:numId w:val="0"/>
              </w:numPr>
              <w:spacing w:after="0" w:line="240" w:lineRule="auto"/>
              <w:rPr>
                <w:b w:val="0"/>
                <w:sz w:val="20"/>
                <w:szCs w:val="20"/>
              </w:rPr>
            </w:pPr>
            <w:r w:rsidRPr="005629D4">
              <w:rPr>
                <w:b w:val="0"/>
                <w:sz w:val="20"/>
                <w:szCs w:val="20"/>
              </w:rPr>
              <w:t xml:space="preserve">Para los materiales de referencia que se utilizan en la CCAYAC se solicita el certificado de análisis en el que conste la trazabilidad a las unidades de medida del SI o a materiales de referencia certificados lo cual se describe en </w:t>
            </w:r>
            <w:proofErr w:type="spellStart"/>
            <w:r w:rsidRPr="005629D4">
              <w:rPr>
                <w:b w:val="0"/>
                <w:sz w:val="20"/>
                <w:szCs w:val="20"/>
              </w:rPr>
              <w:t>e</w:t>
            </w:r>
            <w:proofErr w:type="spellEnd"/>
            <w:r w:rsidRPr="005629D4">
              <w:rPr>
                <w:b w:val="0"/>
                <w:sz w:val="20"/>
                <w:szCs w:val="20"/>
              </w:rPr>
              <w:t xml:space="preserve"> le CCAYAC-P- 049 “Procedimiento para el préstamo y uso de sustancias y materiales de referencia”, el CCAYAC-P-093 “Procedimiento para la recepción y resguardo y control de sustancias de referencia”, el CCAYAC-P-079 “Procedimiento de la Recepción, Resguardo y Control de Sustancias Biológicas y vacunas de referencia” y CCAYAC-P-111 “</w:t>
            </w:r>
            <w:r>
              <w:rPr>
                <w:b w:val="0"/>
                <w:sz w:val="20"/>
                <w:szCs w:val="20"/>
              </w:rPr>
              <w:t>Procedimiento para la recepción</w:t>
            </w:r>
            <w:r w:rsidRPr="005629D4">
              <w:rPr>
                <w:b w:val="0"/>
                <w:sz w:val="20"/>
                <w:szCs w:val="20"/>
              </w:rPr>
              <w:t xml:space="preserve">, resguardo y control y préstamo de sustancias de referencia controladas” </w:t>
            </w:r>
          </w:p>
          <w:p w:rsidR="005F2D61" w:rsidRPr="005629D4" w:rsidRDefault="005F2D61" w:rsidP="007C1199">
            <w:pPr>
              <w:pStyle w:val="LISTAMANUAL"/>
              <w:numPr>
                <w:ilvl w:val="0"/>
                <w:numId w:val="0"/>
              </w:numPr>
              <w:spacing w:after="0" w:line="240" w:lineRule="auto"/>
              <w:rPr>
                <w:b w:val="0"/>
                <w:sz w:val="20"/>
                <w:szCs w:val="20"/>
              </w:rPr>
            </w:pPr>
          </w:p>
          <w:p w:rsidR="005F2D61" w:rsidRPr="005629D4" w:rsidRDefault="005F2D61" w:rsidP="007C1199">
            <w:pPr>
              <w:spacing w:after="0" w:line="240" w:lineRule="auto"/>
              <w:jc w:val="both"/>
              <w:rPr>
                <w:rFonts w:ascii="Arial Narrow" w:hAnsi="Arial Narrow"/>
                <w:sz w:val="20"/>
                <w:szCs w:val="20"/>
              </w:rPr>
            </w:pPr>
            <w:r w:rsidRPr="005629D4">
              <w:rPr>
                <w:rFonts w:ascii="Arial Narrow" w:hAnsi="Arial Narrow"/>
                <w:sz w:val="20"/>
                <w:szCs w:val="20"/>
              </w:rPr>
              <w:t>Cuando se analicen muestras provenientes de organismos internacionales como la OMS u OPS; se utilizan sustancias de referencia con reconocimiento internacional tales como; Referencias USP, Referencias BP o Referencias EP. (Pág. 43)</w:t>
            </w:r>
          </w:p>
          <w:p w:rsidR="005F2D61" w:rsidRPr="00CA46C9" w:rsidRDefault="005F2D61" w:rsidP="007C1199">
            <w:pPr>
              <w:spacing w:after="0" w:line="240" w:lineRule="auto"/>
              <w:jc w:val="both"/>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EF665C" w:rsidP="007C1199">
            <w:pPr>
              <w:spacing w:after="0" w:line="240" w:lineRule="auto"/>
              <w:jc w:val="center"/>
              <w:rPr>
                <w:rFonts w:ascii="Arial Narrow" w:hAnsi="Arial Narrow"/>
                <w:b/>
                <w:sz w:val="20"/>
                <w:szCs w:val="20"/>
              </w:rPr>
            </w:pPr>
            <w:hyperlink r:id="rId44" w:history="1">
              <w:r w:rsidRPr="009F79A2">
                <w:rPr>
                  <w:rStyle w:val="Hipervnculo"/>
                  <w:rFonts w:ascii="Arial Narrow" w:hAnsi="Arial Narrow"/>
                  <w:b/>
                  <w:sz w:val="20"/>
                  <w:szCs w:val="20"/>
                </w:rPr>
                <w:t>CCAYAC-MA-01</w:t>
              </w:r>
            </w:hyperlink>
          </w:p>
          <w:p w:rsidR="005F2D61" w:rsidRDefault="005F2D61" w:rsidP="007C1199">
            <w:pPr>
              <w:spacing w:after="0" w:line="240" w:lineRule="auto"/>
              <w:jc w:val="center"/>
              <w:rPr>
                <w:rFonts w:ascii="Arial Narrow" w:eastAsia="Times New Roman" w:hAnsi="Arial Narrow" w:cs="Times New Roman"/>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Pr>
                <w:rFonts w:ascii="Arial Narrow" w:eastAsia="Times New Roman" w:hAnsi="Arial Narrow" w:cs="Times New Roman"/>
                <w:b/>
                <w:color w:val="000000"/>
                <w:sz w:val="20"/>
                <w:szCs w:val="20"/>
                <w:lang w:eastAsia="es-MX"/>
              </w:rPr>
              <w:t xml:space="preserve"> </w:t>
            </w: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E1567F" w:rsidRDefault="005F2D61" w:rsidP="007C1199">
            <w:pPr>
              <w:jc w:val="center"/>
              <w:rPr>
                <w:rFonts w:ascii="Arial Narrow" w:hAnsi="Arial Narrow"/>
                <w:sz w:val="20"/>
                <w:szCs w:val="20"/>
              </w:rPr>
            </w:pPr>
            <w:r w:rsidRPr="00E1567F">
              <w:rPr>
                <w:rFonts w:ascii="Arial Narrow" w:hAnsi="Arial Narrow"/>
                <w:sz w:val="20"/>
                <w:szCs w:val="20"/>
              </w:rPr>
              <w:t>Procedimiento</w:t>
            </w:r>
          </w:p>
          <w:p w:rsidR="005F2D61" w:rsidRPr="00E1567F" w:rsidRDefault="005F2D61" w:rsidP="007C1199">
            <w:pPr>
              <w:jc w:val="center"/>
              <w:rPr>
                <w:rFonts w:ascii="Arial Narrow" w:hAnsi="Arial Narrow"/>
                <w:sz w:val="20"/>
                <w:szCs w:val="20"/>
              </w:rPr>
            </w:pPr>
            <w:r w:rsidRPr="00702F25">
              <w:rPr>
                <w:rFonts w:ascii="Arial Narrow" w:hAnsi="Arial Narrow"/>
                <w:b/>
                <w:sz w:val="20"/>
                <w:szCs w:val="20"/>
              </w:rPr>
              <w:t>CCAYAC-P-049</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pStyle w:val="LISTAMANUAL"/>
              <w:numPr>
                <w:ilvl w:val="0"/>
                <w:numId w:val="0"/>
              </w:numPr>
              <w:spacing w:after="0" w:line="240" w:lineRule="auto"/>
              <w:rPr>
                <w:sz w:val="20"/>
                <w:szCs w:val="20"/>
                <w:u w:val="single"/>
              </w:rPr>
            </w:pPr>
            <w:r w:rsidRPr="00476ECE">
              <w:rPr>
                <w:sz w:val="20"/>
                <w:szCs w:val="20"/>
                <w:u w:val="single"/>
              </w:rPr>
              <w:t xml:space="preserve">Procedimiento para el préstamo y uso de sustancias y materiales de referencia </w:t>
            </w:r>
          </w:p>
          <w:p w:rsidR="005F2D61" w:rsidRPr="00476ECE" w:rsidRDefault="005F2D61" w:rsidP="007C1199">
            <w:pPr>
              <w:pStyle w:val="LISTAMANUAL"/>
              <w:numPr>
                <w:ilvl w:val="0"/>
                <w:numId w:val="0"/>
              </w:numPr>
              <w:spacing w:after="0" w:line="240" w:lineRule="auto"/>
              <w:ind w:left="72" w:hanging="72"/>
              <w:rPr>
                <w:sz w:val="20"/>
                <w:szCs w:val="20"/>
                <w:u w:val="single"/>
              </w:rPr>
            </w:pPr>
          </w:p>
          <w:p w:rsidR="005F2D61" w:rsidRDefault="005F2D61" w:rsidP="007C1199">
            <w:pPr>
              <w:pStyle w:val="LISTAMANUAL"/>
              <w:numPr>
                <w:ilvl w:val="0"/>
                <w:numId w:val="0"/>
              </w:numPr>
              <w:spacing w:after="0" w:line="240" w:lineRule="auto"/>
              <w:ind w:left="72" w:hanging="72"/>
              <w:rPr>
                <w:b w:val="0"/>
                <w:sz w:val="20"/>
                <w:szCs w:val="20"/>
              </w:rPr>
            </w:pPr>
            <w:r w:rsidRPr="00C41C4B">
              <w:rPr>
                <w:b w:val="0"/>
                <w:sz w:val="20"/>
                <w:szCs w:val="20"/>
              </w:rPr>
              <w:t>Todo el documento. Dispo</w:t>
            </w:r>
            <w:r>
              <w:rPr>
                <w:b w:val="0"/>
                <w:sz w:val="20"/>
                <w:szCs w:val="20"/>
              </w:rPr>
              <w:t>nible en la intranet de CCAYAC.</w:t>
            </w:r>
          </w:p>
          <w:p w:rsidR="005F2D61" w:rsidRPr="00C41C4B" w:rsidRDefault="005F2D61" w:rsidP="007C1199">
            <w:pPr>
              <w:pStyle w:val="LISTAMANUAL"/>
              <w:numPr>
                <w:ilvl w:val="0"/>
                <w:numId w:val="0"/>
              </w:numPr>
              <w:spacing w:after="0" w:line="240" w:lineRule="auto"/>
              <w:ind w:left="72" w:hanging="72"/>
              <w:rPr>
                <w:b w:val="0"/>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971054" w:rsidP="007C1199">
            <w:pPr>
              <w:spacing w:after="0" w:line="240" w:lineRule="auto"/>
              <w:jc w:val="center"/>
              <w:rPr>
                <w:rFonts w:ascii="Arial Narrow" w:hAnsi="Arial Narrow"/>
                <w:b/>
                <w:sz w:val="20"/>
                <w:szCs w:val="20"/>
              </w:rPr>
            </w:pPr>
            <w:hyperlink r:id="rId45" w:history="1">
              <w:r w:rsidR="005F2D61" w:rsidRPr="00971054">
                <w:rPr>
                  <w:rStyle w:val="Hipervnculo"/>
                  <w:rFonts w:ascii="Arial Narrow" w:hAnsi="Arial Narrow"/>
                  <w:b/>
                  <w:sz w:val="20"/>
                  <w:szCs w:val="20"/>
                </w:rPr>
                <w:t>CCAYAC-P-049</w:t>
              </w:r>
            </w:hyperlink>
          </w:p>
          <w:p w:rsidR="005F2D61" w:rsidRDefault="005F2D61" w:rsidP="007C1199">
            <w:pPr>
              <w:spacing w:after="0" w:line="240" w:lineRule="auto"/>
              <w:jc w:val="center"/>
              <w:rPr>
                <w:rFonts w:ascii="Arial Narrow" w:eastAsia="Times New Roman" w:hAnsi="Arial Narrow" w:cs="Times New Roman"/>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Pr>
                <w:rFonts w:ascii="Arial Narrow" w:eastAsia="Times New Roman" w:hAnsi="Arial Narrow" w:cs="Times New Roman"/>
                <w:b/>
                <w:color w:val="000000"/>
                <w:sz w:val="20"/>
                <w:szCs w:val="20"/>
                <w:lang w:eastAsia="es-MX"/>
              </w:rPr>
              <w:t xml:space="preserve"> </w:t>
            </w: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E1567F" w:rsidRDefault="005F2D61" w:rsidP="007C1199">
            <w:pPr>
              <w:jc w:val="center"/>
              <w:rPr>
                <w:rFonts w:ascii="Arial Narrow" w:hAnsi="Arial Narrow"/>
                <w:sz w:val="20"/>
                <w:szCs w:val="20"/>
              </w:rPr>
            </w:pPr>
            <w:r w:rsidRPr="00E1567F">
              <w:rPr>
                <w:rFonts w:ascii="Arial Narrow" w:hAnsi="Arial Narrow"/>
                <w:sz w:val="20"/>
                <w:szCs w:val="20"/>
              </w:rPr>
              <w:t>Procedimiento</w:t>
            </w:r>
          </w:p>
          <w:p w:rsidR="005F2D61" w:rsidRPr="00E1567F" w:rsidRDefault="005F2D61" w:rsidP="007C1199">
            <w:pPr>
              <w:jc w:val="center"/>
              <w:rPr>
                <w:rFonts w:ascii="Arial Narrow" w:hAnsi="Arial Narrow"/>
                <w:sz w:val="20"/>
                <w:szCs w:val="20"/>
              </w:rPr>
            </w:pPr>
            <w:r w:rsidRPr="00702F25">
              <w:rPr>
                <w:rFonts w:ascii="Arial Narrow" w:hAnsi="Arial Narrow"/>
                <w:b/>
                <w:sz w:val="20"/>
                <w:szCs w:val="20"/>
              </w:rPr>
              <w:t>CCAYAC-P-093</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pStyle w:val="LISTAMANUAL"/>
              <w:numPr>
                <w:ilvl w:val="0"/>
                <w:numId w:val="0"/>
              </w:numPr>
              <w:spacing w:after="0" w:line="240" w:lineRule="auto"/>
              <w:rPr>
                <w:sz w:val="20"/>
                <w:szCs w:val="20"/>
                <w:u w:val="single"/>
              </w:rPr>
            </w:pPr>
            <w:r w:rsidRPr="00476ECE">
              <w:rPr>
                <w:sz w:val="20"/>
                <w:szCs w:val="20"/>
                <w:u w:val="single"/>
              </w:rPr>
              <w:t>Procedimiento para la recepción, resguardo y control de sustanc</w:t>
            </w:r>
            <w:r>
              <w:rPr>
                <w:sz w:val="20"/>
                <w:szCs w:val="20"/>
                <w:u w:val="single"/>
              </w:rPr>
              <w:t>ias y materiales de referencia</w:t>
            </w:r>
          </w:p>
          <w:p w:rsidR="005F2D61" w:rsidRPr="00476ECE" w:rsidRDefault="005F2D61" w:rsidP="007C1199">
            <w:pPr>
              <w:pStyle w:val="LISTAMANUAL"/>
              <w:numPr>
                <w:ilvl w:val="0"/>
                <w:numId w:val="0"/>
              </w:numPr>
              <w:spacing w:after="0" w:line="240" w:lineRule="auto"/>
              <w:ind w:left="72" w:hanging="72"/>
              <w:rPr>
                <w:sz w:val="20"/>
                <w:szCs w:val="20"/>
                <w:u w:val="single"/>
              </w:rPr>
            </w:pPr>
          </w:p>
          <w:p w:rsidR="005F2D61" w:rsidRDefault="005F2D61" w:rsidP="007C1199">
            <w:pPr>
              <w:pStyle w:val="LISTAMANUAL"/>
              <w:numPr>
                <w:ilvl w:val="0"/>
                <w:numId w:val="0"/>
              </w:numPr>
              <w:spacing w:after="0" w:line="240" w:lineRule="auto"/>
              <w:ind w:left="72" w:hanging="72"/>
              <w:rPr>
                <w:b w:val="0"/>
                <w:sz w:val="20"/>
                <w:szCs w:val="20"/>
              </w:rPr>
            </w:pPr>
            <w:r w:rsidRPr="00C41C4B">
              <w:rPr>
                <w:b w:val="0"/>
                <w:i/>
                <w:sz w:val="20"/>
                <w:szCs w:val="20"/>
              </w:rPr>
              <w:t xml:space="preserve"> </w:t>
            </w:r>
            <w:r w:rsidRPr="00C41C4B">
              <w:rPr>
                <w:b w:val="0"/>
                <w:sz w:val="20"/>
                <w:szCs w:val="20"/>
              </w:rPr>
              <w:t>Todo el documento. Disponible en la intranet de CCAYAC.</w:t>
            </w:r>
          </w:p>
          <w:p w:rsidR="005F2D61" w:rsidRPr="00C41C4B" w:rsidRDefault="005F2D61" w:rsidP="007C1199">
            <w:pPr>
              <w:pStyle w:val="LISTAMANUAL"/>
              <w:numPr>
                <w:ilvl w:val="0"/>
                <w:numId w:val="0"/>
              </w:numPr>
              <w:spacing w:after="0" w:line="240" w:lineRule="auto"/>
              <w:ind w:left="72" w:hanging="72"/>
              <w:rPr>
                <w:b w:val="0"/>
                <w:i/>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DE5282" w:rsidP="007C1199">
            <w:pPr>
              <w:spacing w:after="0" w:line="240" w:lineRule="auto"/>
              <w:jc w:val="center"/>
              <w:rPr>
                <w:rFonts w:ascii="Arial Narrow" w:hAnsi="Arial Narrow"/>
                <w:b/>
                <w:sz w:val="20"/>
                <w:szCs w:val="20"/>
              </w:rPr>
            </w:pPr>
            <w:hyperlink r:id="rId46" w:history="1">
              <w:r w:rsidR="005F2D61" w:rsidRPr="00DE5282">
                <w:rPr>
                  <w:rStyle w:val="Hipervnculo"/>
                  <w:rFonts w:ascii="Arial Narrow" w:hAnsi="Arial Narrow"/>
                  <w:b/>
                  <w:sz w:val="20"/>
                  <w:szCs w:val="20"/>
                </w:rPr>
                <w:t>CCAYAC-P-093</w:t>
              </w:r>
            </w:hyperlink>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Pr>
                <w:rFonts w:ascii="Arial Narrow" w:eastAsia="Times New Roman" w:hAnsi="Arial Narrow" w:cs="Times New Roman"/>
                <w:b/>
                <w:color w:val="000000"/>
                <w:sz w:val="20"/>
                <w:szCs w:val="20"/>
                <w:lang w:eastAsia="es-MX"/>
              </w:rPr>
              <w:t xml:space="preserve"> </w:t>
            </w: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E1567F" w:rsidRDefault="005F2D61" w:rsidP="007C1199">
            <w:pPr>
              <w:jc w:val="center"/>
              <w:rPr>
                <w:rFonts w:ascii="Arial Narrow" w:hAnsi="Arial Narrow"/>
                <w:sz w:val="20"/>
                <w:szCs w:val="20"/>
              </w:rPr>
            </w:pPr>
            <w:r w:rsidRPr="00E1567F">
              <w:rPr>
                <w:rFonts w:ascii="Arial Narrow" w:hAnsi="Arial Narrow"/>
                <w:sz w:val="20"/>
                <w:szCs w:val="20"/>
              </w:rPr>
              <w:t>Procedimiento</w:t>
            </w:r>
          </w:p>
          <w:p w:rsidR="005F2D61" w:rsidRPr="00E1567F" w:rsidRDefault="005F2D61" w:rsidP="007C1199">
            <w:pPr>
              <w:jc w:val="center"/>
              <w:rPr>
                <w:rFonts w:ascii="Arial Narrow" w:hAnsi="Arial Narrow"/>
                <w:sz w:val="20"/>
                <w:szCs w:val="20"/>
              </w:rPr>
            </w:pPr>
            <w:r w:rsidRPr="00C41C4B">
              <w:rPr>
                <w:rFonts w:ascii="Arial Narrow" w:hAnsi="Arial Narrow"/>
                <w:b/>
                <w:sz w:val="20"/>
                <w:szCs w:val="20"/>
              </w:rPr>
              <w:t>CCAYAC-P-079</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pStyle w:val="LISTAMANUAL"/>
              <w:numPr>
                <w:ilvl w:val="0"/>
                <w:numId w:val="0"/>
              </w:numPr>
              <w:spacing w:after="0" w:line="240" w:lineRule="auto"/>
              <w:rPr>
                <w:rFonts w:cs="Arial"/>
                <w:sz w:val="20"/>
                <w:u w:val="single"/>
              </w:rPr>
            </w:pPr>
            <w:r w:rsidRPr="00476ECE">
              <w:rPr>
                <w:rFonts w:cs="Arial"/>
                <w:sz w:val="20"/>
                <w:u w:val="single"/>
              </w:rPr>
              <w:t>Procedimiento para la recepción, resguardo y control de sustancias biológicas y vacunas de referencia</w:t>
            </w:r>
          </w:p>
          <w:p w:rsidR="005F2D61" w:rsidRDefault="005F2D61" w:rsidP="007C1199">
            <w:pPr>
              <w:pStyle w:val="LISTAMANUAL"/>
              <w:numPr>
                <w:ilvl w:val="0"/>
                <w:numId w:val="0"/>
              </w:numPr>
              <w:spacing w:after="0" w:line="240" w:lineRule="auto"/>
              <w:rPr>
                <w:rFonts w:cs="Arial"/>
                <w:sz w:val="20"/>
                <w:u w:val="single"/>
              </w:rPr>
            </w:pPr>
          </w:p>
          <w:p w:rsidR="005F2D61" w:rsidRDefault="005F2D61" w:rsidP="007C1199">
            <w:pPr>
              <w:pStyle w:val="LISTAMANUAL"/>
              <w:numPr>
                <w:ilvl w:val="0"/>
                <w:numId w:val="0"/>
              </w:numPr>
              <w:spacing w:after="0" w:line="240" w:lineRule="auto"/>
              <w:ind w:left="360" w:hanging="360"/>
              <w:rPr>
                <w:b w:val="0"/>
                <w:sz w:val="20"/>
                <w:szCs w:val="20"/>
              </w:rPr>
            </w:pPr>
            <w:r w:rsidRPr="00476ECE">
              <w:rPr>
                <w:b w:val="0"/>
                <w:sz w:val="20"/>
                <w:szCs w:val="20"/>
              </w:rPr>
              <w:t xml:space="preserve"> </w:t>
            </w:r>
            <w:r w:rsidRPr="00C41C4B">
              <w:rPr>
                <w:b w:val="0"/>
                <w:sz w:val="20"/>
                <w:szCs w:val="20"/>
              </w:rPr>
              <w:t>Todo el documento. Disponible en la intranet de CCAYAC.</w:t>
            </w:r>
          </w:p>
          <w:p w:rsidR="005F2D61" w:rsidRPr="00C41C4B" w:rsidRDefault="005F2D61" w:rsidP="007C1199">
            <w:pPr>
              <w:pStyle w:val="LISTAMANUAL"/>
              <w:numPr>
                <w:ilvl w:val="0"/>
                <w:numId w:val="0"/>
              </w:numPr>
              <w:spacing w:after="0" w:line="240" w:lineRule="auto"/>
              <w:ind w:left="360" w:hanging="360"/>
              <w:rPr>
                <w:b w:val="0"/>
                <w:i/>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DE5282" w:rsidP="007C1199">
            <w:pPr>
              <w:spacing w:after="0" w:line="240" w:lineRule="auto"/>
              <w:jc w:val="center"/>
              <w:rPr>
                <w:rFonts w:ascii="Arial Narrow" w:hAnsi="Arial Narrow"/>
                <w:b/>
                <w:sz w:val="20"/>
                <w:szCs w:val="20"/>
              </w:rPr>
            </w:pPr>
            <w:hyperlink r:id="rId47" w:history="1">
              <w:r w:rsidR="005F2D61" w:rsidRPr="00DE5282">
                <w:rPr>
                  <w:rStyle w:val="Hipervnculo"/>
                  <w:rFonts w:ascii="Arial Narrow" w:hAnsi="Arial Narrow"/>
                  <w:b/>
                  <w:sz w:val="20"/>
                  <w:szCs w:val="20"/>
                </w:rPr>
                <w:t>CCAYAC-P-079</w:t>
              </w:r>
            </w:hyperlink>
          </w:p>
          <w:p w:rsidR="005F2D61" w:rsidRDefault="005F2D61" w:rsidP="007C1199">
            <w:pPr>
              <w:spacing w:after="0" w:line="240" w:lineRule="auto"/>
              <w:jc w:val="center"/>
              <w:rPr>
                <w:rFonts w:ascii="Arial Narrow" w:eastAsia="Times New Roman" w:hAnsi="Arial Narrow" w:cs="Times New Roman"/>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Pr>
                <w:rFonts w:ascii="Arial Narrow" w:eastAsia="Times New Roman" w:hAnsi="Arial Narrow" w:cs="Times New Roman"/>
                <w:b/>
                <w:color w:val="000000"/>
                <w:sz w:val="20"/>
                <w:szCs w:val="20"/>
                <w:lang w:eastAsia="es-MX"/>
              </w:rPr>
              <w:t xml:space="preserve"> </w:t>
            </w: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297B75" w:rsidRDefault="005F2D61" w:rsidP="007C1199">
            <w:pPr>
              <w:jc w:val="center"/>
              <w:rPr>
                <w:rFonts w:ascii="Arial Narrow" w:hAnsi="Arial Narrow"/>
                <w:b/>
                <w:sz w:val="20"/>
                <w:szCs w:val="20"/>
              </w:rPr>
            </w:pPr>
            <w:r w:rsidRPr="00297B75">
              <w:rPr>
                <w:rFonts w:ascii="Arial Narrow" w:hAnsi="Arial Narrow"/>
                <w:b/>
                <w:sz w:val="20"/>
                <w:szCs w:val="20"/>
              </w:rPr>
              <w:t>Relación de sustancias de referencia para el análisis de medicamentos</w:t>
            </w:r>
          </w:p>
        </w:tc>
        <w:tc>
          <w:tcPr>
            <w:tcW w:w="5953" w:type="dxa"/>
            <w:gridSpan w:val="2"/>
            <w:tcBorders>
              <w:top w:val="single" w:sz="4" w:space="0" w:color="auto"/>
              <w:left w:val="nil"/>
              <w:bottom w:val="single" w:sz="4" w:space="0" w:color="auto"/>
              <w:right w:val="single" w:sz="4" w:space="0" w:color="auto"/>
            </w:tcBorders>
            <w:shd w:val="clear" w:color="auto" w:fill="auto"/>
            <w:vAlign w:val="center"/>
          </w:tcPr>
          <w:p w:rsidR="005F2D61" w:rsidRPr="00C41C4B" w:rsidRDefault="005F2D61" w:rsidP="007C1199">
            <w:pPr>
              <w:pStyle w:val="LISTAMANUAL"/>
              <w:numPr>
                <w:ilvl w:val="0"/>
                <w:numId w:val="0"/>
              </w:numPr>
              <w:spacing w:after="0" w:line="240" w:lineRule="auto"/>
              <w:rPr>
                <w:rFonts w:cs="Arial"/>
                <w:b w:val="0"/>
                <w:sz w:val="20"/>
              </w:rPr>
            </w:pPr>
            <w:r w:rsidRPr="00C41C4B">
              <w:rPr>
                <w:rFonts w:cs="Arial"/>
                <w:b w:val="0"/>
                <w:sz w:val="20"/>
              </w:rPr>
              <w:t>Listado de sustancias de referencia para el análisis de medicamentos en reguardo en el laboratorio</w:t>
            </w:r>
            <w:r>
              <w:rPr>
                <w:rFonts w:cs="Arial"/>
                <w:b w:val="0"/>
                <w:sz w:val="20"/>
              </w:rPr>
              <w:t>.</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3D3742" w:rsidP="007C1199">
            <w:pPr>
              <w:spacing w:after="0" w:line="240" w:lineRule="auto"/>
              <w:jc w:val="center"/>
              <w:rPr>
                <w:rFonts w:ascii="Arial Narrow" w:eastAsia="Times New Roman" w:hAnsi="Arial Narrow" w:cs="Times New Roman"/>
                <w:b/>
                <w:color w:val="000000"/>
                <w:sz w:val="20"/>
                <w:szCs w:val="20"/>
                <w:lang w:eastAsia="es-MX"/>
              </w:rPr>
            </w:pPr>
            <w:hyperlink r:id="rId48" w:history="1">
              <w:r w:rsidR="005F2D61" w:rsidRPr="003D3742">
                <w:rPr>
                  <w:rStyle w:val="Hipervnculo"/>
                  <w:rFonts w:ascii="Arial Narrow" w:eastAsia="Times New Roman" w:hAnsi="Arial Narrow" w:cs="Times New Roman"/>
                  <w:b/>
                  <w:sz w:val="20"/>
                  <w:szCs w:val="20"/>
                  <w:lang w:eastAsia="es-MX"/>
                </w:rPr>
                <w:t>Lista de sustancias de referencia</w:t>
              </w:r>
            </w:hyperlink>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p>
        </w:tc>
      </w:tr>
    </w:tbl>
    <w:p w:rsidR="005F2D61" w:rsidRPr="00CA46C9" w:rsidRDefault="005F2D61" w:rsidP="005F2D61">
      <w:pPr>
        <w:rPr>
          <w:rFonts w:ascii="Arial Narrow" w:hAnsi="Arial Narrow"/>
        </w:rPr>
      </w:pPr>
    </w:p>
    <w:p w:rsidR="005F2D61" w:rsidRPr="00CA46C9" w:rsidRDefault="005F2D61" w:rsidP="005F2D61">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993"/>
        <w:gridCol w:w="1134"/>
        <w:gridCol w:w="4677"/>
        <w:gridCol w:w="567"/>
        <w:gridCol w:w="1560"/>
      </w:tblGrid>
      <w:tr w:rsidR="005F2D61" w:rsidRPr="00CA46C9" w:rsidTr="007C1199">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0D2E2B" w:rsidRDefault="005F2D61" w:rsidP="007C1199">
            <w:pPr>
              <w:rPr>
                <w:rFonts w:ascii="Arial" w:hAnsi="Arial" w:cs="Arial"/>
                <w:b/>
                <w:bCs/>
                <w:color w:val="000000"/>
                <w:sz w:val="18"/>
                <w:szCs w:val="18"/>
              </w:rPr>
            </w:pPr>
            <w:r w:rsidRPr="000D2E2B">
              <w:rPr>
                <w:rFonts w:ascii="Arial" w:hAnsi="Arial" w:cs="Arial"/>
                <w:b/>
                <w:bCs/>
                <w:color w:val="000000"/>
                <w:sz w:val="18"/>
                <w:szCs w:val="18"/>
              </w:rPr>
              <w:t>Laboratorio Oficial de Control</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rsidR="005F2D61" w:rsidRPr="000D2E2B" w:rsidRDefault="005F2D61" w:rsidP="007C1199">
            <w:pPr>
              <w:rPr>
                <w:rFonts w:ascii="Arial" w:hAnsi="Arial" w:cs="Arial"/>
                <w:b/>
                <w:bCs/>
                <w:color w:val="000000"/>
                <w:sz w:val="18"/>
                <w:szCs w:val="18"/>
              </w:rPr>
            </w:pPr>
            <w:r w:rsidRPr="000D2E2B">
              <w:rPr>
                <w:rFonts w:ascii="Arial" w:hAnsi="Arial" w:cs="Arial"/>
                <w:b/>
                <w:bCs/>
                <w:color w:val="000000"/>
                <w:sz w:val="18"/>
                <w:szCs w:val="18"/>
              </w:rPr>
              <w:t>LOC13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F2D61" w:rsidRPr="000D2E2B" w:rsidRDefault="005F2D61" w:rsidP="007C1199">
            <w:pPr>
              <w:rPr>
                <w:rFonts w:ascii="Arial" w:hAnsi="Arial" w:cs="Arial"/>
                <w:b/>
                <w:bCs/>
                <w:sz w:val="18"/>
                <w:szCs w:val="18"/>
              </w:rPr>
            </w:pPr>
            <w:r w:rsidRPr="000D2E2B">
              <w:rPr>
                <w:rFonts w:ascii="Arial" w:hAnsi="Arial" w:cs="Arial"/>
                <w:b/>
                <w:bCs/>
                <w:sz w:val="18"/>
                <w:szCs w:val="18"/>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5F2D61" w:rsidRPr="000D2E2B" w:rsidRDefault="005F2D61" w:rsidP="007C1199">
            <w:pPr>
              <w:jc w:val="both"/>
              <w:rPr>
                <w:rFonts w:ascii="Arial" w:hAnsi="Arial" w:cs="Arial"/>
                <w:color w:val="000000"/>
                <w:sz w:val="18"/>
                <w:szCs w:val="18"/>
              </w:rPr>
            </w:pPr>
            <w:r w:rsidRPr="000D2E2B">
              <w:rPr>
                <w:rFonts w:ascii="Arial" w:hAnsi="Arial" w:cs="Arial"/>
                <w:color w:val="000000"/>
                <w:sz w:val="18"/>
                <w:szCs w:val="18"/>
              </w:rPr>
              <w:t>Se lleva a cabo el seguimiento y análisis de rutina de la tendencia de los resultados del laboratorio y la comparación de los resultados obtenidos con los del fabricante, en el caso de liberación de lotes.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5F2D61" w:rsidRPr="000D2E2B" w:rsidRDefault="005F2D61" w:rsidP="007C1199">
            <w:pPr>
              <w:jc w:val="center"/>
              <w:rPr>
                <w:rFonts w:ascii="Arial" w:hAnsi="Arial" w:cs="Arial"/>
                <w:sz w:val="18"/>
                <w:szCs w:val="18"/>
              </w:rPr>
            </w:pPr>
            <w:r w:rsidRPr="000D2E2B">
              <w:rPr>
                <w:rFonts w:ascii="Arial" w:hAnsi="Arial" w:cs="Arial"/>
                <w:sz w:val="18"/>
                <w:szCs w:val="18"/>
              </w:rPr>
              <w:t>Proceso</w:t>
            </w:r>
          </w:p>
        </w:tc>
      </w:tr>
      <w:tr w:rsidR="005F2D61" w:rsidRPr="00CA46C9" w:rsidTr="007C1199">
        <w:trPr>
          <w:trHeight w:val="765"/>
        </w:trPr>
        <w:tc>
          <w:tcPr>
            <w:tcW w:w="10080" w:type="dxa"/>
            <w:gridSpan w:val="6"/>
            <w:tcBorders>
              <w:top w:val="single" w:sz="4" w:space="0" w:color="auto"/>
              <w:bottom w:val="single" w:sz="4" w:space="0" w:color="auto"/>
            </w:tcBorders>
            <w:shd w:val="clear" w:color="auto" w:fill="auto"/>
            <w:vAlign w:val="center"/>
          </w:tcPr>
          <w:p w:rsidR="005F2D61" w:rsidRPr="00CA46C9" w:rsidRDefault="005F2D61" w:rsidP="007C1199">
            <w:pPr>
              <w:spacing w:after="0" w:line="240" w:lineRule="auto"/>
              <w:rPr>
                <w:rFonts w:ascii="Arial Narrow" w:eastAsia="Times New Roman" w:hAnsi="Arial Narrow" w:cs="Times New Roman"/>
                <w:color w:val="000000"/>
                <w:sz w:val="20"/>
                <w:szCs w:val="20"/>
                <w:lang w:eastAsia="es-MX"/>
              </w:rPr>
            </w:pP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lastRenderedPageBreak/>
              <w:t>Nombre Documento</w:t>
            </w: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023FF2" w:rsidRDefault="005F2D61" w:rsidP="007C1199">
            <w:pPr>
              <w:jc w:val="center"/>
              <w:rPr>
                <w:rFonts w:ascii="Arial Narrow" w:hAnsi="Arial Narrow"/>
                <w:sz w:val="20"/>
                <w:szCs w:val="20"/>
              </w:rPr>
            </w:pPr>
            <w:r w:rsidRPr="00023FF2">
              <w:rPr>
                <w:rFonts w:ascii="Arial Narrow" w:hAnsi="Arial Narrow"/>
                <w:sz w:val="20"/>
                <w:szCs w:val="20"/>
              </w:rPr>
              <w:t>Procedimiento</w:t>
            </w:r>
          </w:p>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766CA2">
              <w:rPr>
                <w:rFonts w:ascii="Arial Narrow" w:hAnsi="Arial Narrow"/>
                <w:b/>
                <w:sz w:val="20"/>
                <w:szCs w:val="20"/>
              </w:rPr>
              <w:t>CCAYAC-P-068</w:t>
            </w: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Pr="00386DEF" w:rsidRDefault="005F2D61" w:rsidP="007C1199">
            <w:pPr>
              <w:rPr>
                <w:rFonts w:ascii="Arial Narrow" w:hAnsi="Arial Narrow"/>
                <w:b/>
                <w:sz w:val="20"/>
                <w:szCs w:val="20"/>
                <w:u w:val="single"/>
              </w:rPr>
            </w:pPr>
            <w:r w:rsidRPr="00386DEF">
              <w:rPr>
                <w:rFonts w:ascii="Arial Narrow" w:hAnsi="Arial Narrow"/>
                <w:b/>
                <w:sz w:val="20"/>
                <w:szCs w:val="20"/>
                <w:u w:val="single"/>
              </w:rPr>
              <w:t>Procedimiento de Control Analítico</w:t>
            </w:r>
          </w:p>
          <w:p w:rsidR="005F2D61" w:rsidRPr="00023FF2" w:rsidRDefault="005F2D61" w:rsidP="007C1199">
            <w:pPr>
              <w:rPr>
                <w:rFonts w:ascii="Arial Narrow" w:hAnsi="Arial Narrow"/>
                <w:b/>
                <w:sz w:val="20"/>
                <w:szCs w:val="20"/>
              </w:rPr>
            </w:pPr>
            <w:r w:rsidRPr="00023FF2">
              <w:rPr>
                <w:rFonts w:ascii="Arial Narrow" w:hAnsi="Arial Narrow"/>
                <w:b/>
                <w:sz w:val="20"/>
                <w:szCs w:val="20"/>
              </w:rPr>
              <w:t xml:space="preserve">4.2.3. Liberación simplificada de productos biológicos </w:t>
            </w:r>
          </w:p>
          <w:p w:rsidR="005F2D61" w:rsidRDefault="005F2D61" w:rsidP="007C1199">
            <w:pPr>
              <w:pStyle w:val="Prrafodelista"/>
              <w:spacing w:after="0"/>
              <w:ind w:left="0"/>
              <w:jc w:val="both"/>
              <w:rPr>
                <w:rFonts w:ascii="Arial Narrow" w:hAnsi="Arial Narrow" w:cs="Arial"/>
                <w:sz w:val="20"/>
                <w:szCs w:val="20"/>
              </w:rPr>
            </w:pPr>
            <w:r>
              <w:rPr>
                <w:rFonts w:ascii="Arial Narrow" w:hAnsi="Arial Narrow" w:cs="Arial"/>
                <w:sz w:val="20"/>
                <w:szCs w:val="20"/>
              </w:rPr>
              <w:t xml:space="preserve">4. Elabora graficas de resultados de los últimos 20 lotes ingresados para su análisis en CCAYAC previos a la solicitud de liberación y compara con los resultados obtenidos por el fabricante. </w:t>
            </w:r>
          </w:p>
          <w:p w:rsidR="005F2D61" w:rsidRDefault="005F2D61" w:rsidP="007C1199">
            <w:pPr>
              <w:pStyle w:val="Prrafodelista"/>
              <w:spacing w:after="0"/>
              <w:ind w:left="0"/>
              <w:jc w:val="both"/>
              <w:rPr>
                <w:rFonts w:ascii="Arial Narrow" w:hAnsi="Arial Narrow" w:cs="Arial"/>
                <w:sz w:val="20"/>
                <w:szCs w:val="20"/>
              </w:rPr>
            </w:pPr>
            <w:r>
              <w:rPr>
                <w:rFonts w:ascii="Arial Narrow" w:hAnsi="Arial Narrow" w:cs="Arial"/>
                <w:sz w:val="20"/>
                <w:szCs w:val="20"/>
              </w:rPr>
              <w:t>5. Analiza las gráficas obtenidas conforme a lo establecido al CCAYAC-P-086. En caso de que el producto no se analice en CCAYAC se analizan los datos enviados por SELS. (Págs.</w:t>
            </w:r>
            <w:r>
              <w:rPr>
                <w:rFonts w:ascii="Arial Narrow" w:hAnsi="Arial Narrow"/>
                <w:sz w:val="20"/>
                <w:szCs w:val="20"/>
              </w:rPr>
              <w:t xml:space="preserve"> 9-10)</w:t>
            </w:r>
          </w:p>
          <w:p w:rsidR="005F2D61" w:rsidRPr="00766CA2" w:rsidRDefault="005F2D61" w:rsidP="007C1199">
            <w:pPr>
              <w:pStyle w:val="Prrafodelista"/>
              <w:spacing w:after="0"/>
              <w:ind w:left="0"/>
              <w:jc w:val="both"/>
              <w:rPr>
                <w:rFonts w:ascii="Arial Narrow" w:hAnsi="Arial Narrow" w:cs="Arial"/>
                <w:sz w:val="20"/>
                <w:szCs w:val="20"/>
              </w:rPr>
            </w:pPr>
          </w:p>
          <w:p w:rsidR="005F2D61" w:rsidRDefault="005F2D61" w:rsidP="007C1199">
            <w:pPr>
              <w:pStyle w:val="Prrafodelista"/>
              <w:spacing w:after="0"/>
              <w:ind w:left="0"/>
              <w:jc w:val="both"/>
              <w:rPr>
                <w:rFonts w:ascii="Arial Narrow" w:hAnsi="Arial Narrow" w:cs="Arial"/>
                <w:sz w:val="20"/>
                <w:szCs w:val="20"/>
              </w:rPr>
            </w:pPr>
            <w:r>
              <w:rPr>
                <w:rFonts w:ascii="Arial Narrow" w:hAnsi="Arial Narrow" w:cs="Arial"/>
                <w:sz w:val="20"/>
                <w:szCs w:val="20"/>
              </w:rPr>
              <w:t>Disponible en la intranet de CCAYAC.</w:t>
            </w:r>
          </w:p>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3E3564" w:rsidP="007C1199">
            <w:pPr>
              <w:spacing w:after="0" w:line="240" w:lineRule="auto"/>
              <w:jc w:val="center"/>
              <w:rPr>
                <w:rFonts w:ascii="Arial Narrow" w:hAnsi="Arial Narrow"/>
                <w:b/>
                <w:sz w:val="20"/>
                <w:szCs w:val="20"/>
              </w:rPr>
            </w:pPr>
            <w:hyperlink r:id="rId49" w:history="1">
              <w:r w:rsidRPr="003E3564">
                <w:rPr>
                  <w:rStyle w:val="Hipervnculo"/>
                  <w:rFonts w:ascii="Arial Narrow" w:hAnsi="Arial Narrow"/>
                  <w:b/>
                  <w:sz w:val="20"/>
                  <w:szCs w:val="20"/>
                </w:rPr>
                <w:t>CCAYAC-P-068</w:t>
              </w:r>
            </w:hyperlink>
          </w:p>
          <w:p w:rsidR="005F2D61" w:rsidRDefault="005F2D61" w:rsidP="007C1199">
            <w:pPr>
              <w:spacing w:after="0" w:line="240" w:lineRule="auto"/>
              <w:jc w:val="center"/>
              <w:rPr>
                <w:rFonts w:ascii="Arial Narrow" w:eastAsia="Times New Roman" w:hAnsi="Arial Narrow" w:cs="Times New Roman"/>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Pr>
                <w:rFonts w:ascii="Arial Narrow" w:eastAsia="Times New Roman" w:hAnsi="Arial Narrow" w:cs="Times New Roman"/>
                <w:b/>
                <w:color w:val="000000"/>
                <w:sz w:val="20"/>
                <w:szCs w:val="20"/>
                <w:lang w:eastAsia="es-MX"/>
              </w:rPr>
              <w:t xml:space="preserve"> </w:t>
            </w: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023FF2" w:rsidRDefault="005F2D61" w:rsidP="007C1199">
            <w:pPr>
              <w:jc w:val="center"/>
              <w:rPr>
                <w:rFonts w:ascii="Arial Narrow" w:hAnsi="Arial Narrow"/>
                <w:sz w:val="20"/>
                <w:szCs w:val="20"/>
              </w:rPr>
            </w:pPr>
            <w:r w:rsidRPr="00023FF2">
              <w:rPr>
                <w:rFonts w:ascii="Arial Narrow" w:hAnsi="Arial Narrow"/>
                <w:sz w:val="20"/>
                <w:szCs w:val="20"/>
              </w:rPr>
              <w:t>Procedimiento</w:t>
            </w:r>
          </w:p>
          <w:p w:rsidR="005F2D61" w:rsidRPr="00023FF2" w:rsidRDefault="005F2D61" w:rsidP="007C1199">
            <w:pPr>
              <w:jc w:val="center"/>
              <w:rPr>
                <w:rFonts w:ascii="Arial Narrow" w:hAnsi="Arial Narrow"/>
                <w:sz w:val="20"/>
                <w:szCs w:val="20"/>
              </w:rPr>
            </w:pPr>
            <w:r>
              <w:rPr>
                <w:rFonts w:ascii="Arial Narrow" w:hAnsi="Arial Narrow"/>
                <w:b/>
                <w:sz w:val="20"/>
                <w:szCs w:val="20"/>
              </w:rPr>
              <w:t>CCAYAC-P-086</w:t>
            </w: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Pr="00386DEF" w:rsidRDefault="005F2D61" w:rsidP="007C1199">
            <w:pPr>
              <w:rPr>
                <w:rFonts w:ascii="Arial Narrow" w:hAnsi="Arial Narrow"/>
                <w:b/>
                <w:sz w:val="20"/>
                <w:szCs w:val="20"/>
                <w:u w:val="single"/>
              </w:rPr>
            </w:pPr>
            <w:r w:rsidRPr="00386DEF">
              <w:rPr>
                <w:rFonts w:ascii="Arial Narrow" w:hAnsi="Arial Narrow"/>
                <w:b/>
                <w:sz w:val="20"/>
                <w:szCs w:val="20"/>
                <w:u w:val="single"/>
              </w:rPr>
              <w:t>Procedimiento para el uso de Herra</w:t>
            </w:r>
            <w:r>
              <w:rPr>
                <w:rFonts w:ascii="Arial Narrow" w:hAnsi="Arial Narrow"/>
                <w:b/>
                <w:sz w:val="20"/>
                <w:szCs w:val="20"/>
                <w:u w:val="single"/>
              </w:rPr>
              <w:t>mientas de Control Estadístico</w:t>
            </w:r>
          </w:p>
          <w:p w:rsidR="005F2D61" w:rsidRDefault="005F2D61" w:rsidP="007C1199">
            <w:pPr>
              <w:rPr>
                <w:rFonts w:ascii="Arial Narrow" w:hAnsi="Arial Narrow" w:cs="Arial"/>
                <w:sz w:val="20"/>
                <w:szCs w:val="20"/>
              </w:rPr>
            </w:pPr>
            <w:r>
              <w:rPr>
                <w:rFonts w:ascii="Arial Narrow" w:hAnsi="Arial Narrow" w:cs="Arial"/>
                <w:sz w:val="20"/>
                <w:szCs w:val="20"/>
              </w:rPr>
              <w:t>Todo el documento. Disponible en la intranet de CCAYAC.</w:t>
            </w:r>
          </w:p>
          <w:p w:rsidR="005F2D61" w:rsidRPr="00023FF2" w:rsidRDefault="005F2D61" w:rsidP="007C1199">
            <w:pPr>
              <w:rPr>
                <w:rFonts w:ascii="Arial Narrow" w:hAnsi="Arial Narrow"/>
                <w:i/>
                <w:sz w:val="20"/>
                <w:szCs w:val="20"/>
              </w:rPr>
            </w:pPr>
            <w:r>
              <w:rPr>
                <w:rFonts w:ascii="Arial Narrow" w:hAnsi="Arial Narrow" w:cs="Arial"/>
                <w:sz w:val="20"/>
                <w:szCs w:val="20"/>
              </w:rPr>
              <w:t>En este documento se establecen las herramientas estadísticas que puede usar el personal que labora en la Comisión de Control Analítico y Ampliación de Cobertura (CCAYAC) para el aseguramiento de la calidad de los resultados emitidos y análisis de tendencias.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6E1D83" w:rsidP="007C1199">
            <w:pPr>
              <w:spacing w:after="0" w:line="240" w:lineRule="auto"/>
              <w:jc w:val="center"/>
              <w:rPr>
                <w:rFonts w:ascii="Arial Narrow" w:hAnsi="Arial Narrow"/>
                <w:b/>
                <w:sz w:val="20"/>
                <w:szCs w:val="20"/>
              </w:rPr>
            </w:pPr>
            <w:hyperlink r:id="rId50" w:history="1">
              <w:r w:rsidR="005F2D61" w:rsidRPr="006E1D83">
                <w:rPr>
                  <w:rStyle w:val="Hipervnculo"/>
                  <w:rFonts w:ascii="Arial Narrow" w:hAnsi="Arial Narrow"/>
                  <w:b/>
                  <w:sz w:val="20"/>
                  <w:szCs w:val="20"/>
                </w:rPr>
                <w:t>CCAYAC-P-086</w:t>
              </w:r>
            </w:hyperlink>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Pr>
                <w:rFonts w:ascii="Arial Narrow" w:eastAsia="Times New Roman" w:hAnsi="Arial Narrow" w:cs="Times New Roman"/>
                <w:b/>
                <w:color w:val="000000"/>
                <w:sz w:val="20"/>
                <w:szCs w:val="20"/>
                <w:lang w:eastAsia="es-MX"/>
              </w:rPr>
              <w:t xml:space="preserve"> </w:t>
            </w: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023FF2" w:rsidRDefault="005F2D61" w:rsidP="007C1199">
            <w:pPr>
              <w:jc w:val="center"/>
              <w:rPr>
                <w:rFonts w:ascii="Arial Narrow" w:hAnsi="Arial Narrow"/>
                <w:sz w:val="20"/>
                <w:szCs w:val="20"/>
              </w:rPr>
            </w:pPr>
            <w:r w:rsidRPr="00023FF2">
              <w:rPr>
                <w:rFonts w:ascii="Arial Narrow" w:hAnsi="Arial Narrow"/>
                <w:sz w:val="20"/>
                <w:szCs w:val="20"/>
              </w:rPr>
              <w:t>Formato</w:t>
            </w:r>
          </w:p>
          <w:p w:rsidR="005F2D61" w:rsidRPr="00023FF2" w:rsidRDefault="005F2D61" w:rsidP="007C1199">
            <w:pPr>
              <w:jc w:val="center"/>
              <w:rPr>
                <w:rFonts w:ascii="Arial Narrow" w:hAnsi="Arial Narrow"/>
                <w:sz w:val="20"/>
                <w:szCs w:val="20"/>
              </w:rPr>
            </w:pPr>
            <w:r w:rsidRPr="00023FF2">
              <w:rPr>
                <w:rFonts w:ascii="Arial Narrow" w:hAnsi="Arial Narrow"/>
                <w:b/>
                <w:sz w:val="20"/>
                <w:szCs w:val="20"/>
              </w:rPr>
              <w:t>CCAYAC-F-373</w:t>
            </w:r>
          </w:p>
        </w:tc>
        <w:tc>
          <w:tcPr>
            <w:tcW w:w="5811" w:type="dxa"/>
            <w:gridSpan w:val="2"/>
            <w:tcBorders>
              <w:top w:val="single" w:sz="4" w:space="0" w:color="auto"/>
              <w:left w:val="nil"/>
              <w:bottom w:val="single" w:sz="4" w:space="0" w:color="auto"/>
              <w:right w:val="single" w:sz="4" w:space="0" w:color="auto"/>
            </w:tcBorders>
            <w:shd w:val="clear" w:color="auto" w:fill="auto"/>
            <w:vAlign w:val="center"/>
          </w:tcPr>
          <w:p w:rsidR="005F2D61" w:rsidRPr="00023FF2" w:rsidRDefault="005F2D61" w:rsidP="007C1199">
            <w:pPr>
              <w:rPr>
                <w:rFonts w:ascii="Arial Narrow" w:hAnsi="Arial Narrow"/>
                <w:i/>
                <w:sz w:val="20"/>
                <w:szCs w:val="20"/>
              </w:rPr>
            </w:pPr>
            <w:r w:rsidRPr="00023FF2">
              <w:rPr>
                <w:rFonts w:ascii="Arial Narrow" w:hAnsi="Arial Narrow"/>
                <w:sz w:val="20"/>
                <w:szCs w:val="20"/>
              </w:rPr>
              <w:t>Análisis</w:t>
            </w:r>
            <w:r>
              <w:rPr>
                <w:rFonts w:ascii="Arial Narrow" w:hAnsi="Arial Narrow"/>
                <w:sz w:val="20"/>
                <w:szCs w:val="20"/>
              </w:rPr>
              <w:t xml:space="preserve"> de </w:t>
            </w:r>
            <w:r w:rsidRPr="00023FF2">
              <w:rPr>
                <w:rFonts w:ascii="Arial Narrow" w:hAnsi="Arial Narrow"/>
                <w:sz w:val="20"/>
                <w:szCs w:val="20"/>
              </w:rPr>
              <w:t>tendencias</w:t>
            </w:r>
            <w:r>
              <w:rPr>
                <w:rFonts w:ascii="Arial Narrow" w:hAnsi="Arial Narrow"/>
                <w:sz w:val="20"/>
                <w:szCs w:val="20"/>
              </w:rPr>
              <w:t>.</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A1167E" w:rsidP="007C1199">
            <w:pPr>
              <w:spacing w:after="0" w:line="240" w:lineRule="auto"/>
              <w:jc w:val="center"/>
              <w:rPr>
                <w:rFonts w:ascii="Arial Narrow" w:hAnsi="Arial Narrow"/>
                <w:b/>
                <w:sz w:val="20"/>
                <w:szCs w:val="20"/>
              </w:rPr>
            </w:pPr>
            <w:hyperlink r:id="rId51" w:history="1">
              <w:r w:rsidR="005F2D61" w:rsidRPr="00A1167E">
                <w:rPr>
                  <w:rStyle w:val="Hipervnculo"/>
                  <w:rFonts w:ascii="Arial Narrow" w:hAnsi="Arial Narrow"/>
                  <w:b/>
                  <w:sz w:val="20"/>
                  <w:szCs w:val="20"/>
                </w:rPr>
                <w:t>CCAYAC-F-373</w:t>
              </w:r>
            </w:hyperlink>
          </w:p>
          <w:p w:rsidR="005F2D61" w:rsidRDefault="005F2D61" w:rsidP="007C1199">
            <w:pPr>
              <w:spacing w:after="0" w:line="240" w:lineRule="auto"/>
              <w:jc w:val="center"/>
              <w:rPr>
                <w:rFonts w:ascii="Arial Narrow" w:eastAsia="Times New Roman" w:hAnsi="Arial Narrow" w:cs="Times New Roman"/>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Pr>
                <w:rFonts w:ascii="Arial Narrow" w:eastAsia="Times New Roman" w:hAnsi="Arial Narrow" w:cs="Times New Roman"/>
                <w:b/>
                <w:color w:val="000000"/>
                <w:sz w:val="20"/>
                <w:szCs w:val="20"/>
                <w:lang w:eastAsia="es-MX"/>
              </w:rPr>
              <w:t xml:space="preserve"> </w:t>
            </w:r>
          </w:p>
        </w:tc>
      </w:tr>
    </w:tbl>
    <w:p w:rsidR="005F2D61" w:rsidRPr="00CA46C9" w:rsidRDefault="005F2D61" w:rsidP="005F2D61">
      <w:pPr>
        <w:rPr>
          <w:rFonts w:ascii="Arial Narrow" w:hAnsi="Arial Narrow"/>
        </w:rPr>
      </w:pPr>
    </w:p>
    <w:p w:rsidR="005F2D61" w:rsidRPr="00CA46C9" w:rsidRDefault="005F2D61" w:rsidP="005F2D61">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291"/>
        <w:gridCol w:w="992"/>
        <w:gridCol w:w="1134"/>
        <w:gridCol w:w="4536"/>
        <w:gridCol w:w="709"/>
        <w:gridCol w:w="1418"/>
      </w:tblGrid>
      <w:tr w:rsidR="005F2D61" w:rsidRPr="00CA46C9" w:rsidTr="007C1199">
        <w:trPr>
          <w:trHeight w:val="765"/>
        </w:trPr>
        <w:tc>
          <w:tcPr>
            <w:tcW w:w="1291"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4D76F2" w:rsidRDefault="005F2D61" w:rsidP="007C1199">
            <w:pPr>
              <w:rPr>
                <w:rFonts w:ascii="Arial" w:hAnsi="Arial" w:cs="Arial"/>
                <w:b/>
                <w:bCs/>
                <w:color w:val="000000"/>
                <w:sz w:val="18"/>
                <w:szCs w:val="18"/>
              </w:rPr>
            </w:pPr>
            <w:r w:rsidRPr="004D76F2">
              <w:rPr>
                <w:rFonts w:ascii="Arial" w:hAnsi="Arial" w:cs="Arial"/>
                <w:b/>
                <w:bCs/>
                <w:color w:val="000000"/>
                <w:sz w:val="18"/>
                <w:szCs w:val="18"/>
              </w:rPr>
              <w:t>Laboratorio Oficial de Control</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5F2D61" w:rsidRPr="004D76F2" w:rsidRDefault="005F2D61" w:rsidP="007C1199">
            <w:pPr>
              <w:rPr>
                <w:rFonts w:ascii="Arial" w:hAnsi="Arial" w:cs="Arial"/>
                <w:b/>
                <w:bCs/>
                <w:color w:val="000000"/>
                <w:sz w:val="18"/>
                <w:szCs w:val="18"/>
              </w:rPr>
            </w:pPr>
            <w:r w:rsidRPr="004D76F2">
              <w:rPr>
                <w:rFonts w:ascii="Arial" w:hAnsi="Arial" w:cs="Arial"/>
                <w:b/>
                <w:bCs/>
                <w:color w:val="000000"/>
                <w:sz w:val="18"/>
                <w:szCs w:val="18"/>
              </w:rPr>
              <w:t>LOC14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F2D61" w:rsidRPr="004D76F2" w:rsidRDefault="005F2D61" w:rsidP="007C1199">
            <w:pPr>
              <w:rPr>
                <w:rFonts w:ascii="Arial" w:hAnsi="Arial" w:cs="Arial"/>
                <w:b/>
                <w:bCs/>
                <w:sz w:val="18"/>
                <w:szCs w:val="18"/>
              </w:rPr>
            </w:pPr>
            <w:r w:rsidRPr="004D76F2">
              <w:rPr>
                <w:rFonts w:ascii="Arial" w:hAnsi="Arial" w:cs="Arial"/>
                <w:b/>
                <w:bCs/>
                <w:sz w:val="18"/>
                <w:szCs w:val="18"/>
              </w:rPr>
              <w:t xml:space="preserve">Proceso </w:t>
            </w:r>
          </w:p>
        </w:tc>
        <w:tc>
          <w:tcPr>
            <w:tcW w:w="5245" w:type="dxa"/>
            <w:gridSpan w:val="2"/>
            <w:tcBorders>
              <w:top w:val="single" w:sz="4" w:space="0" w:color="auto"/>
              <w:left w:val="nil"/>
              <w:bottom w:val="single" w:sz="4" w:space="0" w:color="auto"/>
              <w:right w:val="single" w:sz="4" w:space="0" w:color="auto"/>
            </w:tcBorders>
            <w:shd w:val="clear" w:color="auto" w:fill="auto"/>
            <w:hideMark/>
          </w:tcPr>
          <w:p w:rsidR="005F2D61" w:rsidRPr="004D76F2" w:rsidRDefault="005F2D61" w:rsidP="007C1199">
            <w:pPr>
              <w:jc w:val="both"/>
              <w:rPr>
                <w:rFonts w:ascii="Arial" w:hAnsi="Arial" w:cs="Arial"/>
                <w:color w:val="000000"/>
                <w:sz w:val="18"/>
                <w:szCs w:val="18"/>
              </w:rPr>
            </w:pPr>
            <w:r w:rsidRPr="004D76F2">
              <w:rPr>
                <w:rFonts w:ascii="Arial" w:hAnsi="Arial" w:cs="Arial"/>
                <w:color w:val="000000"/>
                <w:sz w:val="18"/>
                <w:szCs w:val="18"/>
              </w:rPr>
              <w:t>Existen procedimientos para el manejo de resultados atípicos o fuera de especificaciones que contemplen la política de reensayo.</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F2D61" w:rsidRPr="004D76F2" w:rsidRDefault="005F2D61" w:rsidP="007C1199">
            <w:pPr>
              <w:jc w:val="center"/>
              <w:rPr>
                <w:rFonts w:ascii="Arial" w:hAnsi="Arial" w:cs="Arial"/>
                <w:sz w:val="18"/>
                <w:szCs w:val="18"/>
              </w:rPr>
            </w:pPr>
            <w:r w:rsidRPr="004D76F2">
              <w:rPr>
                <w:rFonts w:ascii="Arial" w:hAnsi="Arial" w:cs="Arial"/>
                <w:sz w:val="18"/>
                <w:szCs w:val="18"/>
              </w:rPr>
              <w:t>Proceso</w:t>
            </w:r>
          </w:p>
        </w:tc>
      </w:tr>
      <w:tr w:rsidR="005F2D61" w:rsidRPr="00CA46C9" w:rsidTr="007C1199">
        <w:trPr>
          <w:trHeight w:val="765"/>
        </w:trPr>
        <w:tc>
          <w:tcPr>
            <w:tcW w:w="10080" w:type="dxa"/>
            <w:gridSpan w:val="6"/>
            <w:tcBorders>
              <w:top w:val="single" w:sz="4" w:space="0" w:color="auto"/>
              <w:bottom w:val="single" w:sz="4" w:space="0" w:color="auto"/>
            </w:tcBorders>
            <w:shd w:val="clear" w:color="auto" w:fill="auto"/>
            <w:vAlign w:val="center"/>
          </w:tcPr>
          <w:p w:rsidR="005F2D61" w:rsidRPr="00CA46C9" w:rsidRDefault="005F2D61" w:rsidP="007C1199">
            <w:pPr>
              <w:spacing w:after="0" w:line="240" w:lineRule="auto"/>
              <w:rPr>
                <w:rFonts w:ascii="Arial Narrow" w:eastAsia="Times New Roman" w:hAnsi="Arial Narrow" w:cs="Times New Roman"/>
                <w:color w:val="000000"/>
                <w:sz w:val="20"/>
                <w:szCs w:val="20"/>
                <w:lang w:eastAsia="es-MX"/>
              </w:rPr>
            </w:pPr>
          </w:p>
        </w:tc>
      </w:tr>
      <w:tr w:rsidR="005F2D61" w:rsidRPr="00CA46C9" w:rsidTr="007C1199">
        <w:trPr>
          <w:trHeight w:val="765"/>
        </w:trPr>
        <w:tc>
          <w:tcPr>
            <w:tcW w:w="2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670"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center"/>
              <w:rPr>
                <w:rFonts w:ascii="Arial Narrow" w:eastAsia="Times New Roman" w:hAnsi="Arial Narrow" w:cs="Arial"/>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CA46C9" w:rsidTr="007C1199">
        <w:trPr>
          <w:trHeight w:val="765"/>
        </w:trPr>
        <w:tc>
          <w:tcPr>
            <w:tcW w:w="2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436864" w:rsidRDefault="005F2D61" w:rsidP="007C1199">
            <w:pPr>
              <w:spacing w:after="0" w:line="240" w:lineRule="auto"/>
              <w:jc w:val="center"/>
              <w:rPr>
                <w:rFonts w:ascii="Arial Narrow" w:eastAsia="Times New Roman" w:hAnsi="Arial Narrow" w:cs="Times New Roman"/>
                <w:sz w:val="20"/>
                <w:szCs w:val="20"/>
              </w:rPr>
            </w:pPr>
            <w:r w:rsidRPr="00436864">
              <w:rPr>
                <w:rFonts w:ascii="Arial Narrow" w:eastAsia="Times New Roman" w:hAnsi="Arial Narrow" w:cs="Times New Roman"/>
                <w:sz w:val="20"/>
                <w:szCs w:val="20"/>
              </w:rPr>
              <w:t>Manual</w:t>
            </w:r>
          </w:p>
          <w:p w:rsidR="005F2D61" w:rsidRPr="00436864" w:rsidRDefault="005F2D61" w:rsidP="007C1199">
            <w:pPr>
              <w:spacing w:after="0" w:line="240" w:lineRule="auto"/>
              <w:jc w:val="center"/>
              <w:rPr>
                <w:rFonts w:ascii="Arial Narrow" w:eastAsia="Times New Roman" w:hAnsi="Arial Narrow" w:cs="Times New Roman"/>
                <w:b/>
                <w:sz w:val="20"/>
                <w:szCs w:val="20"/>
              </w:rPr>
            </w:pPr>
          </w:p>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436864">
              <w:rPr>
                <w:rFonts w:ascii="Arial Narrow" w:eastAsia="Times New Roman" w:hAnsi="Arial Narrow" w:cs="Times New Roman"/>
                <w:b/>
                <w:sz w:val="20"/>
                <w:szCs w:val="20"/>
              </w:rPr>
              <w:t>CCAYAC-MA-01</w:t>
            </w:r>
          </w:p>
        </w:tc>
        <w:tc>
          <w:tcPr>
            <w:tcW w:w="5670" w:type="dxa"/>
            <w:gridSpan w:val="2"/>
            <w:tcBorders>
              <w:top w:val="single" w:sz="4" w:space="0" w:color="auto"/>
              <w:left w:val="nil"/>
              <w:bottom w:val="single" w:sz="4" w:space="0" w:color="auto"/>
              <w:right w:val="single" w:sz="4" w:space="0" w:color="auto"/>
            </w:tcBorders>
            <w:shd w:val="clear" w:color="auto" w:fill="auto"/>
          </w:tcPr>
          <w:p w:rsidR="005F2D61" w:rsidRPr="001C74D3" w:rsidRDefault="005F2D61" w:rsidP="007C1199">
            <w:pPr>
              <w:spacing w:after="60" w:line="240" w:lineRule="auto"/>
              <w:jc w:val="both"/>
              <w:rPr>
                <w:rFonts w:ascii="Arial Narrow" w:hAnsi="Arial Narrow"/>
                <w:b/>
                <w:sz w:val="20"/>
                <w:szCs w:val="20"/>
                <w:u w:val="single"/>
              </w:rPr>
            </w:pPr>
            <w:r w:rsidRPr="001C74D3">
              <w:rPr>
                <w:rFonts w:ascii="Arial Narrow" w:hAnsi="Arial Narrow"/>
                <w:b/>
                <w:sz w:val="20"/>
                <w:szCs w:val="20"/>
                <w:u w:val="single"/>
              </w:rPr>
              <w:t>Manual de Gestión de la Calidad</w:t>
            </w:r>
          </w:p>
          <w:p w:rsidR="005F2D61" w:rsidRPr="00436864" w:rsidRDefault="005F2D61" w:rsidP="007C1199">
            <w:pPr>
              <w:spacing w:after="60" w:line="240" w:lineRule="auto"/>
              <w:jc w:val="both"/>
              <w:rPr>
                <w:rFonts w:ascii="Arial Narrow" w:hAnsi="Arial Narrow"/>
                <w:b/>
                <w:sz w:val="20"/>
                <w:szCs w:val="20"/>
              </w:rPr>
            </w:pPr>
          </w:p>
          <w:p w:rsidR="005F2D61" w:rsidRPr="00436864" w:rsidRDefault="005F2D61" w:rsidP="007C1199">
            <w:pPr>
              <w:spacing w:after="60" w:line="240" w:lineRule="auto"/>
              <w:jc w:val="both"/>
              <w:rPr>
                <w:rFonts w:ascii="Arial Narrow" w:hAnsi="Arial Narrow"/>
                <w:b/>
                <w:sz w:val="20"/>
                <w:szCs w:val="20"/>
              </w:rPr>
            </w:pPr>
            <w:r w:rsidRPr="00436864">
              <w:rPr>
                <w:rFonts w:ascii="Arial Narrow" w:hAnsi="Arial Narrow"/>
                <w:b/>
                <w:sz w:val="20"/>
                <w:szCs w:val="20"/>
              </w:rPr>
              <w:t xml:space="preserve">4.4.1.  Métodos de ensayo </w:t>
            </w:r>
          </w:p>
          <w:p w:rsidR="005F2D61" w:rsidRPr="00436864" w:rsidRDefault="005F2D61" w:rsidP="007C1199">
            <w:pPr>
              <w:spacing w:after="60" w:line="240" w:lineRule="auto"/>
              <w:jc w:val="both"/>
              <w:rPr>
                <w:rFonts w:ascii="Arial Narrow" w:hAnsi="Arial Narrow"/>
                <w:b/>
                <w:sz w:val="20"/>
                <w:szCs w:val="20"/>
              </w:rPr>
            </w:pPr>
          </w:p>
          <w:p w:rsidR="005F2D61" w:rsidRPr="00436864" w:rsidRDefault="005F2D61" w:rsidP="007C1199">
            <w:pPr>
              <w:spacing w:after="60" w:line="240" w:lineRule="auto"/>
              <w:jc w:val="both"/>
              <w:rPr>
                <w:rFonts w:ascii="Arial Narrow" w:hAnsi="Arial Narrow"/>
                <w:b/>
                <w:sz w:val="20"/>
                <w:szCs w:val="20"/>
              </w:rPr>
            </w:pPr>
            <w:r w:rsidRPr="00436864">
              <w:rPr>
                <w:rFonts w:ascii="Arial Narrow" w:hAnsi="Arial Narrow"/>
                <w:b/>
                <w:sz w:val="20"/>
                <w:szCs w:val="20"/>
              </w:rPr>
              <w:t>Políticas de resultados fuera de especificación</w:t>
            </w:r>
          </w:p>
          <w:p w:rsidR="005F2D61" w:rsidRPr="00436864" w:rsidRDefault="005F2D61" w:rsidP="007C1199">
            <w:pPr>
              <w:spacing w:after="60"/>
              <w:jc w:val="both"/>
              <w:rPr>
                <w:rFonts w:ascii="Arial Narrow" w:hAnsi="Arial Narrow"/>
                <w:sz w:val="20"/>
                <w:szCs w:val="20"/>
              </w:rPr>
            </w:pPr>
            <w:r w:rsidRPr="00436864">
              <w:rPr>
                <w:rFonts w:ascii="Arial Narrow" w:hAnsi="Arial Narrow"/>
                <w:sz w:val="20"/>
                <w:szCs w:val="20"/>
              </w:rPr>
              <w:t xml:space="preserve">Cuando se obtiene un resultado fuera de especificación, se debe realizar </w:t>
            </w:r>
            <w:r w:rsidRPr="00436864">
              <w:rPr>
                <w:rFonts w:ascii="Arial Narrow" w:hAnsi="Arial Narrow"/>
                <w:sz w:val="20"/>
                <w:szCs w:val="20"/>
              </w:rPr>
              <w:lastRenderedPageBreak/>
              <w:t>una investigación conforme a los procedimientos vigentes.</w:t>
            </w:r>
          </w:p>
          <w:p w:rsidR="005F2D61" w:rsidRPr="00436864" w:rsidRDefault="005F2D61" w:rsidP="007C1199">
            <w:pPr>
              <w:spacing w:after="60"/>
              <w:jc w:val="both"/>
              <w:rPr>
                <w:rFonts w:ascii="Arial Narrow" w:hAnsi="Arial Narrow"/>
                <w:sz w:val="20"/>
                <w:szCs w:val="20"/>
              </w:rPr>
            </w:pPr>
            <w:r w:rsidRPr="00436864">
              <w:rPr>
                <w:rFonts w:ascii="Arial Narrow" w:hAnsi="Arial Narrow"/>
                <w:sz w:val="20"/>
                <w:szCs w:val="20"/>
              </w:rPr>
              <w:t>Cuando se confirma fuera de la especificación de la DECA informa al titular de la comisión para su comunicación.</w:t>
            </w:r>
          </w:p>
          <w:p w:rsidR="005F2D61" w:rsidRPr="00CA46C9" w:rsidRDefault="005F2D61" w:rsidP="007C1199">
            <w:pPr>
              <w:spacing w:after="0" w:line="240" w:lineRule="auto"/>
              <w:jc w:val="both"/>
              <w:rPr>
                <w:rFonts w:ascii="Arial Narrow" w:eastAsia="Times New Roman" w:hAnsi="Arial Narrow" w:cs="Arial"/>
                <w:b/>
                <w:color w:val="000000"/>
                <w:sz w:val="20"/>
                <w:szCs w:val="20"/>
                <w:lang w:eastAsia="es-MX"/>
              </w:rPr>
            </w:pPr>
            <w:r w:rsidRPr="00436864">
              <w:rPr>
                <w:rFonts w:ascii="Arial Narrow" w:hAnsi="Arial Narrow"/>
                <w:sz w:val="20"/>
                <w:szCs w:val="20"/>
              </w:rPr>
              <w:t>El informe final se envía de forma convencional al usuario. (Pág. 49)</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EF665C" w:rsidP="007C1199">
            <w:pPr>
              <w:spacing w:after="0" w:line="240" w:lineRule="auto"/>
              <w:jc w:val="center"/>
              <w:rPr>
                <w:rFonts w:ascii="Arial Narrow" w:eastAsia="Times New Roman" w:hAnsi="Arial Narrow" w:cs="Times New Roman"/>
                <w:b/>
                <w:sz w:val="20"/>
                <w:szCs w:val="20"/>
              </w:rPr>
            </w:pPr>
            <w:hyperlink r:id="rId52" w:history="1">
              <w:r w:rsidRPr="009F79A2">
                <w:rPr>
                  <w:rStyle w:val="Hipervnculo"/>
                  <w:rFonts w:ascii="Arial Narrow" w:hAnsi="Arial Narrow"/>
                  <w:b/>
                  <w:sz w:val="20"/>
                  <w:szCs w:val="20"/>
                </w:rPr>
                <w:t>CCAYAC-MA-01</w:t>
              </w:r>
            </w:hyperlink>
          </w:p>
          <w:p w:rsidR="005F2D61" w:rsidRDefault="005F2D61" w:rsidP="007C1199">
            <w:pPr>
              <w:spacing w:after="0" w:line="240" w:lineRule="auto"/>
              <w:jc w:val="center"/>
              <w:rPr>
                <w:rFonts w:ascii="Arial Narrow" w:eastAsia="Times New Roman" w:hAnsi="Arial Narrow" w:cs="Times New Roman"/>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Pr>
                <w:rFonts w:ascii="Arial Narrow" w:eastAsia="Times New Roman" w:hAnsi="Arial Narrow" w:cs="Times New Roman"/>
                <w:b/>
                <w:color w:val="000000"/>
                <w:sz w:val="20"/>
                <w:szCs w:val="20"/>
                <w:lang w:eastAsia="es-MX"/>
              </w:rPr>
              <w:t xml:space="preserve"> </w:t>
            </w:r>
          </w:p>
        </w:tc>
      </w:tr>
      <w:tr w:rsidR="005F2D61" w:rsidRPr="00CA46C9" w:rsidTr="007C1199">
        <w:trPr>
          <w:trHeight w:val="765"/>
        </w:trPr>
        <w:tc>
          <w:tcPr>
            <w:tcW w:w="2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436864" w:rsidRDefault="005F2D61" w:rsidP="007C1199">
            <w:pPr>
              <w:spacing w:after="0" w:line="240" w:lineRule="auto"/>
              <w:jc w:val="center"/>
              <w:rPr>
                <w:rFonts w:ascii="Arial Narrow" w:eastAsia="Times New Roman" w:hAnsi="Arial Narrow" w:cs="Times New Roman"/>
                <w:sz w:val="20"/>
                <w:szCs w:val="20"/>
                <w:lang w:val="es-ES"/>
              </w:rPr>
            </w:pPr>
            <w:r w:rsidRPr="00436864">
              <w:rPr>
                <w:rFonts w:ascii="Arial Narrow" w:eastAsia="Times New Roman" w:hAnsi="Arial Narrow" w:cs="Times New Roman"/>
                <w:sz w:val="20"/>
                <w:szCs w:val="20"/>
                <w:lang w:val="es-ES"/>
              </w:rPr>
              <w:lastRenderedPageBreak/>
              <w:t>Procedimiento</w:t>
            </w:r>
          </w:p>
          <w:p w:rsidR="005F2D61" w:rsidRPr="00436864" w:rsidRDefault="005F2D61" w:rsidP="007C1199">
            <w:pPr>
              <w:spacing w:after="0" w:line="240" w:lineRule="auto"/>
              <w:jc w:val="center"/>
              <w:rPr>
                <w:rFonts w:ascii="Arial Narrow" w:eastAsia="Times New Roman" w:hAnsi="Arial Narrow" w:cs="Times New Roman"/>
                <w:sz w:val="20"/>
                <w:szCs w:val="20"/>
                <w:lang w:val="es-ES"/>
              </w:rPr>
            </w:pPr>
          </w:p>
          <w:p w:rsidR="005F2D61" w:rsidRPr="00436864" w:rsidRDefault="005F2D61" w:rsidP="007C1199">
            <w:pPr>
              <w:spacing w:after="0" w:line="240" w:lineRule="auto"/>
              <w:jc w:val="center"/>
              <w:rPr>
                <w:rFonts w:ascii="Arial Narrow" w:eastAsia="Times New Roman" w:hAnsi="Arial Narrow" w:cs="Times New Roman"/>
                <w:sz w:val="20"/>
                <w:szCs w:val="20"/>
              </w:rPr>
            </w:pPr>
            <w:r w:rsidRPr="00436864">
              <w:rPr>
                <w:rFonts w:ascii="Arial Narrow" w:eastAsia="Times New Roman" w:hAnsi="Arial Narrow" w:cs="Times New Roman"/>
                <w:b/>
                <w:sz w:val="20"/>
                <w:szCs w:val="20"/>
                <w:lang w:val="es-ES"/>
              </w:rPr>
              <w:t>CCAYAC-P-087</w:t>
            </w:r>
          </w:p>
        </w:tc>
        <w:tc>
          <w:tcPr>
            <w:tcW w:w="5670"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60" w:line="240" w:lineRule="auto"/>
              <w:jc w:val="both"/>
              <w:rPr>
                <w:rFonts w:ascii="Arial Narrow" w:hAnsi="Arial Narrow" w:cs="Times New Roman"/>
                <w:b/>
                <w:sz w:val="20"/>
                <w:szCs w:val="20"/>
                <w:u w:val="single"/>
                <w:lang w:val="es-ES"/>
              </w:rPr>
            </w:pPr>
            <w:r w:rsidRPr="001C74D3">
              <w:rPr>
                <w:rFonts w:ascii="Arial Narrow" w:hAnsi="Arial Narrow" w:cs="Times New Roman"/>
                <w:b/>
                <w:sz w:val="20"/>
                <w:szCs w:val="20"/>
                <w:u w:val="single"/>
                <w:lang w:val="es-ES"/>
              </w:rPr>
              <w:t xml:space="preserve">Investigación de resultados fuera de especificación en métodos biológicos en </w:t>
            </w:r>
            <w:proofErr w:type="spellStart"/>
            <w:r w:rsidRPr="001C74D3">
              <w:rPr>
                <w:rFonts w:ascii="Arial Narrow" w:hAnsi="Arial Narrow" w:cs="Times New Roman"/>
                <w:b/>
                <w:sz w:val="20"/>
                <w:szCs w:val="20"/>
                <w:u w:val="single"/>
                <w:lang w:val="es-ES"/>
              </w:rPr>
              <w:t>inmunoquímicos</w:t>
            </w:r>
            <w:proofErr w:type="spellEnd"/>
          </w:p>
          <w:p w:rsidR="005F2D61" w:rsidRPr="001C74D3" w:rsidRDefault="005F2D61" w:rsidP="007C1199">
            <w:pPr>
              <w:spacing w:after="60" w:line="240" w:lineRule="auto"/>
              <w:jc w:val="both"/>
              <w:rPr>
                <w:rFonts w:ascii="Arial Narrow" w:hAnsi="Arial Narrow" w:cs="Times New Roman"/>
                <w:b/>
                <w:sz w:val="20"/>
                <w:szCs w:val="20"/>
                <w:u w:val="single"/>
                <w:lang w:val="es-ES"/>
              </w:rPr>
            </w:pPr>
          </w:p>
          <w:p w:rsidR="005F2D61" w:rsidRDefault="005F2D61" w:rsidP="007C1199">
            <w:pPr>
              <w:spacing w:after="60" w:line="240" w:lineRule="auto"/>
              <w:jc w:val="both"/>
              <w:rPr>
                <w:rFonts w:ascii="Arial Narrow" w:hAnsi="Arial Narrow" w:cs="Times New Roman"/>
                <w:sz w:val="20"/>
                <w:szCs w:val="20"/>
                <w:lang w:val="es-ES"/>
              </w:rPr>
            </w:pPr>
            <w:r>
              <w:rPr>
                <w:rFonts w:ascii="Arial Narrow" w:hAnsi="Arial Narrow" w:cs="Times New Roman"/>
                <w:sz w:val="20"/>
                <w:szCs w:val="20"/>
                <w:lang w:val="es-ES"/>
              </w:rPr>
              <w:t>Todo el documento. Disponible en intranet de CCAYAC.</w:t>
            </w:r>
          </w:p>
          <w:p w:rsidR="005F2D61" w:rsidRPr="004D76F2" w:rsidRDefault="005F2D61" w:rsidP="007C1199">
            <w:pPr>
              <w:spacing w:after="60" w:line="240" w:lineRule="auto"/>
              <w:jc w:val="both"/>
              <w:rPr>
                <w:rFonts w:ascii="Arial Narrow" w:hAnsi="Arial Narrow" w:cs="Times New Roman"/>
                <w:sz w:val="20"/>
                <w:szCs w:val="20"/>
                <w:lang w:val="es-ES"/>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DC49B6" w:rsidP="007C1199">
            <w:pPr>
              <w:spacing w:after="0" w:line="240" w:lineRule="auto"/>
              <w:jc w:val="center"/>
              <w:rPr>
                <w:rFonts w:ascii="Arial Narrow" w:eastAsia="Times New Roman" w:hAnsi="Arial Narrow" w:cs="Times New Roman"/>
                <w:b/>
                <w:sz w:val="20"/>
                <w:szCs w:val="20"/>
                <w:lang w:val="es-ES"/>
              </w:rPr>
            </w:pPr>
            <w:hyperlink r:id="rId53" w:history="1">
              <w:r w:rsidR="005F2D61" w:rsidRPr="00DC49B6">
                <w:rPr>
                  <w:rStyle w:val="Hipervnculo"/>
                  <w:rFonts w:ascii="Arial Narrow" w:eastAsia="Times New Roman" w:hAnsi="Arial Narrow" w:cs="Times New Roman"/>
                  <w:b/>
                  <w:sz w:val="20"/>
                  <w:szCs w:val="20"/>
                  <w:lang w:val="es-ES"/>
                </w:rPr>
                <w:t>CCAYAC-P-087</w:t>
              </w:r>
            </w:hyperlink>
          </w:p>
          <w:p w:rsidR="005F2D61" w:rsidRDefault="005F2D61" w:rsidP="007C1199">
            <w:pPr>
              <w:spacing w:after="0" w:line="240" w:lineRule="auto"/>
              <w:jc w:val="center"/>
              <w:rPr>
                <w:rFonts w:ascii="Arial Narrow" w:eastAsia="Times New Roman" w:hAnsi="Arial Narrow" w:cs="Times New Roman"/>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Pr>
                <w:rFonts w:ascii="Arial Narrow" w:eastAsia="Times New Roman" w:hAnsi="Arial Narrow" w:cs="Times New Roman"/>
                <w:b/>
                <w:color w:val="000000"/>
                <w:sz w:val="20"/>
                <w:szCs w:val="20"/>
                <w:lang w:eastAsia="es-MX"/>
              </w:rPr>
              <w:t xml:space="preserve"> </w:t>
            </w:r>
          </w:p>
        </w:tc>
      </w:tr>
      <w:tr w:rsidR="005F2D61" w:rsidRPr="00CA46C9" w:rsidTr="007C1199">
        <w:trPr>
          <w:trHeight w:val="765"/>
        </w:trPr>
        <w:tc>
          <w:tcPr>
            <w:tcW w:w="2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436864" w:rsidRDefault="005F2D61" w:rsidP="007C1199">
            <w:pPr>
              <w:spacing w:after="0" w:line="240" w:lineRule="auto"/>
              <w:jc w:val="center"/>
              <w:rPr>
                <w:rFonts w:ascii="Arial Narrow" w:eastAsia="Times New Roman" w:hAnsi="Arial Narrow" w:cs="Times New Roman"/>
                <w:sz w:val="20"/>
                <w:szCs w:val="20"/>
                <w:lang w:val="es-ES"/>
              </w:rPr>
            </w:pPr>
            <w:r w:rsidRPr="00436864">
              <w:rPr>
                <w:rFonts w:ascii="Arial Narrow" w:eastAsia="Times New Roman" w:hAnsi="Arial Narrow" w:cs="Times New Roman"/>
                <w:sz w:val="20"/>
                <w:szCs w:val="20"/>
                <w:lang w:val="es-ES"/>
              </w:rPr>
              <w:t>Procedimiento</w:t>
            </w:r>
          </w:p>
          <w:p w:rsidR="005F2D61" w:rsidRDefault="005F2D61" w:rsidP="007C1199">
            <w:pPr>
              <w:spacing w:after="0" w:line="240" w:lineRule="auto"/>
              <w:jc w:val="center"/>
              <w:rPr>
                <w:rFonts w:ascii="Arial Narrow" w:eastAsia="Times New Roman" w:hAnsi="Arial Narrow" w:cs="Times New Roman"/>
                <w:b/>
                <w:sz w:val="20"/>
                <w:szCs w:val="20"/>
                <w:lang w:val="es-ES"/>
              </w:rPr>
            </w:pPr>
          </w:p>
          <w:p w:rsidR="005F2D61" w:rsidRPr="00436864" w:rsidRDefault="005F2D61" w:rsidP="007C1199">
            <w:pPr>
              <w:spacing w:after="0" w:line="240" w:lineRule="auto"/>
              <w:jc w:val="center"/>
              <w:rPr>
                <w:rFonts w:ascii="Arial Narrow" w:eastAsia="Times New Roman" w:hAnsi="Arial Narrow" w:cs="Times New Roman"/>
                <w:sz w:val="20"/>
                <w:szCs w:val="20"/>
                <w:lang w:val="es-ES"/>
              </w:rPr>
            </w:pPr>
            <w:r w:rsidRPr="00436864">
              <w:rPr>
                <w:rFonts w:ascii="Arial Narrow" w:eastAsia="Times New Roman" w:hAnsi="Arial Narrow" w:cs="Times New Roman"/>
                <w:b/>
                <w:sz w:val="20"/>
                <w:szCs w:val="20"/>
                <w:lang w:val="es-ES"/>
              </w:rPr>
              <w:t>CCAYAC-P-097</w:t>
            </w:r>
          </w:p>
        </w:tc>
        <w:tc>
          <w:tcPr>
            <w:tcW w:w="5670"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60" w:line="240" w:lineRule="auto"/>
              <w:jc w:val="both"/>
              <w:rPr>
                <w:rFonts w:ascii="Arial Narrow" w:hAnsi="Arial Narrow" w:cs="Times New Roman"/>
                <w:b/>
                <w:sz w:val="20"/>
                <w:szCs w:val="20"/>
                <w:u w:val="single"/>
              </w:rPr>
            </w:pPr>
            <w:r w:rsidRPr="001C74D3">
              <w:rPr>
                <w:rFonts w:ascii="Arial Narrow" w:hAnsi="Arial Narrow" w:cs="Times New Roman"/>
                <w:b/>
                <w:sz w:val="20"/>
                <w:szCs w:val="20"/>
                <w:u w:val="single"/>
              </w:rPr>
              <w:t>Procedimiento para la investigación y confirmación de resultados fuera de especificación (OOS) de pruebas fisicoquímicas de medicamentos</w:t>
            </w:r>
          </w:p>
          <w:p w:rsidR="005F2D61" w:rsidRPr="001C74D3" w:rsidRDefault="005F2D61" w:rsidP="007C1199">
            <w:pPr>
              <w:spacing w:after="60" w:line="240" w:lineRule="auto"/>
              <w:jc w:val="both"/>
              <w:rPr>
                <w:rFonts w:ascii="Arial Narrow" w:hAnsi="Arial Narrow" w:cs="Times New Roman"/>
                <w:b/>
                <w:sz w:val="20"/>
                <w:szCs w:val="20"/>
                <w:u w:val="single"/>
              </w:rPr>
            </w:pPr>
          </w:p>
          <w:p w:rsidR="005F2D61" w:rsidRDefault="005F2D61" w:rsidP="007C1199">
            <w:pPr>
              <w:spacing w:after="60" w:line="240" w:lineRule="auto"/>
              <w:jc w:val="both"/>
              <w:rPr>
                <w:rFonts w:ascii="Arial Narrow" w:hAnsi="Arial Narrow" w:cs="Times New Roman"/>
                <w:sz w:val="20"/>
                <w:szCs w:val="20"/>
                <w:lang w:val="es-ES"/>
              </w:rPr>
            </w:pPr>
            <w:r>
              <w:rPr>
                <w:rFonts w:ascii="Arial Narrow" w:hAnsi="Arial Narrow" w:cs="Times New Roman"/>
                <w:sz w:val="20"/>
                <w:szCs w:val="20"/>
                <w:lang w:val="es-ES"/>
              </w:rPr>
              <w:t>Todo el documento. Disponible en intranet de CCAYAC.</w:t>
            </w:r>
          </w:p>
          <w:p w:rsidR="005F2D61" w:rsidRPr="00436864" w:rsidRDefault="005F2D61" w:rsidP="007C1199">
            <w:pPr>
              <w:spacing w:after="60" w:line="240" w:lineRule="auto"/>
              <w:jc w:val="both"/>
              <w:rPr>
                <w:rFonts w:ascii="Arial Narrow" w:hAnsi="Arial Narrow" w:cs="Times New Roman"/>
                <w:i/>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D9317D" w:rsidP="007C1199">
            <w:pPr>
              <w:spacing w:after="0" w:line="240" w:lineRule="auto"/>
              <w:jc w:val="center"/>
              <w:rPr>
                <w:rFonts w:ascii="Arial Narrow" w:eastAsia="Times New Roman" w:hAnsi="Arial Narrow" w:cs="Times New Roman"/>
                <w:b/>
                <w:sz w:val="20"/>
                <w:szCs w:val="20"/>
                <w:lang w:val="es-ES"/>
              </w:rPr>
            </w:pPr>
            <w:hyperlink r:id="rId54" w:history="1">
              <w:r w:rsidR="005F2D61" w:rsidRPr="00D9317D">
                <w:rPr>
                  <w:rStyle w:val="Hipervnculo"/>
                  <w:rFonts w:ascii="Arial Narrow" w:eastAsia="Times New Roman" w:hAnsi="Arial Narrow" w:cs="Times New Roman"/>
                  <w:b/>
                  <w:sz w:val="20"/>
                  <w:szCs w:val="20"/>
                  <w:lang w:val="es-ES"/>
                </w:rPr>
                <w:t>CCAYAC-P-097</w:t>
              </w:r>
            </w:hyperlink>
          </w:p>
          <w:p w:rsidR="005F2D61" w:rsidRDefault="005F2D61" w:rsidP="007C1199">
            <w:pPr>
              <w:spacing w:after="0" w:line="240" w:lineRule="auto"/>
              <w:jc w:val="center"/>
              <w:rPr>
                <w:rFonts w:ascii="Arial Narrow" w:eastAsia="Times New Roman" w:hAnsi="Arial Narrow" w:cs="Times New Roman"/>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Pr>
                <w:rFonts w:ascii="Arial Narrow" w:eastAsia="Times New Roman" w:hAnsi="Arial Narrow" w:cs="Times New Roman"/>
                <w:b/>
                <w:color w:val="000000"/>
                <w:sz w:val="20"/>
                <w:szCs w:val="20"/>
                <w:lang w:eastAsia="es-MX"/>
              </w:rPr>
              <w:t xml:space="preserve"> </w:t>
            </w:r>
          </w:p>
        </w:tc>
      </w:tr>
      <w:tr w:rsidR="005F2D61" w:rsidRPr="00CA46C9" w:rsidTr="007C1199">
        <w:trPr>
          <w:trHeight w:val="765"/>
        </w:trPr>
        <w:tc>
          <w:tcPr>
            <w:tcW w:w="2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436864" w:rsidRDefault="005F2D61" w:rsidP="007C1199">
            <w:pPr>
              <w:spacing w:after="0" w:line="240" w:lineRule="auto"/>
              <w:jc w:val="center"/>
              <w:rPr>
                <w:rFonts w:ascii="Arial Narrow" w:eastAsia="Times New Roman" w:hAnsi="Arial Narrow" w:cs="Times New Roman"/>
                <w:sz w:val="20"/>
                <w:szCs w:val="20"/>
                <w:lang w:val="es-ES"/>
              </w:rPr>
            </w:pPr>
            <w:r w:rsidRPr="00436864">
              <w:rPr>
                <w:rFonts w:ascii="Arial Narrow" w:eastAsia="Times New Roman" w:hAnsi="Arial Narrow" w:cs="Times New Roman"/>
                <w:sz w:val="20"/>
                <w:szCs w:val="20"/>
                <w:lang w:val="es-ES"/>
              </w:rPr>
              <w:t>Procedimiento</w:t>
            </w:r>
          </w:p>
          <w:p w:rsidR="005F2D61" w:rsidRDefault="005F2D61" w:rsidP="007C1199">
            <w:pPr>
              <w:spacing w:after="0" w:line="240" w:lineRule="auto"/>
              <w:jc w:val="center"/>
              <w:rPr>
                <w:rFonts w:ascii="Arial Narrow" w:eastAsia="Times New Roman" w:hAnsi="Arial Narrow" w:cs="Times New Roman"/>
                <w:b/>
                <w:sz w:val="20"/>
                <w:szCs w:val="20"/>
                <w:lang w:val="es-ES"/>
              </w:rPr>
            </w:pPr>
          </w:p>
          <w:p w:rsidR="005F2D61" w:rsidRPr="00436864" w:rsidRDefault="005F2D61" w:rsidP="007C1199">
            <w:pPr>
              <w:spacing w:after="0" w:line="240" w:lineRule="auto"/>
              <w:jc w:val="center"/>
              <w:rPr>
                <w:rFonts w:ascii="Arial Narrow" w:eastAsia="Times New Roman" w:hAnsi="Arial Narrow" w:cs="Times New Roman"/>
                <w:sz w:val="20"/>
                <w:szCs w:val="20"/>
                <w:lang w:val="es-ES"/>
              </w:rPr>
            </w:pPr>
            <w:r w:rsidRPr="00436864">
              <w:rPr>
                <w:rFonts w:ascii="Arial Narrow" w:eastAsia="Times New Roman" w:hAnsi="Arial Narrow" w:cs="Times New Roman"/>
                <w:b/>
                <w:sz w:val="20"/>
                <w:szCs w:val="20"/>
                <w:lang w:val="es-ES"/>
              </w:rPr>
              <w:t>CCAYAC-P-100</w:t>
            </w:r>
          </w:p>
        </w:tc>
        <w:tc>
          <w:tcPr>
            <w:tcW w:w="5670"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60" w:line="240" w:lineRule="auto"/>
              <w:jc w:val="both"/>
              <w:rPr>
                <w:rFonts w:ascii="Arial Narrow" w:hAnsi="Arial Narrow" w:cs="Times New Roman"/>
                <w:b/>
                <w:sz w:val="20"/>
                <w:szCs w:val="20"/>
                <w:u w:val="single"/>
                <w:lang w:val="es-ES"/>
              </w:rPr>
            </w:pPr>
            <w:r w:rsidRPr="001C74D3">
              <w:rPr>
                <w:rFonts w:ascii="Arial Narrow" w:hAnsi="Arial Narrow" w:cs="Times New Roman"/>
                <w:b/>
                <w:sz w:val="20"/>
                <w:szCs w:val="20"/>
                <w:u w:val="single"/>
                <w:lang w:val="es-ES"/>
              </w:rPr>
              <w:t>Procedimiento para la investigación de resultados fuera de especificación dentro del laboratorio de microbiología</w:t>
            </w:r>
          </w:p>
          <w:p w:rsidR="005F2D61" w:rsidRPr="001C74D3" w:rsidRDefault="005F2D61" w:rsidP="007C1199">
            <w:pPr>
              <w:spacing w:after="60" w:line="240" w:lineRule="auto"/>
              <w:jc w:val="both"/>
              <w:rPr>
                <w:rFonts w:ascii="Arial Narrow" w:hAnsi="Arial Narrow" w:cs="Times New Roman"/>
                <w:b/>
                <w:sz w:val="20"/>
                <w:szCs w:val="20"/>
                <w:u w:val="single"/>
                <w:lang w:val="es-ES"/>
              </w:rPr>
            </w:pPr>
          </w:p>
          <w:p w:rsidR="005F2D61" w:rsidRDefault="005F2D61" w:rsidP="007C1199">
            <w:pPr>
              <w:spacing w:after="60" w:line="240" w:lineRule="auto"/>
              <w:jc w:val="both"/>
              <w:rPr>
                <w:rFonts w:ascii="Arial Narrow" w:hAnsi="Arial Narrow" w:cs="Times New Roman"/>
                <w:sz w:val="20"/>
                <w:szCs w:val="20"/>
                <w:lang w:val="es-ES"/>
              </w:rPr>
            </w:pPr>
            <w:r>
              <w:rPr>
                <w:rFonts w:ascii="Arial Narrow" w:hAnsi="Arial Narrow" w:cs="Times New Roman"/>
                <w:sz w:val="20"/>
                <w:szCs w:val="20"/>
                <w:lang w:val="es-ES"/>
              </w:rPr>
              <w:t>Todo el documento. Disponible en intranet de CCAYAC.</w:t>
            </w:r>
          </w:p>
          <w:p w:rsidR="005F2D61" w:rsidRDefault="005F2D61" w:rsidP="007C1199">
            <w:pPr>
              <w:spacing w:after="60" w:line="240" w:lineRule="auto"/>
              <w:jc w:val="both"/>
              <w:rPr>
                <w:rFonts w:ascii="Arial Narrow" w:hAnsi="Arial Narrow" w:cs="Times New Roman"/>
                <w:sz w:val="20"/>
                <w:szCs w:val="20"/>
                <w:lang w:val="es-ES"/>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7C6700" w:rsidP="007C1199">
            <w:pPr>
              <w:spacing w:after="0" w:line="240" w:lineRule="auto"/>
              <w:jc w:val="center"/>
              <w:rPr>
                <w:rFonts w:ascii="Arial Narrow" w:eastAsia="Times New Roman" w:hAnsi="Arial Narrow" w:cs="Times New Roman"/>
                <w:b/>
                <w:sz w:val="20"/>
                <w:szCs w:val="20"/>
                <w:lang w:val="es-ES"/>
              </w:rPr>
            </w:pPr>
            <w:hyperlink r:id="rId55" w:history="1">
              <w:r w:rsidR="005F2D61" w:rsidRPr="007C6700">
                <w:rPr>
                  <w:rStyle w:val="Hipervnculo"/>
                  <w:rFonts w:ascii="Arial Narrow" w:eastAsia="Times New Roman" w:hAnsi="Arial Narrow" w:cs="Times New Roman"/>
                  <w:b/>
                  <w:sz w:val="20"/>
                  <w:szCs w:val="20"/>
                  <w:lang w:val="es-ES"/>
                </w:rPr>
                <w:t>CCAYAC-P-100</w:t>
              </w:r>
            </w:hyperlink>
          </w:p>
          <w:p w:rsidR="005F2D61" w:rsidRDefault="005F2D61" w:rsidP="007C1199">
            <w:pPr>
              <w:spacing w:after="0" w:line="240" w:lineRule="auto"/>
              <w:jc w:val="center"/>
              <w:rPr>
                <w:rFonts w:ascii="Arial Narrow" w:eastAsia="Times New Roman" w:hAnsi="Arial Narrow" w:cs="Times New Roman"/>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Pr>
                <w:rFonts w:ascii="Arial Narrow" w:eastAsia="Times New Roman" w:hAnsi="Arial Narrow" w:cs="Times New Roman"/>
                <w:b/>
                <w:color w:val="000000"/>
                <w:sz w:val="20"/>
                <w:szCs w:val="20"/>
                <w:lang w:eastAsia="es-MX"/>
              </w:rPr>
              <w:t xml:space="preserve"> </w:t>
            </w:r>
          </w:p>
        </w:tc>
      </w:tr>
    </w:tbl>
    <w:p w:rsidR="005F2D61" w:rsidRPr="00CA46C9" w:rsidRDefault="005F2D61" w:rsidP="005F2D61">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993"/>
        <w:gridCol w:w="1134"/>
        <w:gridCol w:w="4677"/>
        <w:gridCol w:w="567"/>
        <w:gridCol w:w="1560"/>
      </w:tblGrid>
      <w:tr w:rsidR="005F2D61" w:rsidRPr="00CA46C9" w:rsidTr="007C1199">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9A39CC" w:rsidRDefault="005F2D61" w:rsidP="007C1199">
            <w:pPr>
              <w:rPr>
                <w:rFonts w:ascii="Arial" w:hAnsi="Arial" w:cs="Arial"/>
                <w:b/>
                <w:bCs/>
                <w:color w:val="000000"/>
                <w:sz w:val="18"/>
                <w:szCs w:val="18"/>
              </w:rPr>
            </w:pPr>
            <w:r w:rsidRPr="009A39CC">
              <w:rPr>
                <w:rFonts w:ascii="Arial" w:hAnsi="Arial" w:cs="Arial"/>
                <w:b/>
                <w:bCs/>
                <w:color w:val="000000"/>
                <w:sz w:val="18"/>
                <w:szCs w:val="18"/>
              </w:rPr>
              <w:t>Laboratorio Oficial de Control</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rsidR="005F2D61" w:rsidRPr="009A39CC" w:rsidRDefault="005F2D61" w:rsidP="007C1199">
            <w:pPr>
              <w:rPr>
                <w:rFonts w:ascii="Arial" w:hAnsi="Arial" w:cs="Arial"/>
                <w:b/>
                <w:bCs/>
                <w:color w:val="000000"/>
                <w:sz w:val="18"/>
                <w:szCs w:val="18"/>
              </w:rPr>
            </w:pPr>
            <w:r w:rsidRPr="009A39CC">
              <w:rPr>
                <w:rFonts w:ascii="Arial" w:hAnsi="Arial" w:cs="Arial"/>
                <w:b/>
                <w:bCs/>
                <w:color w:val="000000"/>
                <w:sz w:val="18"/>
                <w:szCs w:val="18"/>
              </w:rPr>
              <w:t>LOC15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F2D61" w:rsidRPr="009A39CC" w:rsidRDefault="005F2D61" w:rsidP="007C1199">
            <w:pPr>
              <w:rPr>
                <w:rFonts w:ascii="Arial" w:hAnsi="Arial" w:cs="Arial"/>
                <w:b/>
                <w:bCs/>
                <w:sz w:val="18"/>
                <w:szCs w:val="18"/>
              </w:rPr>
            </w:pPr>
            <w:r w:rsidRPr="009A39CC">
              <w:rPr>
                <w:rFonts w:ascii="Arial" w:hAnsi="Arial" w:cs="Arial"/>
                <w:b/>
                <w:bCs/>
                <w:sz w:val="18"/>
                <w:szCs w:val="18"/>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5F2D61" w:rsidRPr="009A39CC" w:rsidRDefault="005F2D61" w:rsidP="007C1199">
            <w:pPr>
              <w:jc w:val="both"/>
              <w:rPr>
                <w:rFonts w:ascii="Arial" w:hAnsi="Arial" w:cs="Arial"/>
                <w:color w:val="000000"/>
                <w:sz w:val="18"/>
                <w:szCs w:val="18"/>
              </w:rPr>
            </w:pPr>
            <w:r w:rsidRPr="009A39CC">
              <w:rPr>
                <w:rFonts w:ascii="Arial" w:hAnsi="Arial" w:cs="Arial"/>
                <w:color w:val="000000"/>
                <w:sz w:val="18"/>
                <w:szCs w:val="18"/>
              </w:rPr>
              <w:t>Existe una Política de Seguridad que incluya, entre otros, procedimientos para el almacenamiento, manejo y disposición de sustancias peligrosas, y cuidado del medio ambiente.</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5F2D61" w:rsidRPr="009A39CC" w:rsidRDefault="005F2D61" w:rsidP="007C1199">
            <w:pPr>
              <w:jc w:val="center"/>
              <w:rPr>
                <w:rFonts w:ascii="Arial" w:hAnsi="Arial" w:cs="Arial"/>
                <w:sz w:val="18"/>
                <w:szCs w:val="18"/>
              </w:rPr>
            </w:pPr>
            <w:r w:rsidRPr="009A39CC">
              <w:rPr>
                <w:rFonts w:ascii="Arial" w:hAnsi="Arial" w:cs="Arial"/>
                <w:sz w:val="18"/>
                <w:szCs w:val="18"/>
              </w:rPr>
              <w:t>Proceso</w:t>
            </w:r>
          </w:p>
        </w:tc>
      </w:tr>
      <w:tr w:rsidR="005F2D61" w:rsidRPr="00CA46C9" w:rsidTr="007C1199">
        <w:trPr>
          <w:trHeight w:val="765"/>
        </w:trPr>
        <w:tc>
          <w:tcPr>
            <w:tcW w:w="10080" w:type="dxa"/>
            <w:gridSpan w:val="6"/>
            <w:tcBorders>
              <w:top w:val="single" w:sz="4" w:space="0" w:color="auto"/>
              <w:bottom w:val="single" w:sz="4" w:space="0" w:color="auto"/>
            </w:tcBorders>
            <w:shd w:val="clear" w:color="auto" w:fill="auto"/>
            <w:vAlign w:val="center"/>
          </w:tcPr>
          <w:p w:rsidR="005F2D61" w:rsidRPr="00CA46C9" w:rsidRDefault="005F2D61" w:rsidP="007C1199">
            <w:pPr>
              <w:spacing w:after="0" w:line="240" w:lineRule="auto"/>
              <w:rPr>
                <w:rFonts w:ascii="Arial Narrow" w:eastAsia="Times New Roman" w:hAnsi="Arial Narrow" w:cs="Times New Roman"/>
                <w:color w:val="000000"/>
                <w:sz w:val="20"/>
                <w:szCs w:val="20"/>
                <w:lang w:eastAsia="es-MX"/>
              </w:rPr>
            </w:pP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center"/>
              <w:rPr>
                <w:rFonts w:ascii="Arial Narrow" w:eastAsia="Times New Roman" w:hAnsi="Arial Narrow" w:cs="Arial"/>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E34262" w:rsidRDefault="005F2D61" w:rsidP="007C1199">
            <w:pPr>
              <w:jc w:val="center"/>
              <w:rPr>
                <w:rFonts w:ascii="Arial Narrow" w:hAnsi="Arial Narrow"/>
                <w:sz w:val="20"/>
                <w:szCs w:val="20"/>
              </w:rPr>
            </w:pPr>
            <w:r w:rsidRPr="00E34262">
              <w:rPr>
                <w:rFonts w:ascii="Arial Narrow" w:hAnsi="Arial Narrow"/>
                <w:sz w:val="20"/>
                <w:szCs w:val="20"/>
              </w:rPr>
              <w:t>Manual</w:t>
            </w:r>
          </w:p>
          <w:p w:rsidR="005F2D61" w:rsidRPr="00E34262" w:rsidRDefault="005F2D61" w:rsidP="007C1199">
            <w:pPr>
              <w:jc w:val="center"/>
              <w:rPr>
                <w:rFonts w:ascii="Arial Narrow" w:hAnsi="Arial Narrow"/>
                <w:b/>
                <w:sz w:val="20"/>
                <w:szCs w:val="20"/>
              </w:rPr>
            </w:pPr>
            <w:r w:rsidRPr="00E34262">
              <w:rPr>
                <w:rFonts w:ascii="Arial Narrow" w:hAnsi="Arial Narrow"/>
                <w:b/>
                <w:sz w:val="20"/>
                <w:szCs w:val="20"/>
              </w:rPr>
              <w:t>CCAYAC-MA-04</w:t>
            </w:r>
          </w:p>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Pr="00B555E5" w:rsidRDefault="005F2D61" w:rsidP="007C1199">
            <w:pPr>
              <w:jc w:val="both"/>
              <w:rPr>
                <w:rFonts w:ascii="Arial Narrow" w:eastAsia="Times New Roman" w:hAnsi="Arial Narrow" w:cs="Calibri"/>
                <w:b/>
                <w:color w:val="000000"/>
                <w:sz w:val="20"/>
                <w:szCs w:val="20"/>
                <w:u w:val="single"/>
                <w:lang w:eastAsia="es-MX"/>
              </w:rPr>
            </w:pPr>
            <w:r w:rsidRPr="00B555E5">
              <w:rPr>
                <w:rFonts w:ascii="Arial Narrow" w:eastAsia="Times New Roman" w:hAnsi="Arial Narrow" w:cs="Calibri"/>
                <w:b/>
                <w:color w:val="000000"/>
                <w:sz w:val="20"/>
                <w:szCs w:val="20"/>
                <w:u w:val="single"/>
                <w:lang w:eastAsia="es-MX"/>
              </w:rPr>
              <w:t>Manual de higiene, seguridad y bioseguridad de la Comisión de Control Analítico y Ampliación de Cobertura</w:t>
            </w:r>
          </w:p>
          <w:p w:rsidR="005F2D61" w:rsidRPr="00085978" w:rsidRDefault="005F2D61" w:rsidP="007C1199">
            <w:pPr>
              <w:jc w:val="both"/>
              <w:rPr>
                <w:rFonts w:ascii="Arial Narrow" w:hAnsi="Arial Narrow"/>
                <w:sz w:val="20"/>
                <w:szCs w:val="20"/>
              </w:rPr>
            </w:pPr>
            <w:bookmarkStart w:id="2" w:name="_Toc309727284"/>
            <w:r w:rsidRPr="00611A9D">
              <w:rPr>
                <w:rFonts w:ascii="Arial Narrow" w:hAnsi="Arial Narrow"/>
                <w:b/>
                <w:sz w:val="20"/>
                <w:szCs w:val="20"/>
              </w:rPr>
              <w:t>6.5.2</w:t>
            </w:r>
            <w:r w:rsidRPr="00085978">
              <w:rPr>
                <w:rFonts w:ascii="Arial Narrow" w:hAnsi="Arial Narrow"/>
                <w:b/>
                <w:sz w:val="20"/>
                <w:szCs w:val="20"/>
              </w:rPr>
              <w:t xml:space="preserve">      Medidas de seguridad para evitar Riesgos Químicos</w:t>
            </w:r>
            <w:bookmarkEnd w:id="2"/>
          </w:p>
          <w:p w:rsidR="005F2D61" w:rsidRDefault="005F2D61" w:rsidP="007C1199">
            <w:pPr>
              <w:jc w:val="both"/>
              <w:rPr>
                <w:rFonts w:ascii="Arial Narrow" w:hAnsi="Arial Narrow"/>
                <w:b/>
                <w:sz w:val="20"/>
                <w:szCs w:val="20"/>
              </w:rPr>
            </w:pPr>
            <w:r>
              <w:rPr>
                <w:rFonts w:ascii="Arial Narrow" w:hAnsi="Arial Narrow"/>
                <w:b/>
                <w:sz w:val="20"/>
                <w:szCs w:val="20"/>
              </w:rPr>
              <w:t>a) En el manejo de reactivos</w:t>
            </w:r>
            <w:r w:rsidRPr="00085978">
              <w:rPr>
                <w:rFonts w:ascii="Arial Narrow" w:hAnsi="Arial Narrow"/>
                <w:b/>
                <w:sz w:val="20"/>
                <w:szCs w:val="20"/>
              </w:rPr>
              <w:t>:</w:t>
            </w:r>
          </w:p>
          <w:p w:rsidR="005F2D61" w:rsidRDefault="005F2D61" w:rsidP="005F2D61">
            <w:pPr>
              <w:pStyle w:val="Prrafodelista"/>
              <w:numPr>
                <w:ilvl w:val="0"/>
                <w:numId w:val="3"/>
              </w:numPr>
              <w:ind w:left="282" w:hanging="282"/>
              <w:jc w:val="both"/>
              <w:rPr>
                <w:rFonts w:ascii="Arial Narrow" w:hAnsi="Arial Narrow"/>
                <w:sz w:val="20"/>
                <w:szCs w:val="20"/>
              </w:rPr>
            </w:pPr>
            <w:r w:rsidRPr="00085978">
              <w:rPr>
                <w:rFonts w:ascii="Arial Narrow" w:hAnsi="Arial Narrow"/>
                <w:sz w:val="20"/>
                <w:szCs w:val="20"/>
              </w:rPr>
              <w:t xml:space="preserve">No se debe trabajar ningún reactivo dentro de las instalaciones del CCAYAC sin antes conocer los cuidados que las hojas de seguridad exigen para cada reactivo independientemente de las medidas de CCAYAC; si no se tiene la hoja impresa están disponibles en el CCAYAC-CT-06 “Catalogo de sustancias químicas de uso frecuente en el área analítica” </w:t>
            </w:r>
          </w:p>
          <w:p w:rsidR="005F2D61" w:rsidRPr="00D85AD5" w:rsidRDefault="005F2D61" w:rsidP="007C1199">
            <w:pPr>
              <w:jc w:val="both"/>
              <w:rPr>
                <w:rFonts w:ascii="Arial Narrow" w:hAnsi="Arial Narrow"/>
                <w:b/>
                <w:sz w:val="20"/>
                <w:szCs w:val="20"/>
              </w:rPr>
            </w:pPr>
            <w:r w:rsidRPr="00D85AD5">
              <w:rPr>
                <w:rFonts w:ascii="Arial Narrow" w:hAnsi="Arial Narrow"/>
                <w:b/>
                <w:sz w:val="20"/>
                <w:szCs w:val="20"/>
              </w:rPr>
              <w:t>b) Almacenamiento de reactivos:</w:t>
            </w:r>
          </w:p>
          <w:p w:rsidR="005F2D61" w:rsidRDefault="005F2D61" w:rsidP="007C1199">
            <w:pPr>
              <w:spacing w:after="0" w:line="240" w:lineRule="auto"/>
              <w:jc w:val="both"/>
              <w:rPr>
                <w:rFonts w:ascii="Arial Narrow" w:hAnsi="Arial Narrow"/>
                <w:sz w:val="20"/>
                <w:szCs w:val="20"/>
              </w:rPr>
            </w:pPr>
            <w:r w:rsidRPr="00D85AD5">
              <w:rPr>
                <w:rFonts w:ascii="Arial Narrow" w:hAnsi="Arial Narrow"/>
                <w:sz w:val="20"/>
                <w:szCs w:val="20"/>
              </w:rPr>
              <w:lastRenderedPageBreak/>
              <w:t>En la CCAYAC para el almacenamiento de sustancias químicas en el laboratorio y/o almacén se sigue el criterio de almacenamiento CRETI (corrosivos, reactivos, explosivos, tóxicos e inflamables) y a estas categorías se les añade un campo seguro</w:t>
            </w:r>
            <w:r>
              <w:rPr>
                <w:rFonts w:ascii="Arial Narrow" w:hAnsi="Arial Narrow"/>
                <w:sz w:val="20"/>
                <w:szCs w:val="20"/>
              </w:rPr>
              <w:t xml:space="preserve"> </w:t>
            </w:r>
            <w:r w:rsidRPr="00D85AD5">
              <w:rPr>
                <w:rFonts w:ascii="Arial Narrow" w:hAnsi="Arial Narrow"/>
                <w:sz w:val="20"/>
                <w:szCs w:val="20"/>
              </w:rPr>
              <w:t>(MS); en el almacén esto se hace en sustancias volátiles y no volátiles.</w:t>
            </w:r>
            <w:r>
              <w:rPr>
                <w:rFonts w:ascii="Arial Narrow" w:hAnsi="Arial Narrow"/>
                <w:sz w:val="20"/>
                <w:szCs w:val="20"/>
              </w:rPr>
              <w:t xml:space="preserve"> (</w:t>
            </w:r>
            <w:r w:rsidRPr="00531B5A">
              <w:rPr>
                <w:rFonts w:ascii="Arial Narrow" w:hAnsi="Arial Narrow"/>
                <w:sz w:val="20"/>
                <w:szCs w:val="20"/>
              </w:rPr>
              <w:t xml:space="preserve">Págs. </w:t>
            </w:r>
            <w:r w:rsidRPr="00531B5A">
              <w:rPr>
                <w:rFonts w:ascii="Arial Narrow" w:eastAsia="Times New Roman" w:hAnsi="Arial Narrow" w:cs="Calibri"/>
                <w:color w:val="000000"/>
                <w:sz w:val="20"/>
                <w:szCs w:val="20"/>
                <w:lang w:eastAsia="es-MX"/>
              </w:rPr>
              <w:t>18-19</w:t>
            </w:r>
            <w:r w:rsidRPr="00531B5A">
              <w:rPr>
                <w:rFonts w:ascii="Arial Narrow" w:hAnsi="Arial Narrow"/>
                <w:sz w:val="20"/>
                <w:szCs w:val="20"/>
              </w:rPr>
              <w:t>)</w:t>
            </w:r>
            <w:r>
              <w:rPr>
                <w:rFonts w:ascii="Arial Narrow" w:hAnsi="Arial Narrow"/>
                <w:sz w:val="20"/>
                <w:szCs w:val="20"/>
              </w:rPr>
              <w:t>.</w:t>
            </w:r>
          </w:p>
          <w:p w:rsidR="005F2D61" w:rsidRPr="00CA46C9" w:rsidRDefault="005F2D61" w:rsidP="007C1199">
            <w:pPr>
              <w:spacing w:after="0" w:line="240" w:lineRule="auto"/>
              <w:jc w:val="both"/>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9F1EAF" w:rsidP="007C1199">
            <w:pPr>
              <w:spacing w:after="0" w:line="240" w:lineRule="auto"/>
              <w:jc w:val="center"/>
              <w:rPr>
                <w:rFonts w:ascii="Arial Narrow" w:hAnsi="Arial Narrow"/>
                <w:b/>
                <w:sz w:val="20"/>
                <w:szCs w:val="20"/>
              </w:rPr>
            </w:pPr>
            <w:hyperlink r:id="rId56" w:history="1">
              <w:r w:rsidR="005F2D61" w:rsidRPr="009F1EAF">
                <w:rPr>
                  <w:rStyle w:val="Hipervnculo"/>
                  <w:rFonts w:ascii="Arial Narrow" w:hAnsi="Arial Narrow"/>
                  <w:b/>
                  <w:sz w:val="20"/>
                  <w:szCs w:val="20"/>
                </w:rPr>
                <w:t>CCAYAC-MA-04</w:t>
              </w:r>
            </w:hyperlink>
          </w:p>
          <w:p w:rsidR="005F2D61" w:rsidRDefault="005F2D61" w:rsidP="007C1199">
            <w:pPr>
              <w:spacing w:after="0" w:line="240" w:lineRule="auto"/>
              <w:jc w:val="center"/>
              <w:rPr>
                <w:rFonts w:ascii="Arial Narrow" w:eastAsia="Times New Roman" w:hAnsi="Arial Narrow" w:cs="Times New Roman"/>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Pr>
                <w:rFonts w:ascii="Arial Narrow" w:eastAsia="Times New Roman" w:hAnsi="Arial Narrow" w:cs="Times New Roman"/>
                <w:b/>
                <w:color w:val="000000"/>
                <w:sz w:val="20"/>
                <w:szCs w:val="20"/>
                <w:lang w:eastAsia="es-MX"/>
              </w:rPr>
              <w:t xml:space="preserve"> </w:t>
            </w: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E34262" w:rsidRDefault="005F2D61" w:rsidP="007C1199">
            <w:pPr>
              <w:jc w:val="center"/>
              <w:rPr>
                <w:rFonts w:ascii="Arial Narrow" w:hAnsi="Arial Narrow"/>
                <w:sz w:val="20"/>
                <w:szCs w:val="20"/>
              </w:rPr>
            </w:pPr>
            <w:r w:rsidRPr="00E34262">
              <w:rPr>
                <w:rFonts w:ascii="Arial Narrow" w:hAnsi="Arial Narrow"/>
                <w:sz w:val="20"/>
                <w:szCs w:val="20"/>
              </w:rPr>
              <w:lastRenderedPageBreak/>
              <w:t>Procedimiento</w:t>
            </w:r>
          </w:p>
          <w:p w:rsidR="005F2D61" w:rsidRPr="00E34262" w:rsidRDefault="005F2D61" w:rsidP="007C1199">
            <w:pPr>
              <w:jc w:val="center"/>
              <w:rPr>
                <w:rFonts w:ascii="Arial Narrow" w:hAnsi="Arial Narrow"/>
                <w:sz w:val="20"/>
                <w:szCs w:val="20"/>
              </w:rPr>
            </w:pPr>
            <w:r w:rsidRPr="00E34262">
              <w:rPr>
                <w:rFonts w:ascii="Arial Narrow" w:hAnsi="Arial Narrow"/>
                <w:b/>
                <w:sz w:val="20"/>
                <w:szCs w:val="20"/>
              </w:rPr>
              <w:t>CCAYAC-P-017</w:t>
            </w: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Pr="00B555E5" w:rsidRDefault="005F2D61" w:rsidP="007C1199">
            <w:pPr>
              <w:jc w:val="both"/>
              <w:rPr>
                <w:rFonts w:ascii="Arial Narrow" w:hAnsi="Arial Narrow"/>
                <w:b/>
                <w:sz w:val="20"/>
                <w:szCs w:val="20"/>
                <w:u w:val="single"/>
              </w:rPr>
            </w:pPr>
            <w:r w:rsidRPr="00B555E5">
              <w:rPr>
                <w:rFonts w:ascii="Arial Narrow" w:hAnsi="Arial Narrow"/>
                <w:b/>
                <w:sz w:val="20"/>
                <w:szCs w:val="20"/>
                <w:u w:val="single"/>
              </w:rPr>
              <w:t>Procedimiento para el manejo de los Residuos Peligroso</w:t>
            </w:r>
            <w:r>
              <w:rPr>
                <w:rFonts w:ascii="Arial Narrow" w:hAnsi="Arial Narrow"/>
                <w:b/>
                <w:sz w:val="20"/>
                <w:szCs w:val="20"/>
                <w:u w:val="single"/>
              </w:rPr>
              <w:t>s Biológico-Infecciosos (RPBI)</w:t>
            </w:r>
          </w:p>
          <w:p w:rsidR="005F2D61" w:rsidRPr="00531B5A" w:rsidRDefault="005F2D61" w:rsidP="007C1199">
            <w:pPr>
              <w:jc w:val="both"/>
              <w:rPr>
                <w:rFonts w:ascii="Arial Narrow" w:eastAsia="Times New Roman" w:hAnsi="Arial Narrow" w:cs="Calibri"/>
                <w:i/>
                <w:color w:val="000000"/>
                <w:sz w:val="20"/>
                <w:szCs w:val="20"/>
                <w:lang w:eastAsia="es-MX"/>
              </w:rPr>
            </w:pPr>
            <w:r>
              <w:rPr>
                <w:rFonts w:ascii="Arial Narrow" w:hAnsi="Arial Narrow"/>
                <w:sz w:val="20"/>
                <w:szCs w:val="20"/>
              </w:rPr>
              <w:t>Todo el Documento. Disponible en intranet de CCAYAC.</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C44B38" w:rsidP="007C1199">
            <w:pPr>
              <w:spacing w:after="0" w:line="240" w:lineRule="auto"/>
              <w:jc w:val="center"/>
              <w:rPr>
                <w:rFonts w:ascii="Arial Narrow" w:hAnsi="Arial Narrow"/>
                <w:b/>
                <w:sz w:val="20"/>
                <w:szCs w:val="20"/>
              </w:rPr>
            </w:pPr>
            <w:hyperlink r:id="rId57" w:history="1">
              <w:r w:rsidR="005F2D61" w:rsidRPr="00C44B38">
                <w:rPr>
                  <w:rStyle w:val="Hipervnculo"/>
                  <w:rFonts w:ascii="Arial Narrow" w:hAnsi="Arial Narrow"/>
                  <w:b/>
                  <w:sz w:val="20"/>
                  <w:szCs w:val="20"/>
                </w:rPr>
                <w:t>CCAYAC-P-017</w:t>
              </w:r>
            </w:hyperlink>
          </w:p>
          <w:p w:rsidR="005F2D61" w:rsidRPr="00CA46C9" w:rsidRDefault="005F2D61" w:rsidP="007C1199">
            <w:pPr>
              <w:jc w:val="center"/>
              <w:rPr>
                <w:rFonts w:ascii="Arial Narrow" w:eastAsia="Times New Roman" w:hAnsi="Arial Narrow" w:cs="Times New Roman"/>
                <w:b/>
                <w:color w:val="000000"/>
                <w:sz w:val="20"/>
                <w:szCs w:val="20"/>
                <w:lang w:eastAsia="es-MX"/>
              </w:rPr>
            </w:pPr>
            <w:r>
              <w:rPr>
                <w:rFonts w:ascii="Arial Narrow" w:eastAsia="Times New Roman" w:hAnsi="Arial Narrow" w:cs="Times New Roman"/>
                <w:b/>
                <w:color w:val="000000"/>
                <w:sz w:val="20"/>
                <w:szCs w:val="20"/>
                <w:lang w:eastAsia="es-MX"/>
              </w:rPr>
              <w:t xml:space="preserve"> </w:t>
            </w: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E34262" w:rsidRDefault="005F2D61" w:rsidP="007C1199">
            <w:pPr>
              <w:jc w:val="center"/>
              <w:rPr>
                <w:rFonts w:ascii="Arial Narrow" w:hAnsi="Arial Narrow"/>
                <w:sz w:val="20"/>
                <w:szCs w:val="20"/>
              </w:rPr>
            </w:pPr>
            <w:r w:rsidRPr="00E34262">
              <w:rPr>
                <w:rFonts w:ascii="Arial Narrow" w:hAnsi="Arial Narrow"/>
                <w:sz w:val="20"/>
                <w:szCs w:val="20"/>
              </w:rPr>
              <w:t>Procedimiento</w:t>
            </w:r>
          </w:p>
          <w:p w:rsidR="005F2D61" w:rsidRPr="00E34262" w:rsidRDefault="005F2D61" w:rsidP="007C1199">
            <w:pPr>
              <w:jc w:val="center"/>
              <w:rPr>
                <w:rFonts w:ascii="Arial Narrow" w:hAnsi="Arial Narrow"/>
                <w:sz w:val="20"/>
                <w:szCs w:val="20"/>
              </w:rPr>
            </w:pPr>
            <w:r w:rsidRPr="00E34262">
              <w:rPr>
                <w:rFonts w:ascii="Arial Narrow" w:hAnsi="Arial Narrow"/>
                <w:b/>
                <w:sz w:val="20"/>
                <w:szCs w:val="20"/>
              </w:rPr>
              <w:t>CCAYAC-P-018</w:t>
            </w: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Pr="00B555E5" w:rsidRDefault="005F2D61" w:rsidP="007C1199">
            <w:pPr>
              <w:jc w:val="both"/>
              <w:rPr>
                <w:rFonts w:ascii="Arial Narrow" w:hAnsi="Arial Narrow"/>
                <w:b/>
                <w:sz w:val="20"/>
                <w:szCs w:val="20"/>
                <w:u w:val="single"/>
              </w:rPr>
            </w:pPr>
            <w:r w:rsidRPr="00B555E5">
              <w:rPr>
                <w:rFonts w:ascii="Arial Narrow" w:hAnsi="Arial Narrow" w:cs="Arial"/>
                <w:b/>
                <w:sz w:val="20"/>
                <w:szCs w:val="20"/>
                <w:u w:val="single"/>
              </w:rPr>
              <w:t xml:space="preserve">Procedimiento para el </w:t>
            </w:r>
            <w:r w:rsidRPr="00B555E5">
              <w:rPr>
                <w:rFonts w:ascii="Arial Narrow" w:hAnsi="Arial Narrow"/>
                <w:b/>
                <w:sz w:val="20"/>
                <w:szCs w:val="20"/>
                <w:u w:val="single"/>
              </w:rPr>
              <w:t>manejo de los residuos peligrosos químicos y medicamento caduco (RP)</w:t>
            </w:r>
          </w:p>
          <w:p w:rsidR="005F2D61" w:rsidRDefault="005F2D61" w:rsidP="007C1199">
            <w:pPr>
              <w:jc w:val="both"/>
              <w:rPr>
                <w:rFonts w:ascii="Arial Narrow" w:hAnsi="Arial Narrow"/>
                <w:i/>
                <w:sz w:val="20"/>
                <w:szCs w:val="20"/>
              </w:rPr>
            </w:pPr>
            <w:r>
              <w:rPr>
                <w:rFonts w:ascii="Arial Narrow" w:hAnsi="Arial Narrow"/>
                <w:sz w:val="20"/>
                <w:szCs w:val="20"/>
              </w:rPr>
              <w:t xml:space="preserve"> Todo el documento. Disponible en la intranet de CCAYAC.</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C44B38" w:rsidP="00A00183">
            <w:pPr>
              <w:spacing w:after="0" w:line="240" w:lineRule="auto"/>
              <w:jc w:val="center"/>
              <w:rPr>
                <w:rFonts w:ascii="Arial Narrow" w:hAnsi="Arial Narrow"/>
                <w:b/>
                <w:sz w:val="20"/>
                <w:szCs w:val="20"/>
              </w:rPr>
            </w:pPr>
            <w:hyperlink r:id="rId58" w:history="1">
              <w:r w:rsidR="005F2D61" w:rsidRPr="00C44B38">
                <w:rPr>
                  <w:rStyle w:val="Hipervnculo"/>
                  <w:rFonts w:ascii="Arial Narrow" w:hAnsi="Arial Narrow"/>
                  <w:b/>
                  <w:sz w:val="20"/>
                  <w:szCs w:val="20"/>
                </w:rPr>
                <w:t>CCAYAC-P-018</w:t>
              </w:r>
            </w:hyperlink>
          </w:p>
          <w:p w:rsidR="005F2D61" w:rsidRPr="000D60C0" w:rsidRDefault="005F2D61" w:rsidP="007C1199">
            <w:pPr>
              <w:jc w:val="center"/>
              <w:rPr>
                <w:rFonts w:ascii="Arial Narrow" w:hAnsi="Arial Narrow"/>
                <w:b/>
                <w:sz w:val="20"/>
                <w:szCs w:val="20"/>
              </w:rPr>
            </w:pPr>
            <w:r>
              <w:rPr>
                <w:rFonts w:ascii="Arial Narrow" w:hAnsi="Arial Narrow"/>
                <w:b/>
                <w:sz w:val="20"/>
                <w:szCs w:val="20"/>
              </w:rPr>
              <w:t xml:space="preserve"> </w:t>
            </w:r>
          </w:p>
        </w:tc>
      </w:tr>
    </w:tbl>
    <w:p w:rsidR="005F2D61" w:rsidRPr="00CA46C9" w:rsidRDefault="005F2D61" w:rsidP="005F2D61">
      <w:pPr>
        <w:rPr>
          <w:rFonts w:ascii="Arial Narrow" w:hAnsi="Arial Narrow"/>
        </w:rPr>
      </w:pPr>
    </w:p>
    <w:p w:rsidR="005F2D61" w:rsidRPr="00CA46C9" w:rsidRDefault="005F2D61" w:rsidP="005F2D61">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851"/>
        <w:gridCol w:w="1276"/>
        <w:gridCol w:w="4677"/>
        <w:gridCol w:w="567"/>
        <w:gridCol w:w="1560"/>
      </w:tblGrid>
      <w:tr w:rsidR="005F2D61" w:rsidRPr="00C023C3" w:rsidTr="007C1199">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C023C3" w:rsidRDefault="005F2D61" w:rsidP="007C1199">
            <w:pPr>
              <w:rPr>
                <w:rFonts w:ascii="Arial" w:hAnsi="Arial" w:cs="Arial"/>
                <w:b/>
                <w:bCs/>
                <w:color w:val="000000"/>
                <w:sz w:val="18"/>
                <w:szCs w:val="18"/>
              </w:rPr>
            </w:pPr>
            <w:r w:rsidRPr="00C023C3">
              <w:rPr>
                <w:rFonts w:ascii="Arial" w:hAnsi="Arial" w:cs="Arial"/>
                <w:b/>
                <w:bCs/>
                <w:color w:val="000000"/>
                <w:sz w:val="18"/>
                <w:szCs w:val="18"/>
              </w:rPr>
              <w:t>Laboratorio Oficial de Control</w:t>
            </w:r>
          </w:p>
        </w:tc>
        <w:tc>
          <w:tcPr>
            <w:tcW w:w="851" w:type="dxa"/>
            <w:tcBorders>
              <w:top w:val="single" w:sz="4" w:space="0" w:color="auto"/>
              <w:left w:val="nil"/>
              <w:bottom w:val="single" w:sz="4" w:space="0" w:color="auto"/>
              <w:right w:val="single" w:sz="4" w:space="0" w:color="auto"/>
            </w:tcBorders>
            <w:shd w:val="clear" w:color="000000" w:fill="FDE9D9"/>
            <w:vAlign w:val="center"/>
            <w:hideMark/>
          </w:tcPr>
          <w:p w:rsidR="005F2D61" w:rsidRPr="00C023C3" w:rsidRDefault="005F2D61" w:rsidP="007C1199">
            <w:pPr>
              <w:rPr>
                <w:rFonts w:ascii="Arial" w:hAnsi="Arial" w:cs="Arial"/>
                <w:b/>
                <w:bCs/>
                <w:color w:val="000000"/>
                <w:sz w:val="18"/>
                <w:szCs w:val="18"/>
              </w:rPr>
            </w:pPr>
            <w:r w:rsidRPr="00C023C3">
              <w:rPr>
                <w:rFonts w:ascii="Arial" w:hAnsi="Arial" w:cs="Arial"/>
                <w:b/>
                <w:bCs/>
                <w:color w:val="000000"/>
                <w:sz w:val="18"/>
                <w:szCs w:val="18"/>
              </w:rPr>
              <w:t>LOC16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F2D61" w:rsidRPr="00C023C3" w:rsidRDefault="005F2D61" w:rsidP="007C1199">
            <w:pPr>
              <w:rPr>
                <w:rFonts w:ascii="Arial" w:hAnsi="Arial" w:cs="Arial"/>
                <w:b/>
                <w:bCs/>
                <w:sz w:val="18"/>
                <w:szCs w:val="18"/>
              </w:rPr>
            </w:pPr>
            <w:r w:rsidRPr="00C023C3">
              <w:rPr>
                <w:rFonts w:ascii="Arial" w:hAnsi="Arial" w:cs="Arial"/>
                <w:b/>
                <w:bCs/>
                <w:sz w:val="18"/>
                <w:szCs w:val="18"/>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5F2D61" w:rsidRPr="00C023C3" w:rsidRDefault="005F2D61" w:rsidP="007C1199">
            <w:pPr>
              <w:jc w:val="both"/>
              <w:rPr>
                <w:rFonts w:ascii="Arial" w:hAnsi="Arial" w:cs="Arial"/>
                <w:color w:val="000000"/>
                <w:sz w:val="18"/>
                <w:szCs w:val="18"/>
              </w:rPr>
            </w:pPr>
            <w:r w:rsidRPr="00C023C3">
              <w:rPr>
                <w:rFonts w:ascii="Arial" w:hAnsi="Arial" w:cs="Arial"/>
                <w:color w:val="000000"/>
                <w:sz w:val="18"/>
                <w:szCs w:val="18"/>
              </w:rPr>
              <w:t>Están definidos los requerimientos de inmunización del personal y los mismos se han cumplido (</w:t>
            </w:r>
            <w:proofErr w:type="gramStart"/>
            <w:r w:rsidRPr="00C023C3">
              <w:rPr>
                <w:rFonts w:ascii="Arial" w:hAnsi="Arial" w:cs="Arial"/>
                <w:color w:val="000000"/>
                <w:sz w:val="18"/>
                <w:szCs w:val="18"/>
              </w:rPr>
              <w:t>aplicable</w:t>
            </w:r>
            <w:proofErr w:type="gramEnd"/>
            <w:r w:rsidRPr="00C023C3">
              <w:rPr>
                <w:rFonts w:ascii="Arial" w:hAnsi="Arial" w:cs="Arial"/>
                <w:color w:val="000000"/>
                <w:sz w:val="18"/>
                <w:szCs w:val="18"/>
              </w:rPr>
              <w:t xml:space="preserve"> en el caso del personal relacionado con la manipulación de sustancias/sustratos/productos de origen biológico).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5F2D61" w:rsidRPr="00C023C3" w:rsidRDefault="005F2D61" w:rsidP="007C1199">
            <w:pPr>
              <w:jc w:val="center"/>
              <w:rPr>
                <w:rFonts w:ascii="Arial" w:hAnsi="Arial" w:cs="Arial"/>
                <w:sz w:val="18"/>
                <w:szCs w:val="18"/>
              </w:rPr>
            </w:pPr>
            <w:r w:rsidRPr="00C023C3">
              <w:rPr>
                <w:rFonts w:ascii="Arial" w:hAnsi="Arial" w:cs="Arial"/>
                <w:sz w:val="18"/>
                <w:szCs w:val="18"/>
              </w:rPr>
              <w:t>Proceso</w:t>
            </w:r>
          </w:p>
        </w:tc>
      </w:tr>
      <w:tr w:rsidR="005F2D61" w:rsidRPr="00CA46C9" w:rsidTr="007C1199">
        <w:trPr>
          <w:trHeight w:val="765"/>
        </w:trPr>
        <w:tc>
          <w:tcPr>
            <w:tcW w:w="10080" w:type="dxa"/>
            <w:gridSpan w:val="6"/>
            <w:tcBorders>
              <w:top w:val="single" w:sz="4" w:space="0" w:color="auto"/>
              <w:bottom w:val="single" w:sz="4" w:space="0" w:color="auto"/>
            </w:tcBorders>
            <w:shd w:val="clear" w:color="auto" w:fill="auto"/>
            <w:vAlign w:val="center"/>
          </w:tcPr>
          <w:p w:rsidR="005F2D61" w:rsidRPr="00CA46C9" w:rsidRDefault="005F2D61" w:rsidP="007C1199">
            <w:pPr>
              <w:spacing w:after="0" w:line="240" w:lineRule="auto"/>
              <w:rPr>
                <w:rFonts w:ascii="Arial Narrow" w:eastAsia="Times New Roman" w:hAnsi="Arial Narrow" w:cs="Times New Roman"/>
                <w:color w:val="000000"/>
                <w:sz w:val="20"/>
                <w:szCs w:val="20"/>
                <w:lang w:eastAsia="es-MX"/>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C51438"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D410F1" w:rsidRDefault="005F2D61" w:rsidP="007C1199">
            <w:pPr>
              <w:spacing w:after="0" w:line="240" w:lineRule="auto"/>
              <w:jc w:val="center"/>
              <w:rPr>
                <w:rFonts w:ascii="Arial Narrow" w:hAnsi="Arial Narrow" w:cs="Times New Roman"/>
                <w:sz w:val="20"/>
                <w:szCs w:val="20"/>
              </w:rPr>
            </w:pPr>
            <w:r w:rsidRPr="00D410F1">
              <w:rPr>
                <w:rFonts w:ascii="Arial Narrow" w:hAnsi="Arial Narrow" w:cs="Times New Roman"/>
                <w:sz w:val="20"/>
                <w:szCs w:val="20"/>
              </w:rPr>
              <w:t>Manual</w:t>
            </w:r>
          </w:p>
          <w:p w:rsidR="005F2D61" w:rsidRPr="00D410F1" w:rsidRDefault="005F2D61" w:rsidP="007C1199">
            <w:pPr>
              <w:spacing w:after="0" w:line="240" w:lineRule="auto"/>
              <w:jc w:val="center"/>
              <w:rPr>
                <w:rFonts w:ascii="Arial Narrow" w:hAnsi="Arial Narrow" w:cs="Times New Roman"/>
                <w:b/>
                <w:sz w:val="20"/>
                <w:szCs w:val="20"/>
              </w:rPr>
            </w:pPr>
          </w:p>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Pr>
                <w:rFonts w:ascii="Arial Narrow" w:hAnsi="Arial Narrow" w:cs="Times New Roman"/>
                <w:b/>
                <w:sz w:val="20"/>
                <w:szCs w:val="20"/>
              </w:rPr>
              <w:t>CCAYAC-MA-</w:t>
            </w:r>
            <w:r w:rsidRPr="00D410F1">
              <w:rPr>
                <w:rFonts w:ascii="Arial Narrow" w:hAnsi="Arial Narrow" w:cs="Times New Roman"/>
                <w:b/>
                <w:sz w:val="20"/>
                <w:szCs w:val="20"/>
              </w:rPr>
              <w:t>05</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Pr="00122CAB" w:rsidRDefault="005F2D61" w:rsidP="007C1199">
            <w:pPr>
              <w:spacing w:after="0" w:line="240" w:lineRule="auto"/>
              <w:jc w:val="both"/>
              <w:rPr>
                <w:rFonts w:ascii="Arial Narrow" w:eastAsia="Times New Roman" w:hAnsi="Arial Narrow" w:cs="Calibri"/>
                <w:b/>
                <w:color w:val="000000"/>
                <w:sz w:val="20"/>
                <w:szCs w:val="20"/>
                <w:u w:val="single"/>
                <w:lang w:eastAsia="es-MX"/>
              </w:rPr>
            </w:pPr>
            <w:r w:rsidRPr="00122CAB">
              <w:rPr>
                <w:rFonts w:ascii="Arial Narrow" w:eastAsia="Times New Roman" w:hAnsi="Arial Narrow" w:cs="Calibri"/>
                <w:b/>
                <w:color w:val="000000"/>
                <w:sz w:val="20"/>
                <w:szCs w:val="20"/>
                <w:u w:val="single"/>
                <w:lang w:eastAsia="es-MX"/>
              </w:rPr>
              <w:t>Manual de inmunización del personal laboralmente expuesto</w:t>
            </w:r>
          </w:p>
          <w:p w:rsidR="005F2D61" w:rsidRDefault="005F2D61" w:rsidP="007C1199">
            <w:pPr>
              <w:spacing w:after="0" w:line="240" w:lineRule="auto"/>
              <w:jc w:val="both"/>
              <w:rPr>
                <w:rFonts w:ascii="Arial Narrow" w:eastAsia="Times New Roman" w:hAnsi="Arial Narrow" w:cs="Calibri"/>
                <w:b/>
                <w:color w:val="000000"/>
                <w:sz w:val="20"/>
                <w:szCs w:val="20"/>
                <w:lang w:eastAsia="es-MX"/>
              </w:rPr>
            </w:pPr>
          </w:p>
          <w:p w:rsidR="005F2D61" w:rsidRPr="00CA46C9" w:rsidRDefault="005F2D61" w:rsidP="007C1199">
            <w:pPr>
              <w:spacing w:after="0" w:line="240" w:lineRule="auto"/>
              <w:jc w:val="both"/>
              <w:rPr>
                <w:rFonts w:ascii="Arial Narrow" w:eastAsia="Times New Roman" w:hAnsi="Arial Narrow" w:cs="Arial"/>
                <w:b/>
                <w:color w:val="000000"/>
                <w:sz w:val="20"/>
                <w:szCs w:val="20"/>
                <w:lang w:eastAsia="es-MX"/>
              </w:rPr>
            </w:pPr>
            <w:r w:rsidRPr="0047271A">
              <w:rPr>
                <w:rFonts w:ascii="Arial Narrow" w:eastAsia="Times New Roman" w:hAnsi="Arial Narrow" w:cs="Calibri"/>
                <w:color w:val="000000"/>
                <w:sz w:val="20"/>
                <w:szCs w:val="20"/>
                <w:lang w:eastAsia="es-MX"/>
              </w:rPr>
              <w:t>Todo el documento. Disponible en intranet de CCAYAC.</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9C443E" w:rsidP="007C1199">
            <w:pPr>
              <w:spacing w:after="0" w:line="240" w:lineRule="auto"/>
              <w:jc w:val="center"/>
              <w:rPr>
                <w:rFonts w:ascii="Arial Narrow" w:hAnsi="Arial Narrow" w:cs="Times New Roman"/>
                <w:b/>
                <w:sz w:val="20"/>
                <w:szCs w:val="20"/>
              </w:rPr>
            </w:pPr>
            <w:hyperlink r:id="rId59" w:history="1">
              <w:r w:rsidR="005F2D61" w:rsidRPr="009C443E">
                <w:rPr>
                  <w:rStyle w:val="Hipervnculo"/>
                  <w:rFonts w:ascii="Arial Narrow" w:hAnsi="Arial Narrow" w:cs="Times New Roman"/>
                  <w:b/>
                  <w:sz w:val="20"/>
                  <w:szCs w:val="20"/>
                </w:rPr>
                <w:t>CCAYAC-MA-05</w:t>
              </w:r>
            </w:hyperlink>
          </w:p>
          <w:p w:rsidR="005F2D61" w:rsidRPr="00C51438" w:rsidRDefault="005F2D61" w:rsidP="007C1199">
            <w:pPr>
              <w:jc w:val="center"/>
              <w:rPr>
                <w:rFonts w:ascii="Arial Narrow" w:hAnsi="Arial Narrow"/>
                <w:b/>
                <w:sz w:val="20"/>
                <w:szCs w:val="20"/>
              </w:rPr>
            </w:pPr>
            <w:r>
              <w:rPr>
                <w:rFonts w:ascii="Arial Narrow" w:hAnsi="Arial Narrow"/>
                <w:b/>
                <w:sz w:val="20"/>
                <w:szCs w:val="20"/>
              </w:rPr>
              <w:t xml:space="preserve"> </w:t>
            </w:r>
          </w:p>
        </w:tc>
      </w:tr>
    </w:tbl>
    <w:p w:rsidR="005F2D61" w:rsidRDefault="005F2D61" w:rsidP="005F2D61">
      <w:pPr>
        <w:rPr>
          <w:rFonts w:ascii="Arial Narrow" w:hAnsi="Arial Narrow"/>
        </w:rPr>
      </w:pPr>
    </w:p>
    <w:p w:rsidR="005F2D61" w:rsidRDefault="005F2D61" w:rsidP="005F2D61">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851"/>
        <w:gridCol w:w="1276"/>
        <w:gridCol w:w="4677"/>
        <w:gridCol w:w="567"/>
        <w:gridCol w:w="1560"/>
      </w:tblGrid>
      <w:tr w:rsidR="005F2D61" w:rsidRPr="00CA46C9" w:rsidTr="007C1199">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614F62" w:rsidRDefault="005F2D61" w:rsidP="007C1199">
            <w:pPr>
              <w:rPr>
                <w:rFonts w:ascii="Arial" w:hAnsi="Arial" w:cs="Arial"/>
                <w:b/>
                <w:bCs/>
                <w:color w:val="000000"/>
                <w:sz w:val="18"/>
                <w:szCs w:val="18"/>
              </w:rPr>
            </w:pPr>
            <w:r w:rsidRPr="00614F62">
              <w:rPr>
                <w:rFonts w:ascii="Arial" w:hAnsi="Arial" w:cs="Arial"/>
                <w:b/>
                <w:bCs/>
                <w:color w:val="000000"/>
                <w:sz w:val="18"/>
                <w:szCs w:val="18"/>
              </w:rPr>
              <w:t>Laboratorio Oficial de Control</w:t>
            </w:r>
          </w:p>
        </w:tc>
        <w:tc>
          <w:tcPr>
            <w:tcW w:w="851" w:type="dxa"/>
            <w:tcBorders>
              <w:top w:val="single" w:sz="4" w:space="0" w:color="auto"/>
              <w:left w:val="nil"/>
              <w:bottom w:val="single" w:sz="4" w:space="0" w:color="auto"/>
              <w:right w:val="single" w:sz="4" w:space="0" w:color="auto"/>
            </w:tcBorders>
            <w:shd w:val="clear" w:color="000000" w:fill="FDE9D9"/>
            <w:vAlign w:val="center"/>
            <w:hideMark/>
          </w:tcPr>
          <w:p w:rsidR="005F2D61" w:rsidRPr="00614F62" w:rsidRDefault="005F2D61" w:rsidP="007C1199">
            <w:pPr>
              <w:rPr>
                <w:rFonts w:ascii="Arial" w:hAnsi="Arial" w:cs="Arial"/>
                <w:b/>
                <w:bCs/>
                <w:color w:val="000000"/>
                <w:sz w:val="18"/>
                <w:szCs w:val="18"/>
              </w:rPr>
            </w:pPr>
            <w:r w:rsidRPr="00614F62">
              <w:rPr>
                <w:rFonts w:ascii="Arial" w:hAnsi="Arial" w:cs="Arial"/>
                <w:b/>
                <w:bCs/>
                <w:color w:val="000000"/>
                <w:sz w:val="18"/>
                <w:szCs w:val="18"/>
              </w:rPr>
              <w:t>LOC17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F2D61" w:rsidRPr="00614F62" w:rsidRDefault="005F2D61" w:rsidP="007C1199">
            <w:pPr>
              <w:rPr>
                <w:rFonts w:ascii="Arial" w:hAnsi="Arial" w:cs="Arial"/>
                <w:b/>
                <w:bCs/>
                <w:sz w:val="18"/>
                <w:szCs w:val="18"/>
              </w:rPr>
            </w:pPr>
            <w:r w:rsidRPr="00614F62">
              <w:rPr>
                <w:rFonts w:ascii="Arial" w:hAnsi="Arial" w:cs="Arial"/>
                <w:b/>
                <w:bCs/>
                <w:sz w:val="18"/>
                <w:szCs w:val="18"/>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5F2D61" w:rsidRPr="00614F62" w:rsidRDefault="005F2D61" w:rsidP="007C1199">
            <w:pPr>
              <w:jc w:val="both"/>
              <w:rPr>
                <w:rFonts w:ascii="Arial" w:hAnsi="Arial" w:cs="Arial"/>
                <w:color w:val="000000"/>
                <w:sz w:val="18"/>
                <w:szCs w:val="18"/>
              </w:rPr>
            </w:pPr>
            <w:r w:rsidRPr="00614F62">
              <w:rPr>
                <w:rFonts w:ascii="Arial" w:hAnsi="Arial" w:cs="Arial"/>
                <w:color w:val="000000"/>
                <w:sz w:val="18"/>
                <w:szCs w:val="18"/>
              </w:rPr>
              <w:t>Los registros de ensayos se mantienen correctamente guardados, en forma segura en el LOCM.</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5F2D61" w:rsidRPr="00614F62" w:rsidRDefault="005F2D61" w:rsidP="007C1199">
            <w:pPr>
              <w:jc w:val="center"/>
              <w:rPr>
                <w:rFonts w:ascii="Arial" w:hAnsi="Arial" w:cs="Arial"/>
                <w:sz w:val="18"/>
                <w:szCs w:val="18"/>
              </w:rPr>
            </w:pPr>
            <w:r w:rsidRPr="00614F62">
              <w:rPr>
                <w:rFonts w:ascii="Arial" w:hAnsi="Arial" w:cs="Arial"/>
                <w:sz w:val="18"/>
                <w:szCs w:val="18"/>
              </w:rPr>
              <w:t>Proceso</w:t>
            </w:r>
          </w:p>
        </w:tc>
      </w:tr>
      <w:tr w:rsidR="005F2D61" w:rsidRPr="00CA46C9" w:rsidTr="007C1199">
        <w:trPr>
          <w:trHeight w:val="765"/>
        </w:trPr>
        <w:tc>
          <w:tcPr>
            <w:tcW w:w="10080" w:type="dxa"/>
            <w:gridSpan w:val="6"/>
            <w:tcBorders>
              <w:top w:val="single" w:sz="4" w:space="0" w:color="auto"/>
              <w:bottom w:val="single" w:sz="4" w:space="0" w:color="auto"/>
            </w:tcBorders>
            <w:shd w:val="clear" w:color="auto" w:fill="auto"/>
            <w:vAlign w:val="center"/>
          </w:tcPr>
          <w:p w:rsidR="005F2D61" w:rsidRPr="00CA46C9" w:rsidRDefault="005F2D61" w:rsidP="007C1199">
            <w:pPr>
              <w:spacing w:after="0" w:line="240" w:lineRule="auto"/>
              <w:rPr>
                <w:rFonts w:ascii="Arial Narrow" w:eastAsia="Times New Roman" w:hAnsi="Arial Narrow" w:cs="Times New Roman"/>
                <w:color w:val="000000"/>
                <w:sz w:val="20"/>
                <w:szCs w:val="20"/>
                <w:lang w:eastAsia="es-MX"/>
              </w:rPr>
            </w:pP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center"/>
              <w:rPr>
                <w:rFonts w:ascii="Arial Narrow" w:eastAsia="Times New Roman" w:hAnsi="Arial Narrow" w:cs="Arial"/>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CA46C9" w:rsidTr="007C1199">
        <w:trPr>
          <w:trHeight w:val="765"/>
        </w:trPr>
        <w:tc>
          <w:tcPr>
            <w:tcW w:w="2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1E6CAA" w:rsidRDefault="005F2D61" w:rsidP="007C1199">
            <w:pPr>
              <w:jc w:val="center"/>
              <w:rPr>
                <w:rFonts w:ascii="Arial Narrow" w:hAnsi="Arial Narrow"/>
                <w:sz w:val="20"/>
                <w:szCs w:val="20"/>
              </w:rPr>
            </w:pPr>
            <w:r w:rsidRPr="001E6CAA">
              <w:rPr>
                <w:rFonts w:ascii="Arial Narrow" w:hAnsi="Arial Narrow"/>
                <w:sz w:val="20"/>
                <w:szCs w:val="20"/>
              </w:rPr>
              <w:t>Procedimiento</w:t>
            </w:r>
          </w:p>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1E6CAA">
              <w:rPr>
                <w:rFonts w:ascii="Arial Narrow" w:hAnsi="Arial Narrow"/>
                <w:b/>
                <w:sz w:val="20"/>
                <w:szCs w:val="20"/>
              </w:rPr>
              <w:t>CCAYAC-P-055</w:t>
            </w:r>
          </w:p>
        </w:tc>
        <w:tc>
          <w:tcPr>
            <w:tcW w:w="5953" w:type="dxa"/>
            <w:gridSpan w:val="2"/>
            <w:tcBorders>
              <w:top w:val="single" w:sz="4" w:space="0" w:color="auto"/>
              <w:left w:val="nil"/>
              <w:bottom w:val="single" w:sz="4" w:space="0" w:color="auto"/>
              <w:right w:val="single" w:sz="4" w:space="0" w:color="auto"/>
            </w:tcBorders>
            <w:shd w:val="clear" w:color="auto" w:fill="auto"/>
          </w:tcPr>
          <w:p w:rsidR="005F2D61" w:rsidRPr="006305C8" w:rsidRDefault="005F2D61" w:rsidP="007C1199">
            <w:pPr>
              <w:jc w:val="both"/>
              <w:rPr>
                <w:rFonts w:ascii="Arial Narrow" w:hAnsi="Arial Narrow"/>
                <w:b/>
                <w:sz w:val="20"/>
                <w:szCs w:val="20"/>
                <w:u w:val="single"/>
              </w:rPr>
            </w:pPr>
            <w:r w:rsidRPr="006305C8">
              <w:rPr>
                <w:rFonts w:ascii="Arial Narrow" w:hAnsi="Arial Narrow"/>
                <w:b/>
                <w:sz w:val="20"/>
                <w:szCs w:val="20"/>
                <w:u w:val="single"/>
              </w:rPr>
              <w:t>Procedimiento para el control, resguardo de documentos y archivo del área de Recepción de muestras</w:t>
            </w:r>
          </w:p>
          <w:p w:rsidR="005F2D61" w:rsidRPr="00E046DE" w:rsidRDefault="005F2D61" w:rsidP="007C1199">
            <w:pPr>
              <w:jc w:val="both"/>
              <w:rPr>
                <w:rFonts w:ascii="Arial Narrow" w:hAnsi="Arial Narrow"/>
                <w:sz w:val="20"/>
                <w:szCs w:val="20"/>
              </w:rPr>
            </w:pPr>
            <w:r w:rsidRPr="00E046DE">
              <w:rPr>
                <w:rFonts w:ascii="Arial Narrow" w:hAnsi="Arial Narrow"/>
                <w:sz w:val="20"/>
                <w:szCs w:val="20"/>
              </w:rPr>
              <w:lastRenderedPageBreak/>
              <w:t>3.2.3 El tiempo de resguardo de los documentos en RM es de 2 años, una vez transcurrido ese tiempo, se envían al archivo de concentración, de acuerdo al CCAYAC-P-052 “Procedimiento general de archivo de concentración”</w:t>
            </w:r>
          </w:p>
          <w:p w:rsidR="005F2D61" w:rsidRDefault="005F2D61" w:rsidP="007C1199">
            <w:pPr>
              <w:jc w:val="both"/>
              <w:rPr>
                <w:rFonts w:ascii="Arial Narrow" w:hAnsi="Arial Narrow"/>
                <w:sz w:val="20"/>
                <w:szCs w:val="20"/>
              </w:rPr>
            </w:pPr>
            <w:r>
              <w:rPr>
                <w:rFonts w:ascii="Arial Narrow" w:hAnsi="Arial Narrow"/>
                <w:sz w:val="20"/>
                <w:szCs w:val="20"/>
              </w:rPr>
              <w:t>3.2.6 Trimestralmente la RM entrega al Enlace de Servicios Informáticos y de Voz, los archivos electrónicos de los expedientes digitalizados, para su resguardo en el servidor de COFEPRIS. El cual se encuentra en instalaciones que garantizan el mantenimiento seguro y recuperación de expedientes de resultados; protegiéndolos del deterioro; el acceso a esta información es de acceso restringido. (Págs. 2- 3)</w:t>
            </w:r>
          </w:p>
          <w:p w:rsidR="005F2D61" w:rsidRDefault="005F2D61" w:rsidP="007C1199">
            <w:pPr>
              <w:spacing w:after="0" w:line="240" w:lineRule="auto"/>
              <w:jc w:val="both"/>
              <w:rPr>
                <w:rFonts w:ascii="Arial Narrow" w:hAnsi="Arial Narrow"/>
                <w:sz w:val="20"/>
                <w:szCs w:val="20"/>
              </w:rPr>
            </w:pPr>
            <w:r>
              <w:rPr>
                <w:rFonts w:ascii="Arial Narrow" w:hAnsi="Arial Narrow"/>
                <w:sz w:val="20"/>
                <w:szCs w:val="20"/>
              </w:rPr>
              <w:t>Disponible en la intranet de CCAYAC.</w:t>
            </w:r>
          </w:p>
          <w:p w:rsidR="005F2D61" w:rsidRPr="00CA46C9" w:rsidRDefault="005F2D61" w:rsidP="007C1199">
            <w:pPr>
              <w:spacing w:after="0" w:line="240" w:lineRule="auto"/>
              <w:jc w:val="both"/>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7448D7" w:rsidRDefault="007448D7" w:rsidP="007C1199">
            <w:pPr>
              <w:spacing w:after="0" w:line="240" w:lineRule="auto"/>
              <w:jc w:val="center"/>
              <w:rPr>
                <w:rFonts w:ascii="Arial Narrow" w:hAnsi="Arial Narrow"/>
                <w:b/>
                <w:sz w:val="20"/>
                <w:szCs w:val="20"/>
              </w:rPr>
            </w:pPr>
          </w:p>
          <w:p w:rsidR="005F2D61" w:rsidRDefault="009C443E" w:rsidP="007C1199">
            <w:pPr>
              <w:spacing w:after="0" w:line="240" w:lineRule="auto"/>
              <w:jc w:val="center"/>
              <w:rPr>
                <w:rFonts w:ascii="Arial Narrow" w:hAnsi="Arial Narrow"/>
                <w:b/>
                <w:sz w:val="20"/>
                <w:szCs w:val="20"/>
              </w:rPr>
            </w:pPr>
            <w:hyperlink r:id="rId60" w:history="1">
              <w:r w:rsidR="005F2D61" w:rsidRPr="009C443E">
                <w:rPr>
                  <w:rStyle w:val="Hipervnculo"/>
                  <w:rFonts w:ascii="Arial Narrow" w:hAnsi="Arial Narrow"/>
                  <w:b/>
                  <w:sz w:val="20"/>
                  <w:szCs w:val="20"/>
                </w:rPr>
                <w:t>CCAYAC-P-055</w:t>
              </w:r>
            </w:hyperlink>
          </w:p>
          <w:p w:rsidR="005F2D61" w:rsidRDefault="005F2D61" w:rsidP="007C1199">
            <w:pPr>
              <w:jc w:val="center"/>
              <w:rPr>
                <w:rFonts w:ascii="Arial Narrow" w:eastAsia="Times New Roman" w:hAnsi="Arial Narrow" w:cs="Times New Roman"/>
                <w:b/>
                <w:color w:val="000000"/>
                <w:sz w:val="20"/>
                <w:szCs w:val="20"/>
                <w:lang w:eastAsia="es-MX"/>
              </w:rPr>
            </w:pPr>
          </w:p>
          <w:p w:rsidR="005F2D61" w:rsidRPr="00CA46C9" w:rsidRDefault="005F2D61" w:rsidP="007C1199">
            <w:pPr>
              <w:jc w:val="center"/>
              <w:rPr>
                <w:rFonts w:ascii="Arial Narrow" w:eastAsia="Times New Roman" w:hAnsi="Arial Narrow" w:cs="Times New Roman"/>
                <w:b/>
                <w:color w:val="000000"/>
                <w:sz w:val="20"/>
                <w:szCs w:val="20"/>
                <w:lang w:eastAsia="es-MX"/>
              </w:rPr>
            </w:pPr>
            <w:r>
              <w:rPr>
                <w:rFonts w:ascii="Arial Narrow" w:eastAsia="Times New Roman" w:hAnsi="Arial Narrow" w:cs="Times New Roman"/>
                <w:b/>
                <w:color w:val="000000"/>
                <w:sz w:val="20"/>
                <w:szCs w:val="20"/>
                <w:lang w:eastAsia="es-MX"/>
              </w:rPr>
              <w:t xml:space="preserve"> </w:t>
            </w:r>
          </w:p>
        </w:tc>
      </w:tr>
    </w:tbl>
    <w:p w:rsidR="005F2D61" w:rsidRPr="00CA46C9" w:rsidRDefault="005F2D61" w:rsidP="005F2D61">
      <w:pPr>
        <w:rPr>
          <w:rFonts w:ascii="Arial Narrow" w:hAnsi="Arial Narrow"/>
        </w:rPr>
      </w:pPr>
    </w:p>
    <w:p w:rsidR="005F2D61" w:rsidRPr="00CA46C9" w:rsidRDefault="005F2D61" w:rsidP="005F2D61">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993"/>
        <w:gridCol w:w="1134"/>
        <w:gridCol w:w="4677"/>
        <w:gridCol w:w="567"/>
        <w:gridCol w:w="1560"/>
      </w:tblGrid>
      <w:tr w:rsidR="005F2D61" w:rsidRPr="00CA46C9" w:rsidTr="007C1199">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5F2D61" w:rsidRPr="00907A35" w:rsidRDefault="005F2D61" w:rsidP="007C1199">
            <w:pPr>
              <w:rPr>
                <w:rFonts w:ascii="Arial" w:hAnsi="Arial" w:cs="Arial"/>
                <w:b/>
                <w:bCs/>
                <w:color w:val="000000"/>
                <w:sz w:val="18"/>
                <w:szCs w:val="18"/>
              </w:rPr>
            </w:pPr>
            <w:r w:rsidRPr="00907A35">
              <w:rPr>
                <w:rFonts w:ascii="Arial" w:hAnsi="Arial" w:cs="Arial"/>
                <w:b/>
                <w:bCs/>
                <w:color w:val="000000"/>
                <w:sz w:val="18"/>
                <w:szCs w:val="18"/>
              </w:rPr>
              <w:t>Laboratorio Oficial de Control</w:t>
            </w:r>
          </w:p>
        </w:tc>
        <w:tc>
          <w:tcPr>
            <w:tcW w:w="993" w:type="dxa"/>
            <w:tcBorders>
              <w:top w:val="single" w:sz="4" w:space="0" w:color="auto"/>
              <w:left w:val="nil"/>
              <w:bottom w:val="single" w:sz="4" w:space="0" w:color="auto"/>
              <w:right w:val="single" w:sz="4" w:space="0" w:color="auto"/>
            </w:tcBorders>
            <w:shd w:val="clear" w:color="000000" w:fill="FDE9D9"/>
            <w:vAlign w:val="center"/>
            <w:hideMark/>
          </w:tcPr>
          <w:p w:rsidR="005F2D61" w:rsidRPr="00907A35" w:rsidRDefault="005F2D61" w:rsidP="007C1199">
            <w:pPr>
              <w:rPr>
                <w:rFonts w:ascii="Arial" w:hAnsi="Arial" w:cs="Arial"/>
                <w:b/>
                <w:bCs/>
                <w:color w:val="000000"/>
                <w:sz w:val="18"/>
                <w:szCs w:val="18"/>
              </w:rPr>
            </w:pPr>
            <w:r w:rsidRPr="00907A35">
              <w:rPr>
                <w:rFonts w:ascii="Arial" w:hAnsi="Arial" w:cs="Arial"/>
                <w:b/>
                <w:bCs/>
                <w:color w:val="000000"/>
                <w:sz w:val="18"/>
                <w:szCs w:val="18"/>
              </w:rPr>
              <w:t>LOC18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F2D61" w:rsidRPr="00907A35" w:rsidRDefault="005F2D61" w:rsidP="007C1199">
            <w:pPr>
              <w:rPr>
                <w:rFonts w:ascii="Arial" w:hAnsi="Arial" w:cs="Arial"/>
                <w:b/>
                <w:bCs/>
                <w:sz w:val="18"/>
                <w:szCs w:val="18"/>
              </w:rPr>
            </w:pPr>
            <w:r w:rsidRPr="00907A35">
              <w:rPr>
                <w:rFonts w:ascii="Arial" w:hAnsi="Arial" w:cs="Arial"/>
                <w:b/>
                <w:bCs/>
                <w:sz w:val="18"/>
                <w:szCs w:val="18"/>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5F2D61" w:rsidRPr="00907A35" w:rsidRDefault="005F2D61" w:rsidP="007C1199">
            <w:pPr>
              <w:jc w:val="both"/>
              <w:rPr>
                <w:rFonts w:ascii="Arial" w:hAnsi="Arial" w:cs="Arial"/>
                <w:color w:val="000000"/>
                <w:sz w:val="18"/>
                <w:szCs w:val="18"/>
              </w:rPr>
            </w:pPr>
            <w:r w:rsidRPr="00907A35">
              <w:rPr>
                <w:rFonts w:ascii="Arial" w:hAnsi="Arial" w:cs="Arial"/>
                <w:color w:val="000000"/>
                <w:sz w:val="18"/>
                <w:szCs w:val="18"/>
              </w:rPr>
              <w:t>Existe un formato estándar de informe de resultados de ensayo emitido por el laboratorio, con la información necesaria para la correcta identificación del laboratorio, el solicitante, la muestra, el tipo de ensayo realizado, el procedimiento aplicado y sus especificaciones, los resultados y las conclusiones del análisis de una muestra.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5F2D61" w:rsidRPr="00907A35" w:rsidRDefault="005F2D61" w:rsidP="007C1199">
            <w:pPr>
              <w:jc w:val="center"/>
              <w:rPr>
                <w:rFonts w:ascii="Arial" w:hAnsi="Arial" w:cs="Arial"/>
                <w:sz w:val="18"/>
                <w:szCs w:val="18"/>
              </w:rPr>
            </w:pPr>
            <w:r w:rsidRPr="00907A35">
              <w:rPr>
                <w:rFonts w:ascii="Arial" w:hAnsi="Arial" w:cs="Arial"/>
                <w:sz w:val="18"/>
                <w:szCs w:val="18"/>
              </w:rPr>
              <w:t>Proceso</w:t>
            </w:r>
          </w:p>
        </w:tc>
      </w:tr>
      <w:tr w:rsidR="005F2D61" w:rsidRPr="00CA46C9" w:rsidTr="007C1199">
        <w:trPr>
          <w:trHeight w:val="765"/>
        </w:trPr>
        <w:tc>
          <w:tcPr>
            <w:tcW w:w="10080" w:type="dxa"/>
            <w:gridSpan w:val="6"/>
            <w:tcBorders>
              <w:top w:val="single" w:sz="4" w:space="0" w:color="auto"/>
              <w:bottom w:val="single" w:sz="4" w:space="0" w:color="auto"/>
            </w:tcBorders>
            <w:shd w:val="clear" w:color="auto" w:fill="auto"/>
            <w:vAlign w:val="center"/>
          </w:tcPr>
          <w:p w:rsidR="005F2D61" w:rsidRPr="00CA46C9" w:rsidRDefault="005F2D61" w:rsidP="007C1199">
            <w:pPr>
              <w:spacing w:after="0" w:line="240" w:lineRule="auto"/>
              <w:rPr>
                <w:rFonts w:ascii="Arial Narrow" w:eastAsia="Times New Roman" w:hAnsi="Arial Narrow" w:cs="Times New Roman"/>
                <w:color w:val="000000"/>
                <w:sz w:val="20"/>
                <w:szCs w:val="20"/>
                <w:lang w:eastAsia="es-MX"/>
              </w:rPr>
            </w:pP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Default="005F2D61" w:rsidP="007C1199">
            <w:pPr>
              <w:spacing w:after="0" w:line="240" w:lineRule="auto"/>
              <w:jc w:val="center"/>
              <w:rPr>
                <w:rFonts w:ascii="Arial Narrow" w:eastAsia="Times New Roman" w:hAnsi="Arial Narrow" w:cs="Arial"/>
                <w:b/>
                <w:color w:val="000000"/>
                <w:sz w:val="20"/>
                <w:szCs w:val="20"/>
                <w:lang w:eastAsia="es-MX"/>
              </w:rPr>
            </w:pPr>
          </w:p>
          <w:p w:rsidR="005F2D61" w:rsidRPr="00CA46C9" w:rsidRDefault="005F2D61" w:rsidP="007C1199">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Pr="00CA46C9" w:rsidRDefault="005F2D61" w:rsidP="007C1199">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A31236" w:rsidRDefault="005F2D61" w:rsidP="007C1199">
            <w:pPr>
              <w:jc w:val="center"/>
              <w:rPr>
                <w:rFonts w:ascii="Arial Narrow" w:hAnsi="Arial Narrow"/>
                <w:sz w:val="20"/>
                <w:szCs w:val="20"/>
              </w:rPr>
            </w:pPr>
            <w:r w:rsidRPr="00A31236">
              <w:rPr>
                <w:rFonts w:ascii="Arial Narrow" w:hAnsi="Arial Narrow"/>
                <w:sz w:val="20"/>
                <w:szCs w:val="20"/>
              </w:rPr>
              <w:t>Procedimiento</w:t>
            </w:r>
          </w:p>
          <w:p w:rsidR="005F2D61" w:rsidRPr="00CA46C9" w:rsidRDefault="005F2D61" w:rsidP="007C1199">
            <w:pPr>
              <w:spacing w:after="0" w:line="240" w:lineRule="auto"/>
              <w:jc w:val="center"/>
              <w:rPr>
                <w:rFonts w:ascii="Arial Narrow" w:eastAsia="Times New Roman" w:hAnsi="Arial Narrow" w:cs="Arial"/>
                <w:b/>
                <w:bCs/>
                <w:color w:val="000000"/>
                <w:sz w:val="20"/>
                <w:szCs w:val="20"/>
                <w:lang w:eastAsia="es-MX"/>
              </w:rPr>
            </w:pPr>
            <w:r w:rsidRPr="00906931">
              <w:rPr>
                <w:rFonts w:ascii="Arial Narrow" w:hAnsi="Arial Narrow"/>
                <w:b/>
                <w:sz w:val="20"/>
                <w:szCs w:val="20"/>
              </w:rPr>
              <w:t>CCAYAC-P-027</w:t>
            </w:r>
          </w:p>
        </w:tc>
        <w:tc>
          <w:tcPr>
            <w:tcW w:w="5811" w:type="dxa"/>
            <w:gridSpan w:val="2"/>
            <w:tcBorders>
              <w:top w:val="single" w:sz="4" w:space="0" w:color="auto"/>
              <w:left w:val="nil"/>
              <w:bottom w:val="single" w:sz="4" w:space="0" w:color="auto"/>
              <w:right w:val="single" w:sz="4" w:space="0" w:color="auto"/>
            </w:tcBorders>
            <w:shd w:val="clear" w:color="auto" w:fill="auto"/>
          </w:tcPr>
          <w:p w:rsidR="005F2D61" w:rsidRPr="005C6BE6" w:rsidRDefault="005F2D61" w:rsidP="007C1199">
            <w:pPr>
              <w:jc w:val="both"/>
              <w:rPr>
                <w:rFonts w:ascii="Arial Narrow" w:hAnsi="Arial Narrow"/>
                <w:b/>
                <w:sz w:val="20"/>
                <w:szCs w:val="20"/>
                <w:u w:val="single"/>
              </w:rPr>
            </w:pPr>
            <w:r w:rsidRPr="005C6BE6">
              <w:rPr>
                <w:rFonts w:ascii="Arial Narrow" w:hAnsi="Arial Narrow"/>
                <w:b/>
                <w:sz w:val="20"/>
                <w:szCs w:val="20"/>
                <w:u w:val="single"/>
              </w:rPr>
              <w:t>Procedimiento para la elaboración de informe de resultados y control de reporte primario</w:t>
            </w:r>
          </w:p>
          <w:p w:rsidR="005F2D61" w:rsidRPr="00CD0DA0" w:rsidRDefault="005F2D61" w:rsidP="007C1199">
            <w:pPr>
              <w:jc w:val="both"/>
              <w:rPr>
                <w:rFonts w:ascii="Arial Narrow" w:hAnsi="Arial Narrow"/>
                <w:b/>
                <w:sz w:val="20"/>
                <w:szCs w:val="20"/>
              </w:rPr>
            </w:pPr>
            <w:r w:rsidRPr="00CD0DA0">
              <w:rPr>
                <w:rFonts w:ascii="Arial Narrow" w:hAnsi="Arial Narrow"/>
                <w:b/>
                <w:sz w:val="20"/>
                <w:szCs w:val="20"/>
              </w:rPr>
              <w:t>1. PROPÓSITO</w:t>
            </w:r>
          </w:p>
          <w:p w:rsidR="005F2D61" w:rsidRPr="006729B2" w:rsidRDefault="005F2D61" w:rsidP="007C1199">
            <w:pPr>
              <w:jc w:val="both"/>
              <w:rPr>
                <w:rFonts w:ascii="Arial Narrow" w:hAnsi="Arial Narrow"/>
                <w:sz w:val="20"/>
                <w:szCs w:val="20"/>
              </w:rPr>
            </w:pPr>
            <w:r w:rsidRPr="006729B2">
              <w:rPr>
                <w:rFonts w:ascii="Arial Narrow" w:hAnsi="Arial Narrow"/>
                <w:sz w:val="20"/>
                <w:szCs w:val="20"/>
              </w:rPr>
              <w:t>Establecer los li</w:t>
            </w:r>
            <w:r>
              <w:rPr>
                <w:rFonts w:ascii="Arial Narrow" w:hAnsi="Arial Narrow"/>
                <w:sz w:val="20"/>
                <w:szCs w:val="20"/>
              </w:rPr>
              <w:t>neamientos para la elaboración de informe de resultados y control de reportes primarios</w:t>
            </w:r>
            <w:r w:rsidRPr="006729B2">
              <w:rPr>
                <w:rFonts w:ascii="Arial Narrow" w:hAnsi="Arial Narrow"/>
                <w:sz w:val="20"/>
                <w:szCs w:val="20"/>
              </w:rPr>
              <w:t>.</w:t>
            </w:r>
          </w:p>
          <w:p w:rsidR="005F2D61" w:rsidRPr="00CD0DA0" w:rsidRDefault="005F2D61" w:rsidP="007C1199">
            <w:pPr>
              <w:jc w:val="both"/>
              <w:rPr>
                <w:rFonts w:ascii="Arial Narrow" w:hAnsi="Arial Narrow"/>
                <w:b/>
                <w:sz w:val="20"/>
                <w:szCs w:val="20"/>
              </w:rPr>
            </w:pPr>
            <w:r w:rsidRPr="00CD0DA0">
              <w:rPr>
                <w:rFonts w:ascii="Arial Narrow" w:hAnsi="Arial Narrow"/>
                <w:b/>
                <w:sz w:val="20"/>
                <w:szCs w:val="20"/>
              </w:rPr>
              <w:t>2. ALCANCE</w:t>
            </w:r>
          </w:p>
          <w:p w:rsidR="005F2D61" w:rsidRDefault="005F2D61" w:rsidP="007C1199">
            <w:pPr>
              <w:jc w:val="both"/>
              <w:rPr>
                <w:rFonts w:ascii="Arial Narrow" w:hAnsi="Arial Narrow"/>
                <w:sz w:val="20"/>
                <w:szCs w:val="20"/>
              </w:rPr>
            </w:pPr>
            <w:r w:rsidRPr="006729B2">
              <w:rPr>
                <w:rFonts w:ascii="Arial Narrow" w:hAnsi="Arial Narrow"/>
                <w:sz w:val="20"/>
                <w:szCs w:val="20"/>
              </w:rPr>
              <w:t xml:space="preserve">Aplica a todos los reportes primarios </w:t>
            </w:r>
            <w:r>
              <w:rPr>
                <w:rFonts w:ascii="Arial Narrow" w:hAnsi="Arial Narrow"/>
                <w:sz w:val="20"/>
                <w:szCs w:val="20"/>
              </w:rPr>
              <w:t xml:space="preserve">generados </w:t>
            </w:r>
            <w:r w:rsidRPr="006729B2">
              <w:rPr>
                <w:rFonts w:ascii="Arial Narrow" w:hAnsi="Arial Narrow"/>
                <w:sz w:val="20"/>
                <w:szCs w:val="20"/>
              </w:rPr>
              <w:t>en la Dirección Ejecuti</w:t>
            </w:r>
            <w:r>
              <w:rPr>
                <w:rFonts w:ascii="Arial Narrow" w:hAnsi="Arial Narrow"/>
                <w:sz w:val="20"/>
                <w:szCs w:val="20"/>
              </w:rPr>
              <w:t>va de Control Analítico (DECA) e informes de resultados, transcritos en la Coordinación de Recepción de Muestras (RM). (Pág. 1)</w:t>
            </w:r>
          </w:p>
          <w:p w:rsidR="005F2D61" w:rsidRDefault="005F2D61" w:rsidP="007C1199">
            <w:pPr>
              <w:spacing w:after="0" w:line="240" w:lineRule="auto"/>
              <w:jc w:val="both"/>
              <w:rPr>
                <w:rFonts w:ascii="Arial Narrow" w:hAnsi="Arial Narrow"/>
                <w:sz w:val="20"/>
                <w:szCs w:val="20"/>
              </w:rPr>
            </w:pPr>
            <w:r>
              <w:rPr>
                <w:rFonts w:ascii="Arial Narrow" w:hAnsi="Arial Narrow"/>
                <w:sz w:val="20"/>
                <w:szCs w:val="20"/>
              </w:rPr>
              <w:t>Disponible en intranet de CCAYAC.</w:t>
            </w:r>
          </w:p>
          <w:p w:rsidR="005F2D61" w:rsidRPr="00CA46C9" w:rsidRDefault="005F2D61" w:rsidP="007C1199">
            <w:pPr>
              <w:spacing w:after="0" w:line="240" w:lineRule="auto"/>
              <w:jc w:val="both"/>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AF57BA" w:rsidP="007C1199">
            <w:pPr>
              <w:spacing w:after="0" w:line="240" w:lineRule="auto"/>
              <w:jc w:val="center"/>
              <w:rPr>
                <w:rFonts w:ascii="Arial Narrow" w:hAnsi="Arial Narrow"/>
                <w:b/>
                <w:sz w:val="20"/>
                <w:szCs w:val="20"/>
              </w:rPr>
            </w:pPr>
            <w:hyperlink r:id="rId61" w:history="1">
              <w:r w:rsidR="005F2D61" w:rsidRPr="00AF57BA">
                <w:rPr>
                  <w:rStyle w:val="Hipervnculo"/>
                  <w:rFonts w:ascii="Arial Narrow" w:hAnsi="Arial Narrow"/>
                  <w:b/>
                  <w:sz w:val="20"/>
                  <w:szCs w:val="20"/>
                </w:rPr>
                <w:t>CCAYAC-P-027</w:t>
              </w:r>
            </w:hyperlink>
          </w:p>
          <w:p w:rsidR="005F2D61" w:rsidRPr="00CA46C9" w:rsidRDefault="005F2D61" w:rsidP="007C1199">
            <w:pPr>
              <w:jc w:val="center"/>
              <w:rPr>
                <w:rFonts w:ascii="Arial Narrow" w:eastAsia="Times New Roman" w:hAnsi="Arial Narrow" w:cs="Times New Roman"/>
                <w:b/>
                <w:color w:val="000000"/>
                <w:sz w:val="20"/>
                <w:szCs w:val="20"/>
                <w:lang w:eastAsia="es-MX"/>
              </w:rPr>
            </w:pPr>
            <w:r>
              <w:rPr>
                <w:rFonts w:ascii="Arial Narrow" w:eastAsia="Times New Roman" w:hAnsi="Arial Narrow" w:cs="Times New Roman"/>
                <w:b/>
                <w:color w:val="000000"/>
                <w:sz w:val="20"/>
                <w:szCs w:val="20"/>
                <w:lang w:eastAsia="es-MX"/>
              </w:rPr>
              <w:t xml:space="preserve"> </w:t>
            </w:r>
          </w:p>
        </w:tc>
      </w:tr>
      <w:tr w:rsidR="005F2D61" w:rsidRPr="00CA46C9" w:rsidTr="007C1199">
        <w:trPr>
          <w:trHeight w:val="765"/>
        </w:trPr>
        <w:tc>
          <w:tcPr>
            <w:tcW w:w="21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2D61" w:rsidRPr="00A31236" w:rsidRDefault="005F2D61" w:rsidP="007C1199">
            <w:pPr>
              <w:jc w:val="center"/>
              <w:rPr>
                <w:rFonts w:ascii="Arial Narrow" w:hAnsi="Arial Narrow"/>
                <w:sz w:val="20"/>
                <w:szCs w:val="20"/>
              </w:rPr>
            </w:pPr>
            <w:r w:rsidRPr="00CD0DA0">
              <w:rPr>
                <w:rFonts w:ascii="Arial Narrow" w:hAnsi="Arial Narrow"/>
                <w:sz w:val="20"/>
                <w:szCs w:val="20"/>
              </w:rPr>
              <w:t>Formato</w:t>
            </w:r>
          </w:p>
          <w:p w:rsidR="005F2D61" w:rsidRPr="00A31236" w:rsidRDefault="005F2D61" w:rsidP="007C1199">
            <w:pPr>
              <w:jc w:val="center"/>
              <w:rPr>
                <w:rFonts w:ascii="Arial Narrow" w:hAnsi="Arial Narrow"/>
                <w:sz w:val="20"/>
                <w:szCs w:val="20"/>
              </w:rPr>
            </w:pPr>
            <w:r w:rsidRPr="00A31236">
              <w:rPr>
                <w:rFonts w:ascii="Arial Narrow" w:hAnsi="Arial Narrow"/>
                <w:b/>
                <w:sz w:val="20"/>
                <w:szCs w:val="20"/>
              </w:rPr>
              <w:t>CCAYAC-F-379</w:t>
            </w:r>
          </w:p>
        </w:tc>
        <w:tc>
          <w:tcPr>
            <w:tcW w:w="5811" w:type="dxa"/>
            <w:gridSpan w:val="2"/>
            <w:tcBorders>
              <w:top w:val="single" w:sz="4" w:space="0" w:color="auto"/>
              <w:left w:val="nil"/>
              <w:bottom w:val="single" w:sz="4" w:space="0" w:color="auto"/>
              <w:right w:val="single" w:sz="4" w:space="0" w:color="auto"/>
            </w:tcBorders>
            <w:shd w:val="clear" w:color="auto" w:fill="auto"/>
            <w:vAlign w:val="center"/>
          </w:tcPr>
          <w:p w:rsidR="005F2D61" w:rsidRDefault="005F2D61" w:rsidP="007C1199">
            <w:pPr>
              <w:rPr>
                <w:rFonts w:ascii="Arial Narrow" w:hAnsi="Arial Narrow"/>
                <w:i/>
                <w:sz w:val="20"/>
                <w:szCs w:val="20"/>
              </w:rPr>
            </w:pPr>
            <w:r w:rsidRPr="00CD0DA0">
              <w:rPr>
                <w:rFonts w:ascii="Arial Narrow" w:hAnsi="Arial Narrow"/>
                <w:sz w:val="20"/>
                <w:szCs w:val="20"/>
              </w:rPr>
              <w:t>Informe</w:t>
            </w:r>
            <w:r w:rsidRPr="00A31236">
              <w:rPr>
                <w:rFonts w:ascii="Arial Narrow" w:hAnsi="Arial Narrow"/>
                <w:sz w:val="20"/>
                <w:szCs w:val="20"/>
              </w:rPr>
              <w:t xml:space="preserve"> de </w:t>
            </w:r>
            <w:r w:rsidRPr="00CD0DA0">
              <w:rPr>
                <w:rFonts w:ascii="Arial Narrow" w:hAnsi="Arial Narrow"/>
                <w:sz w:val="20"/>
                <w:szCs w:val="20"/>
              </w:rPr>
              <w:t>resultados</w:t>
            </w:r>
            <w:r>
              <w:rPr>
                <w:rFonts w:ascii="Arial Narrow" w:hAnsi="Arial Narrow"/>
                <w:sz w:val="20"/>
                <w:szCs w:val="20"/>
              </w:rPr>
              <w:t>.</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F2D61" w:rsidRDefault="0032658E" w:rsidP="007C1199">
            <w:pPr>
              <w:spacing w:after="0" w:line="240" w:lineRule="auto"/>
              <w:jc w:val="center"/>
              <w:rPr>
                <w:rStyle w:val="Hipervnculo"/>
                <w:rFonts w:ascii="Arial Narrow" w:hAnsi="Arial Narrow"/>
                <w:b/>
                <w:sz w:val="20"/>
                <w:szCs w:val="20"/>
              </w:rPr>
            </w:pPr>
            <w:hyperlink r:id="rId62" w:history="1">
              <w:r w:rsidR="005F2D61" w:rsidRPr="0032658E">
                <w:rPr>
                  <w:rStyle w:val="Hipervnculo"/>
                  <w:rFonts w:ascii="Arial Narrow" w:hAnsi="Arial Narrow"/>
                  <w:b/>
                  <w:sz w:val="20"/>
                  <w:szCs w:val="20"/>
                </w:rPr>
                <w:t>CCAYAC-F-379</w:t>
              </w:r>
            </w:hyperlink>
            <w:bookmarkStart w:id="3" w:name="_GoBack"/>
            <w:bookmarkEnd w:id="3"/>
          </w:p>
          <w:p w:rsidR="005F2D61" w:rsidRDefault="005F2D61" w:rsidP="007C1199">
            <w:pPr>
              <w:spacing w:after="0" w:line="240" w:lineRule="auto"/>
              <w:jc w:val="center"/>
              <w:rPr>
                <w:rStyle w:val="Hipervnculo"/>
                <w:rFonts w:ascii="Arial Narrow" w:hAnsi="Arial Narrow"/>
                <w:b/>
                <w:sz w:val="20"/>
                <w:szCs w:val="20"/>
              </w:rPr>
            </w:pPr>
          </w:p>
          <w:p w:rsidR="005F2D61" w:rsidRPr="00907A35" w:rsidRDefault="005F2D61" w:rsidP="007C1199">
            <w:pPr>
              <w:jc w:val="center"/>
              <w:rPr>
                <w:rFonts w:ascii="Arial Narrow" w:hAnsi="Arial Narrow"/>
                <w:b/>
                <w:sz w:val="20"/>
                <w:szCs w:val="20"/>
              </w:rPr>
            </w:pPr>
            <w:r>
              <w:rPr>
                <w:rFonts w:ascii="Arial Narrow" w:hAnsi="Arial Narrow"/>
                <w:b/>
                <w:sz w:val="20"/>
                <w:szCs w:val="20"/>
              </w:rPr>
              <w:t xml:space="preserve"> </w:t>
            </w:r>
          </w:p>
        </w:tc>
      </w:tr>
    </w:tbl>
    <w:p w:rsidR="005F2D61" w:rsidRPr="00CA46C9" w:rsidRDefault="005F2D61" w:rsidP="005F2D61">
      <w:pPr>
        <w:rPr>
          <w:rFonts w:ascii="Arial Narrow" w:hAnsi="Arial Narrow"/>
        </w:rPr>
      </w:pPr>
    </w:p>
    <w:sectPr w:rsidR="005F2D61" w:rsidRPr="00CA46C9" w:rsidSect="00EC2597">
      <w:headerReference w:type="default" r:id="rId63"/>
      <w:footerReference w:type="default" r:id="rId64"/>
      <w:pgSz w:w="12240" w:h="15840"/>
      <w:pgMar w:top="720" w:right="1167" w:bottom="720" w:left="116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199" w:rsidRDefault="007C1199" w:rsidP="001B2742">
      <w:pPr>
        <w:spacing w:after="0" w:line="240" w:lineRule="auto"/>
      </w:pPr>
      <w:r>
        <w:separator/>
      </w:r>
    </w:p>
  </w:endnote>
  <w:endnote w:type="continuationSeparator" w:id="0">
    <w:p w:rsidR="007C1199" w:rsidRDefault="007C1199" w:rsidP="001B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9161968"/>
      <w:docPartObj>
        <w:docPartGallery w:val="Page Numbers (Bottom of Page)"/>
        <w:docPartUnique/>
      </w:docPartObj>
    </w:sdtPr>
    <w:sdtEndPr/>
    <w:sdtContent>
      <w:sdt>
        <w:sdtPr>
          <w:id w:val="-859590359"/>
          <w:docPartObj>
            <w:docPartGallery w:val="Page Numbers (Top of Page)"/>
            <w:docPartUnique/>
          </w:docPartObj>
        </w:sdtPr>
        <w:sdtEndPr/>
        <w:sdtContent>
          <w:p w:rsidR="007C1199" w:rsidRDefault="007C1199">
            <w:pPr>
              <w:pStyle w:val="Piedepgina"/>
              <w:jc w:val="right"/>
            </w:pPr>
            <w:r w:rsidRPr="001F3C0E">
              <w:rPr>
                <w:rFonts w:ascii="Arial Narrow" w:hAnsi="Arial Narrow"/>
                <w:sz w:val="16"/>
                <w:szCs w:val="20"/>
                <w:lang w:val="es-ES"/>
              </w:rPr>
              <w:t xml:space="preserve">Página </w:t>
            </w:r>
            <w:r w:rsidRPr="001F3C0E">
              <w:rPr>
                <w:rFonts w:ascii="Arial Narrow" w:hAnsi="Arial Narrow"/>
                <w:bCs/>
                <w:sz w:val="16"/>
                <w:szCs w:val="20"/>
              </w:rPr>
              <w:fldChar w:fldCharType="begin"/>
            </w:r>
            <w:r w:rsidRPr="001F3C0E">
              <w:rPr>
                <w:rFonts w:ascii="Arial Narrow" w:hAnsi="Arial Narrow"/>
                <w:bCs/>
                <w:sz w:val="16"/>
                <w:szCs w:val="20"/>
              </w:rPr>
              <w:instrText>PAGE</w:instrText>
            </w:r>
            <w:r w:rsidRPr="001F3C0E">
              <w:rPr>
                <w:rFonts w:ascii="Arial Narrow" w:hAnsi="Arial Narrow"/>
                <w:bCs/>
                <w:sz w:val="16"/>
                <w:szCs w:val="20"/>
              </w:rPr>
              <w:fldChar w:fldCharType="separate"/>
            </w:r>
            <w:r w:rsidR="0032658E">
              <w:rPr>
                <w:rFonts w:ascii="Arial Narrow" w:hAnsi="Arial Narrow"/>
                <w:bCs/>
                <w:noProof/>
                <w:sz w:val="16"/>
                <w:szCs w:val="20"/>
              </w:rPr>
              <w:t>21</w:t>
            </w:r>
            <w:r w:rsidRPr="001F3C0E">
              <w:rPr>
                <w:rFonts w:ascii="Arial Narrow" w:hAnsi="Arial Narrow"/>
                <w:bCs/>
                <w:sz w:val="16"/>
                <w:szCs w:val="20"/>
              </w:rPr>
              <w:fldChar w:fldCharType="end"/>
            </w:r>
            <w:r w:rsidRPr="001F3C0E">
              <w:rPr>
                <w:rFonts w:ascii="Arial Narrow" w:hAnsi="Arial Narrow"/>
                <w:sz w:val="16"/>
                <w:szCs w:val="20"/>
                <w:lang w:val="es-ES"/>
              </w:rPr>
              <w:t xml:space="preserve"> de </w:t>
            </w:r>
            <w:r w:rsidRPr="001F3C0E">
              <w:rPr>
                <w:rFonts w:ascii="Arial Narrow" w:hAnsi="Arial Narrow"/>
                <w:bCs/>
                <w:sz w:val="16"/>
                <w:szCs w:val="20"/>
              </w:rPr>
              <w:fldChar w:fldCharType="begin"/>
            </w:r>
            <w:r w:rsidRPr="001F3C0E">
              <w:rPr>
                <w:rFonts w:ascii="Arial Narrow" w:hAnsi="Arial Narrow"/>
                <w:bCs/>
                <w:sz w:val="16"/>
                <w:szCs w:val="20"/>
              </w:rPr>
              <w:instrText>NUMPAGES</w:instrText>
            </w:r>
            <w:r w:rsidRPr="001F3C0E">
              <w:rPr>
                <w:rFonts w:ascii="Arial Narrow" w:hAnsi="Arial Narrow"/>
                <w:bCs/>
                <w:sz w:val="16"/>
                <w:szCs w:val="20"/>
              </w:rPr>
              <w:fldChar w:fldCharType="separate"/>
            </w:r>
            <w:r w:rsidR="0032658E">
              <w:rPr>
                <w:rFonts w:ascii="Arial Narrow" w:hAnsi="Arial Narrow"/>
                <w:bCs/>
                <w:noProof/>
                <w:sz w:val="16"/>
                <w:szCs w:val="20"/>
              </w:rPr>
              <w:t>21</w:t>
            </w:r>
            <w:r w:rsidRPr="001F3C0E">
              <w:rPr>
                <w:rFonts w:ascii="Arial Narrow" w:hAnsi="Arial Narrow"/>
                <w:bCs/>
                <w:sz w:val="16"/>
                <w:szCs w:val="20"/>
              </w:rPr>
              <w:fldChar w:fldCharType="end"/>
            </w:r>
          </w:p>
        </w:sdtContent>
      </w:sdt>
    </w:sdtContent>
  </w:sdt>
  <w:p w:rsidR="007C1199" w:rsidRDefault="007C119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199" w:rsidRDefault="007C1199" w:rsidP="001B2742">
      <w:pPr>
        <w:spacing w:after="0" w:line="240" w:lineRule="auto"/>
      </w:pPr>
      <w:r>
        <w:separator/>
      </w:r>
    </w:p>
  </w:footnote>
  <w:footnote w:type="continuationSeparator" w:id="0">
    <w:p w:rsidR="007C1199" w:rsidRDefault="007C1199" w:rsidP="001B27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199" w:rsidRDefault="007C1199" w:rsidP="00C8664E">
    <w:pPr>
      <w:pStyle w:val="Ttulo"/>
      <w:tabs>
        <w:tab w:val="left" w:pos="1560"/>
      </w:tabs>
      <w:spacing w:after="0"/>
      <w:rPr>
        <w:rFonts w:ascii="Arial Narrow" w:eastAsia="Times New Roman" w:hAnsi="Arial Narrow"/>
        <w:b/>
        <w:sz w:val="40"/>
        <w:lang w:eastAsia="es-MX"/>
      </w:rPr>
    </w:pPr>
    <w:r>
      <w:rPr>
        <w:noProof/>
        <w:lang w:eastAsia="es-MX"/>
      </w:rPr>
      <w:drawing>
        <wp:inline distT="0" distB="0" distL="0" distR="0" wp14:anchorId="726EAF6F" wp14:editId="1B4D1802">
          <wp:extent cx="1243635" cy="504000"/>
          <wp:effectExtent l="0" t="0" r="0" b="0"/>
          <wp:docPr id="33" name="0 Imagen" descr="logo_O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PS.jpg"/>
                  <pic:cNvPicPr/>
                </pic:nvPicPr>
                <pic:blipFill>
                  <a:blip r:embed="rId1"/>
                  <a:stretch>
                    <a:fillRect/>
                  </a:stretch>
                </pic:blipFill>
                <pic:spPr>
                  <a:xfrm>
                    <a:off x="0" y="0"/>
                    <a:ext cx="1243635" cy="504000"/>
                  </a:xfrm>
                  <a:prstGeom prst="rect">
                    <a:avLst/>
                  </a:prstGeom>
                </pic:spPr>
              </pic:pic>
            </a:graphicData>
          </a:graphic>
        </wp:inline>
      </w:drawing>
    </w:r>
    <w:r>
      <w:rPr>
        <w:rFonts w:ascii="Arial Narrow" w:eastAsia="Times New Roman" w:hAnsi="Arial Narrow"/>
        <w:b/>
        <w:sz w:val="40"/>
        <w:lang w:eastAsia="es-MX"/>
      </w:rPr>
      <w:tab/>
    </w:r>
    <w:r>
      <w:rPr>
        <w:rFonts w:ascii="Arial Narrow" w:eastAsia="Times New Roman" w:hAnsi="Arial Narrow"/>
        <w:b/>
        <w:sz w:val="40"/>
        <w:lang w:eastAsia="es-MX"/>
      </w:rPr>
      <w:tab/>
    </w:r>
  </w:p>
  <w:p w:rsidR="007C1199" w:rsidRPr="00C42F85" w:rsidRDefault="007C1199" w:rsidP="00C8664E">
    <w:pPr>
      <w:rPr>
        <w:sz w:val="12"/>
        <w:lang w:eastAsia="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E74D9"/>
    <w:multiLevelType w:val="hybridMultilevel"/>
    <w:tmpl w:val="EAAC90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BD946E5"/>
    <w:multiLevelType w:val="hybridMultilevel"/>
    <w:tmpl w:val="17C43DBE"/>
    <w:lvl w:ilvl="0" w:tplc="757812DC">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D662659"/>
    <w:multiLevelType w:val="hybridMultilevel"/>
    <w:tmpl w:val="697C31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ACE1321"/>
    <w:multiLevelType w:val="multilevel"/>
    <w:tmpl w:val="BF44117C"/>
    <w:styleLink w:val="Estilo1"/>
    <w:lvl w:ilvl="0">
      <w:start w:val="1"/>
      <w:numFmt w:val="decimal"/>
      <w:lvlText w:val="%1.0"/>
      <w:lvlJc w:val="left"/>
      <w:pPr>
        <w:tabs>
          <w:tab w:val="num" w:pos="360"/>
        </w:tabs>
        <w:ind w:left="907" w:hanging="907"/>
      </w:pPr>
      <w:rPr>
        <w:rFonts w:ascii="Arial Narrow" w:hAnsi="Arial Narrow" w:hint="default"/>
        <w:b/>
        <w:sz w:val="24"/>
      </w:rPr>
    </w:lvl>
    <w:lvl w:ilvl="1">
      <w:start w:val="1"/>
      <w:numFmt w:val="decimal"/>
      <w:lvlText w:val="%1.%2"/>
      <w:lvlJc w:val="left"/>
      <w:pPr>
        <w:tabs>
          <w:tab w:val="num" w:pos="717"/>
        </w:tabs>
        <w:ind w:left="1267" w:hanging="907"/>
      </w:pPr>
      <w:rPr>
        <w:rFonts w:hint="default"/>
      </w:rPr>
    </w:lvl>
    <w:lvl w:ilvl="2">
      <w:start w:val="1"/>
      <w:numFmt w:val="decimal"/>
      <w:lvlText w:val="%1.%2.%3"/>
      <w:lvlJc w:val="left"/>
      <w:pPr>
        <w:tabs>
          <w:tab w:val="num" w:pos="499"/>
        </w:tabs>
        <w:ind w:left="766" w:hanging="624"/>
      </w:pPr>
      <w:rPr>
        <w:rFonts w:hint="default"/>
      </w:rPr>
    </w:lvl>
    <w:lvl w:ilvl="3">
      <w:start w:val="1"/>
      <w:numFmt w:val="decimal"/>
      <w:lvlText w:val="%1.%2.%3.%4"/>
      <w:lvlJc w:val="left"/>
      <w:pPr>
        <w:tabs>
          <w:tab w:val="num" w:pos="357"/>
        </w:tabs>
        <w:ind w:left="2098" w:hanging="2098"/>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4">
    <w:nsid w:val="268D2844"/>
    <w:multiLevelType w:val="multilevel"/>
    <w:tmpl w:val="054A3F7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31B47369"/>
    <w:multiLevelType w:val="hybridMultilevel"/>
    <w:tmpl w:val="B1742A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5A535DCB"/>
    <w:multiLevelType w:val="multilevel"/>
    <w:tmpl w:val="151C122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6BFD18C7"/>
    <w:multiLevelType w:val="hybridMultilevel"/>
    <w:tmpl w:val="EA9E5AD0"/>
    <w:lvl w:ilvl="0" w:tplc="FFFFFFFF">
      <w:start w:val="5"/>
      <w:numFmt w:val="bullet"/>
      <w:lvlText w:val=""/>
      <w:lvlJc w:val="left"/>
      <w:pPr>
        <w:tabs>
          <w:tab w:val="num" w:pos="720"/>
        </w:tabs>
        <w:ind w:left="720" w:hanging="360"/>
      </w:pPr>
      <w:rPr>
        <w:rFonts w:ascii="Symbol" w:eastAsia="Times New Roman" w:hAnsi="Symbol" w:cs="Times New Roman" w:hint="default"/>
        <w:b w:val="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6C6812C2"/>
    <w:multiLevelType w:val="multilevel"/>
    <w:tmpl w:val="20D8578A"/>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74843915"/>
    <w:multiLevelType w:val="multilevel"/>
    <w:tmpl w:val="178EF456"/>
    <w:lvl w:ilvl="0">
      <w:start w:val="1"/>
      <w:numFmt w:val="decimal"/>
      <w:pStyle w:val="LISTAMANUAL"/>
      <w:lvlText w:val="%1.0"/>
      <w:lvlJc w:val="left"/>
      <w:pPr>
        <w:ind w:left="360" w:hanging="360"/>
      </w:pPr>
      <w:rPr>
        <w:rFonts w:ascii="Arial Narrow" w:hAnsi="Arial Narrow" w:hint="default"/>
        <w:b/>
        <w:i w:val="0"/>
        <w:sz w:val="24"/>
      </w:rPr>
    </w:lvl>
    <w:lvl w:ilvl="1">
      <w:start w:val="1"/>
      <w:numFmt w:val="decimal"/>
      <w:lvlText w:val="%1.%2"/>
      <w:lvlJc w:val="left"/>
      <w:pPr>
        <w:ind w:left="357" w:hanging="357"/>
      </w:pPr>
      <w:rPr>
        <w:rFonts w:ascii="Arial Narrow" w:hAnsi="Arial Narrow" w:hint="default"/>
        <w:b/>
        <w:i w:val="0"/>
        <w:sz w:val="24"/>
      </w:rPr>
    </w:lvl>
    <w:lvl w:ilvl="2">
      <w:start w:val="1"/>
      <w:numFmt w:val="decimal"/>
      <w:lvlText w:val="%1.%2.%3"/>
      <w:lvlJc w:val="left"/>
      <w:pPr>
        <w:ind w:left="357" w:hanging="357"/>
      </w:pPr>
      <w:rPr>
        <w:rFonts w:ascii="Arial Narrow" w:hAnsi="Arial Narrow" w:hint="default"/>
        <w:b/>
        <w:i w:val="0"/>
        <w:sz w:val="24"/>
      </w:rPr>
    </w:lvl>
    <w:lvl w:ilvl="3">
      <w:start w:val="1"/>
      <w:numFmt w:val="decimal"/>
      <w:lvlText w:val="%1.%2.%3.%4"/>
      <w:lvlJc w:val="left"/>
      <w:pPr>
        <w:ind w:left="357" w:hanging="357"/>
      </w:pPr>
      <w:rPr>
        <w:rFonts w:ascii="Arial Narrow" w:hAnsi="Arial Narrow" w:hint="default"/>
        <w:b/>
        <w:i w:val="0"/>
        <w:sz w:val="24"/>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num w:numId="1">
    <w:abstractNumId w:val="7"/>
  </w:num>
  <w:num w:numId="2">
    <w:abstractNumId w:val="3"/>
  </w:num>
  <w:num w:numId="3">
    <w:abstractNumId w:val="2"/>
  </w:num>
  <w:num w:numId="4">
    <w:abstractNumId w:val="1"/>
  </w:num>
  <w:num w:numId="5">
    <w:abstractNumId w:val="4"/>
  </w:num>
  <w:num w:numId="6">
    <w:abstractNumId w:val="0"/>
  </w:num>
  <w:num w:numId="7">
    <w:abstractNumId w:val="6"/>
  </w:num>
  <w:num w:numId="8">
    <w:abstractNumId w:val="5"/>
  </w:num>
  <w:num w:numId="9">
    <w:abstractNumId w:val="9"/>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AB5"/>
    <w:rsid w:val="00022E24"/>
    <w:rsid w:val="00033AC1"/>
    <w:rsid w:val="00040617"/>
    <w:rsid w:val="000B54D4"/>
    <w:rsid w:val="000C22A0"/>
    <w:rsid w:val="000D23CF"/>
    <w:rsid w:val="000E6B53"/>
    <w:rsid w:val="00121A40"/>
    <w:rsid w:val="00121BBA"/>
    <w:rsid w:val="00167AF9"/>
    <w:rsid w:val="001916D8"/>
    <w:rsid w:val="00196E30"/>
    <w:rsid w:val="001B2742"/>
    <w:rsid w:val="001C73C1"/>
    <w:rsid w:val="001F26F4"/>
    <w:rsid w:val="00203DAF"/>
    <w:rsid w:val="00206FFF"/>
    <w:rsid w:val="00211B4F"/>
    <w:rsid w:val="00220199"/>
    <w:rsid w:val="002205C0"/>
    <w:rsid w:val="00220FDA"/>
    <w:rsid w:val="00244C57"/>
    <w:rsid w:val="00245FC9"/>
    <w:rsid w:val="00255C11"/>
    <w:rsid w:val="002A2C22"/>
    <w:rsid w:val="00315C0F"/>
    <w:rsid w:val="00316AD7"/>
    <w:rsid w:val="0032658E"/>
    <w:rsid w:val="0034286F"/>
    <w:rsid w:val="003614DE"/>
    <w:rsid w:val="003772D5"/>
    <w:rsid w:val="003860D9"/>
    <w:rsid w:val="003A35FE"/>
    <w:rsid w:val="003B0E82"/>
    <w:rsid w:val="003B63E6"/>
    <w:rsid w:val="003D0C72"/>
    <w:rsid w:val="003D3742"/>
    <w:rsid w:val="003E3564"/>
    <w:rsid w:val="003E3ED1"/>
    <w:rsid w:val="003E3F1F"/>
    <w:rsid w:val="003F6B37"/>
    <w:rsid w:val="004220EB"/>
    <w:rsid w:val="00441B71"/>
    <w:rsid w:val="00452719"/>
    <w:rsid w:val="00477A5A"/>
    <w:rsid w:val="004848EC"/>
    <w:rsid w:val="004865B2"/>
    <w:rsid w:val="0051368A"/>
    <w:rsid w:val="00516593"/>
    <w:rsid w:val="00540B4B"/>
    <w:rsid w:val="00561D93"/>
    <w:rsid w:val="005A320A"/>
    <w:rsid w:val="005B0646"/>
    <w:rsid w:val="005D241B"/>
    <w:rsid w:val="005E4E9E"/>
    <w:rsid w:val="005E7CFB"/>
    <w:rsid w:val="005F2D61"/>
    <w:rsid w:val="00600C12"/>
    <w:rsid w:val="00611FB8"/>
    <w:rsid w:val="00621C5C"/>
    <w:rsid w:val="006254F0"/>
    <w:rsid w:val="006256A4"/>
    <w:rsid w:val="00636724"/>
    <w:rsid w:val="00642300"/>
    <w:rsid w:val="0064341D"/>
    <w:rsid w:val="00654CC8"/>
    <w:rsid w:val="00660AD7"/>
    <w:rsid w:val="006651E6"/>
    <w:rsid w:val="00670947"/>
    <w:rsid w:val="006728EF"/>
    <w:rsid w:val="006B0DBE"/>
    <w:rsid w:val="006B0EE9"/>
    <w:rsid w:val="006C06D6"/>
    <w:rsid w:val="006E1C06"/>
    <w:rsid w:val="006E1D83"/>
    <w:rsid w:val="006F29E7"/>
    <w:rsid w:val="006F662B"/>
    <w:rsid w:val="00711AB5"/>
    <w:rsid w:val="00730413"/>
    <w:rsid w:val="007448D7"/>
    <w:rsid w:val="0077014B"/>
    <w:rsid w:val="0077314B"/>
    <w:rsid w:val="007A0B21"/>
    <w:rsid w:val="007B3ECD"/>
    <w:rsid w:val="007C1199"/>
    <w:rsid w:val="007C6700"/>
    <w:rsid w:val="007D1EDB"/>
    <w:rsid w:val="007E5120"/>
    <w:rsid w:val="007E6F5F"/>
    <w:rsid w:val="008106A8"/>
    <w:rsid w:val="00840D85"/>
    <w:rsid w:val="008462C9"/>
    <w:rsid w:val="008737A6"/>
    <w:rsid w:val="00876332"/>
    <w:rsid w:val="0087755F"/>
    <w:rsid w:val="00881C26"/>
    <w:rsid w:val="00886BFC"/>
    <w:rsid w:val="00893320"/>
    <w:rsid w:val="00893578"/>
    <w:rsid w:val="008D5F84"/>
    <w:rsid w:val="008E4175"/>
    <w:rsid w:val="009368B5"/>
    <w:rsid w:val="00944C3B"/>
    <w:rsid w:val="00961FFD"/>
    <w:rsid w:val="00971054"/>
    <w:rsid w:val="00971D76"/>
    <w:rsid w:val="00976B38"/>
    <w:rsid w:val="0099007F"/>
    <w:rsid w:val="009904EB"/>
    <w:rsid w:val="00996A4C"/>
    <w:rsid w:val="009C3067"/>
    <w:rsid w:val="009C443E"/>
    <w:rsid w:val="009D381C"/>
    <w:rsid w:val="009F1EAF"/>
    <w:rsid w:val="009F69C8"/>
    <w:rsid w:val="009F79A2"/>
    <w:rsid w:val="00A00183"/>
    <w:rsid w:val="00A03B0A"/>
    <w:rsid w:val="00A1167E"/>
    <w:rsid w:val="00A14E34"/>
    <w:rsid w:val="00A23619"/>
    <w:rsid w:val="00A36082"/>
    <w:rsid w:val="00A47FB4"/>
    <w:rsid w:val="00A55EE9"/>
    <w:rsid w:val="00A96850"/>
    <w:rsid w:val="00AC325A"/>
    <w:rsid w:val="00AF57BA"/>
    <w:rsid w:val="00B02555"/>
    <w:rsid w:val="00B16311"/>
    <w:rsid w:val="00B2570D"/>
    <w:rsid w:val="00B267EA"/>
    <w:rsid w:val="00B75E42"/>
    <w:rsid w:val="00B93CE9"/>
    <w:rsid w:val="00BA1A53"/>
    <w:rsid w:val="00BB0CEA"/>
    <w:rsid w:val="00BC0B53"/>
    <w:rsid w:val="00BE510A"/>
    <w:rsid w:val="00C1321B"/>
    <w:rsid w:val="00C37848"/>
    <w:rsid w:val="00C44B38"/>
    <w:rsid w:val="00C61611"/>
    <w:rsid w:val="00C73A97"/>
    <w:rsid w:val="00C8664E"/>
    <w:rsid w:val="00C937C5"/>
    <w:rsid w:val="00C95B79"/>
    <w:rsid w:val="00CA46C9"/>
    <w:rsid w:val="00CA7189"/>
    <w:rsid w:val="00CB4190"/>
    <w:rsid w:val="00CC091E"/>
    <w:rsid w:val="00CC65D7"/>
    <w:rsid w:val="00CE2DFC"/>
    <w:rsid w:val="00D25EC7"/>
    <w:rsid w:val="00D34038"/>
    <w:rsid w:val="00D36D61"/>
    <w:rsid w:val="00D52A45"/>
    <w:rsid w:val="00D7795E"/>
    <w:rsid w:val="00D9317D"/>
    <w:rsid w:val="00D96291"/>
    <w:rsid w:val="00DA13A8"/>
    <w:rsid w:val="00DC0B67"/>
    <w:rsid w:val="00DC49B6"/>
    <w:rsid w:val="00DD1D25"/>
    <w:rsid w:val="00DE5282"/>
    <w:rsid w:val="00E14CB2"/>
    <w:rsid w:val="00E2041E"/>
    <w:rsid w:val="00E31738"/>
    <w:rsid w:val="00E351F1"/>
    <w:rsid w:val="00E464C3"/>
    <w:rsid w:val="00E50613"/>
    <w:rsid w:val="00E5224A"/>
    <w:rsid w:val="00E6090D"/>
    <w:rsid w:val="00E702EE"/>
    <w:rsid w:val="00E82CD8"/>
    <w:rsid w:val="00EC2597"/>
    <w:rsid w:val="00EE081B"/>
    <w:rsid w:val="00EF665C"/>
    <w:rsid w:val="00F0207C"/>
    <w:rsid w:val="00F11333"/>
    <w:rsid w:val="00F13DA6"/>
    <w:rsid w:val="00F30529"/>
    <w:rsid w:val="00F373C6"/>
    <w:rsid w:val="00F5778C"/>
    <w:rsid w:val="00F61914"/>
    <w:rsid w:val="00F66F9F"/>
    <w:rsid w:val="00F7179F"/>
    <w:rsid w:val="00F72713"/>
    <w:rsid w:val="00F77835"/>
    <w:rsid w:val="00F81D0A"/>
    <w:rsid w:val="00F9340B"/>
    <w:rsid w:val="00F94988"/>
    <w:rsid w:val="00F971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11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11A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5F2D61"/>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9"/>
    <w:qFormat/>
    <w:rsid w:val="008462C9"/>
    <w:pPr>
      <w:spacing w:before="240" w:after="60" w:line="240" w:lineRule="auto"/>
      <w:outlineLvl w:val="4"/>
    </w:pPr>
    <w:rPr>
      <w:rFonts w:ascii="Times New Roman" w:eastAsia="Times New Roman" w:hAnsi="Times New Roman" w:cs="Times New Roman"/>
      <w:b/>
      <w:bCs/>
      <w:i/>
      <w:iCs/>
      <w:sz w:val="26"/>
      <w:szCs w:val="26"/>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1AB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11AB5"/>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711A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11AB5"/>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71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11AB5"/>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11AB5"/>
    <w:rPr>
      <w:rFonts w:ascii="Arial" w:eastAsia="Times New Roman" w:hAnsi="Arial" w:cs="Arial"/>
      <w:sz w:val="18"/>
      <w:szCs w:val="20"/>
      <w:lang w:val="es-ES" w:eastAsia="es-ES"/>
    </w:rPr>
  </w:style>
  <w:style w:type="paragraph" w:customStyle="1" w:styleId="ROMANOS">
    <w:name w:val="ROMANOS"/>
    <w:basedOn w:val="Normal"/>
    <w:link w:val="ROMANOSCar"/>
    <w:rsid w:val="00711AB5"/>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711AB5"/>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711A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AB5"/>
    <w:rPr>
      <w:rFonts w:ascii="Tahoma" w:hAnsi="Tahoma" w:cs="Tahoma"/>
      <w:sz w:val="16"/>
      <w:szCs w:val="16"/>
    </w:rPr>
  </w:style>
  <w:style w:type="paragraph" w:customStyle="1" w:styleId="Preformatted">
    <w:name w:val="Preformatted"/>
    <w:basedOn w:val="Normal"/>
    <w:rsid w:val="00711AB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120" w:after="120" w:line="240" w:lineRule="auto"/>
      <w:jc w:val="both"/>
    </w:pPr>
    <w:rPr>
      <w:rFonts w:ascii="Courier New" w:eastAsia="Times New Roman" w:hAnsi="Courier New" w:cs="Times New Roman"/>
      <w:snapToGrid w:val="0"/>
      <w:sz w:val="20"/>
      <w:szCs w:val="20"/>
      <w:lang w:eastAsia="es-ES"/>
    </w:rPr>
  </w:style>
  <w:style w:type="paragraph" w:styleId="Lista">
    <w:name w:val="List"/>
    <w:basedOn w:val="Normal"/>
    <w:rsid w:val="00711AB5"/>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711AB5"/>
    <w:pPr>
      <w:spacing w:after="0" w:line="240" w:lineRule="auto"/>
      <w:ind w:left="566" w:hanging="283"/>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711AB5"/>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customStyle="1" w:styleId="WW-Refdecomentario">
    <w:name w:val="WW-Ref. de comentario"/>
    <w:rsid w:val="00711AB5"/>
    <w:rPr>
      <w:sz w:val="16"/>
    </w:rPr>
  </w:style>
  <w:style w:type="paragraph" w:styleId="Textoindependiente">
    <w:name w:val="Body Text"/>
    <w:basedOn w:val="Normal"/>
    <w:link w:val="TextoindependienteCar"/>
    <w:rsid w:val="00711AB5"/>
    <w:pPr>
      <w:autoSpaceDE w:val="0"/>
      <w:autoSpaceDN w:val="0"/>
      <w:adjustRightInd w:val="0"/>
      <w:spacing w:after="0" w:line="240" w:lineRule="auto"/>
      <w:jc w:val="both"/>
    </w:pPr>
    <w:rPr>
      <w:rFonts w:ascii="TimesNewRoman" w:eastAsia="Times New Roman" w:hAnsi="TimesNewRoman" w:cs="Arial"/>
      <w:color w:val="000000"/>
      <w:lang w:val="es-ES" w:eastAsia="es-ES"/>
    </w:rPr>
  </w:style>
  <w:style w:type="character" w:customStyle="1" w:styleId="TextoindependienteCar">
    <w:name w:val="Texto independiente Car"/>
    <w:basedOn w:val="Fuentedeprrafopredeter"/>
    <w:link w:val="Textoindependiente"/>
    <w:rsid w:val="00711AB5"/>
    <w:rPr>
      <w:rFonts w:ascii="TimesNewRoman" w:eastAsia="Times New Roman" w:hAnsi="TimesNewRoman" w:cs="Arial"/>
      <w:color w:val="000000"/>
      <w:lang w:val="es-ES" w:eastAsia="es-ES"/>
    </w:rPr>
  </w:style>
  <w:style w:type="paragraph" w:customStyle="1" w:styleId="H5">
    <w:name w:val="H5"/>
    <w:basedOn w:val="Normal"/>
    <w:next w:val="Normal"/>
    <w:rsid w:val="00711AB5"/>
    <w:pPr>
      <w:keepNext/>
      <w:spacing w:before="100" w:after="100" w:line="240" w:lineRule="auto"/>
      <w:jc w:val="both"/>
      <w:outlineLvl w:val="5"/>
    </w:pPr>
    <w:rPr>
      <w:rFonts w:ascii="Arial Narrow" w:eastAsia="Times New Roman" w:hAnsi="Arial Narrow" w:cs="Times New Roman"/>
      <w:b/>
      <w:snapToGrid w:val="0"/>
      <w:sz w:val="20"/>
      <w:szCs w:val="20"/>
      <w:lang w:eastAsia="es-ES"/>
    </w:rPr>
  </w:style>
  <w:style w:type="paragraph" w:styleId="Prrafodelista">
    <w:name w:val="List Paragraph"/>
    <w:basedOn w:val="Normal"/>
    <w:uiPriority w:val="34"/>
    <w:qFormat/>
    <w:rsid w:val="00711AB5"/>
    <w:pPr>
      <w:ind w:left="720"/>
      <w:contextualSpacing/>
    </w:pPr>
  </w:style>
  <w:style w:type="paragraph" w:customStyle="1" w:styleId="ANOTACION">
    <w:name w:val="ANOTACION"/>
    <w:basedOn w:val="Normal"/>
    <w:rsid w:val="00711AB5"/>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styleId="Textodebloque">
    <w:name w:val="Block Text"/>
    <w:basedOn w:val="Normal"/>
    <w:rsid w:val="00711AB5"/>
    <w:pPr>
      <w:spacing w:after="0" w:line="240" w:lineRule="auto"/>
      <w:ind w:left="639" w:right="497"/>
      <w:jc w:val="both"/>
    </w:pPr>
    <w:rPr>
      <w:rFonts w:ascii="Times New Roman" w:eastAsia="Times New Roman" w:hAnsi="Times New Roman" w:cs="Times New Roman"/>
      <w:sz w:val="20"/>
      <w:szCs w:val="20"/>
      <w:lang w:val="es-ES" w:eastAsia="es-ES"/>
    </w:rPr>
  </w:style>
  <w:style w:type="paragraph" w:customStyle="1" w:styleId="INCISO">
    <w:name w:val="INCISO"/>
    <w:basedOn w:val="Normal"/>
    <w:link w:val="INCISOCar"/>
    <w:rsid w:val="00711AB5"/>
    <w:pPr>
      <w:spacing w:after="101" w:line="216" w:lineRule="exact"/>
      <w:ind w:left="1080" w:hanging="360"/>
      <w:jc w:val="both"/>
    </w:pPr>
    <w:rPr>
      <w:rFonts w:ascii="Arial" w:eastAsia="Times New Roman" w:hAnsi="Arial" w:cs="Arial"/>
      <w:sz w:val="18"/>
      <w:szCs w:val="18"/>
      <w:lang w:val="es-ES" w:eastAsia="es-ES"/>
    </w:rPr>
  </w:style>
  <w:style w:type="character" w:customStyle="1" w:styleId="INCISOCar">
    <w:name w:val="INCISO Car"/>
    <w:basedOn w:val="Fuentedeprrafopredeter"/>
    <w:link w:val="INCISO"/>
    <w:rsid w:val="00711AB5"/>
    <w:rPr>
      <w:rFonts w:ascii="Arial" w:eastAsia="Times New Roman" w:hAnsi="Arial" w:cs="Arial"/>
      <w:sz w:val="18"/>
      <w:szCs w:val="18"/>
      <w:lang w:val="es-ES" w:eastAsia="es-ES"/>
    </w:rPr>
  </w:style>
  <w:style w:type="character" w:styleId="Hipervnculo">
    <w:name w:val="Hyperlink"/>
    <w:basedOn w:val="Fuentedeprrafopredeter"/>
    <w:uiPriority w:val="99"/>
    <w:unhideWhenUsed/>
    <w:rsid w:val="00711AB5"/>
    <w:rPr>
      <w:color w:val="0000FF" w:themeColor="hyperlink"/>
      <w:u w:val="single"/>
    </w:rPr>
  </w:style>
  <w:style w:type="paragraph" w:styleId="Encabezado">
    <w:name w:val="header"/>
    <w:basedOn w:val="Normal"/>
    <w:link w:val="EncabezadoCar"/>
    <w:uiPriority w:val="99"/>
    <w:unhideWhenUsed/>
    <w:rsid w:val="00711A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1AB5"/>
  </w:style>
  <w:style w:type="paragraph" w:styleId="Piedepgina">
    <w:name w:val="footer"/>
    <w:basedOn w:val="Normal"/>
    <w:link w:val="PiedepginaCar"/>
    <w:uiPriority w:val="99"/>
    <w:unhideWhenUsed/>
    <w:rsid w:val="00711A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1AB5"/>
  </w:style>
  <w:style w:type="paragraph" w:customStyle="1" w:styleId="Default">
    <w:name w:val="Default"/>
    <w:rsid w:val="00711AB5"/>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711AB5"/>
    <w:rPr>
      <w:color w:val="800080" w:themeColor="followedHyperlink"/>
      <w:u w:val="single"/>
    </w:rPr>
  </w:style>
  <w:style w:type="paragraph" w:customStyle="1" w:styleId="Pa4">
    <w:name w:val="Pa4"/>
    <w:basedOn w:val="Default"/>
    <w:next w:val="Default"/>
    <w:uiPriority w:val="99"/>
    <w:rsid w:val="00711AB5"/>
    <w:pPr>
      <w:spacing w:line="240" w:lineRule="atLeast"/>
    </w:pPr>
    <w:rPr>
      <w:color w:val="auto"/>
    </w:rPr>
  </w:style>
  <w:style w:type="paragraph" w:customStyle="1" w:styleId="Pa17">
    <w:name w:val="Pa17"/>
    <w:basedOn w:val="Default"/>
    <w:next w:val="Default"/>
    <w:uiPriority w:val="99"/>
    <w:rsid w:val="00711AB5"/>
    <w:pPr>
      <w:spacing w:line="240" w:lineRule="atLeast"/>
    </w:pPr>
    <w:rPr>
      <w:color w:val="auto"/>
    </w:rPr>
  </w:style>
  <w:style w:type="paragraph" w:styleId="Textocomentario">
    <w:name w:val="annotation text"/>
    <w:basedOn w:val="Normal"/>
    <w:link w:val="TextocomentarioCar"/>
    <w:uiPriority w:val="99"/>
    <w:semiHidden/>
    <w:rsid w:val="00711AB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711AB5"/>
    <w:rPr>
      <w:rFonts w:ascii="Times New Roman" w:eastAsia="Times New Roman" w:hAnsi="Times New Roman" w:cs="Times New Roman"/>
      <w:sz w:val="20"/>
      <w:szCs w:val="20"/>
      <w:lang w:val="es-ES" w:eastAsia="es-ES"/>
    </w:rPr>
  </w:style>
  <w:style w:type="character" w:styleId="Refdecomentario">
    <w:name w:val="annotation reference"/>
    <w:basedOn w:val="Fuentedeprrafopredeter"/>
    <w:uiPriority w:val="99"/>
    <w:rsid w:val="00711AB5"/>
    <w:rPr>
      <w:sz w:val="16"/>
      <w:szCs w:val="16"/>
    </w:rPr>
  </w:style>
  <w:style w:type="paragraph" w:customStyle="1" w:styleId="Fechas">
    <w:name w:val="Fechas"/>
    <w:basedOn w:val="Texto"/>
    <w:autoRedefine/>
    <w:rsid w:val="00711AB5"/>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styleId="Textosinformato">
    <w:name w:val="Plain Text"/>
    <w:basedOn w:val="Normal"/>
    <w:link w:val="TextosinformatoCar"/>
    <w:rsid w:val="00711AB5"/>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711AB5"/>
    <w:rPr>
      <w:rFonts w:ascii="Courier New" w:eastAsia="Times New Roman" w:hAnsi="Courier New" w:cs="Courier New"/>
      <w:sz w:val="20"/>
      <w:szCs w:val="20"/>
      <w:lang w:val="es-ES" w:eastAsia="es-ES"/>
    </w:rPr>
  </w:style>
  <w:style w:type="paragraph" w:styleId="Sangradetextonormal">
    <w:name w:val="Body Text Indent"/>
    <w:basedOn w:val="Normal"/>
    <w:link w:val="SangradetextonormalCar"/>
    <w:uiPriority w:val="99"/>
    <w:semiHidden/>
    <w:unhideWhenUsed/>
    <w:rsid w:val="00711AB5"/>
    <w:pPr>
      <w:spacing w:after="120"/>
      <w:ind w:left="283"/>
    </w:pPr>
  </w:style>
  <w:style w:type="character" w:customStyle="1" w:styleId="SangradetextonormalCar">
    <w:name w:val="Sangría de texto normal Car"/>
    <w:basedOn w:val="Fuentedeprrafopredeter"/>
    <w:link w:val="Sangradetextonormal"/>
    <w:uiPriority w:val="99"/>
    <w:semiHidden/>
    <w:rsid w:val="00711AB5"/>
  </w:style>
  <w:style w:type="paragraph" w:customStyle="1" w:styleId="CM7">
    <w:name w:val="CM7"/>
    <w:basedOn w:val="Default"/>
    <w:next w:val="Default"/>
    <w:rsid w:val="00711AB5"/>
    <w:pPr>
      <w:widowControl w:val="0"/>
      <w:autoSpaceDE/>
      <w:autoSpaceDN/>
      <w:adjustRightInd/>
      <w:spacing w:after="530"/>
    </w:pPr>
    <w:rPr>
      <w:rFonts w:eastAsia="Times New Roman" w:cs="Times New Roman"/>
      <w:snapToGrid w:val="0"/>
      <w:color w:val="auto"/>
      <w:szCs w:val="20"/>
      <w:lang w:val="es-ES" w:eastAsia="es-ES"/>
    </w:rPr>
  </w:style>
  <w:style w:type="paragraph" w:customStyle="1" w:styleId="CM8">
    <w:name w:val="CM8"/>
    <w:basedOn w:val="Default"/>
    <w:next w:val="Default"/>
    <w:rsid w:val="00711AB5"/>
    <w:pPr>
      <w:widowControl w:val="0"/>
      <w:autoSpaceDE/>
      <w:autoSpaceDN/>
      <w:adjustRightInd/>
      <w:spacing w:after="403"/>
    </w:pPr>
    <w:rPr>
      <w:rFonts w:eastAsia="Times New Roman" w:cs="Times New Roman"/>
      <w:snapToGrid w:val="0"/>
      <w:color w:val="auto"/>
      <w:szCs w:val="20"/>
      <w:lang w:val="es-ES" w:eastAsia="es-ES"/>
    </w:rPr>
  </w:style>
  <w:style w:type="paragraph" w:customStyle="1" w:styleId="CM9">
    <w:name w:val="CM9"/>
    <w:basedOn w:val="Default"/>
    <w:next w:val="Default"/>
    <w:rsid w:val="00711AB5"/>
    <w:pPr>
      <w:widowControl w:val="0"/>
      <w:autoSpaceDE/>
      <w:autoSpaceDN/>
      <w:adjustRightInd/>
      <w:spacing w:after="265"/>
    </w:pPr>
    <w:rPr>
      <w:rFonts w:eastAsia="Times New Roman" w:cs="Times New Roman"/>
      <w:snapToGrid w:val="0"/>
      <w:color w:val="auto"/>
      <w:szCs w:val="20"/>
      <w:lang w:val="es-ES" w:eastAsia="es-ES"/>
    </w:rPr>
  </w:style>
  <w:style w:type="paragraph" w:customStyle="1" w:styleId="Titulo1">
    <w:name w:val="Titulo 1"/>
    <w:basedOn w:val="Normal"/>
    <w:rsid w:val="00711AB5"/>
    <w:pPr>
      <w:pBdr>
        <w:bottom w:val="single" w:sz="12" w:space="1" w:color="auto"/>
      </w:pBdr>
      <w:spacing w:before="120" w:after="0" w:line="240" w:lineRule="auto"/>
      <w:jc w:val="both"/>
      <w:outlineLvl w:val="0"/>
    </w:pPr>
    <w:rPr>
      <w:rFonts w:ascii="Times New Roman" w:eastAsia="Times New Roman" w:hAnsi="Times New Roman" w:cs="Times New Roman"/>
      <w:b/>
      <w:sz w:val="18"/>
      <w:szCs w:val="18"/>
      <w:lang w:eastAsia="es-MX"/>
    </w:rPr>
  </w:style>
  <w:style w:type="paragraph" w:customStyle="1" w:styleId="CABEZA">
    <w:name w:val="CABEZA"/>
    <w:basedOn w:val="Normal"/>
    <w:rsid w:val="00711AB5"/>
    <w:pPr>
      <w:spacing w:after="0" w:line="240" w:lineRule="auto"/>
      <w:jc w:val="center"/>
    </w:pPr>
    <w:rPr>
      <w:rFonts w:ascii="Times New Roman" w:eastAsia="Times New Roman" w:hAnsi="Times New Roman" w:cs="Times New Roman"/>
      <w:b/>
      <w:sz w:val="28"/>
      <w:szCs w:val="28"/>
      <w:lang w:eastAsia="es-MX"/>
    </w:rPr>
  </w:style>
  <w:style w:type="paragraph" w:customStyle="1" w:styleId="texto0">
    <w:name w:val="texto"/>
    <w:basedOn w:val="Normal"/>
    <w:rsid w:val="008462C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8462C9"/>
    <w:pPr>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8462C9"/>
    <w:rPr>
      <w:rFonts w:ascii="Times New Roman" w:eastAsia="Times New Roman" w:hAnsi="Times New Roman" w:cs="Times New Roman"/>
      <w:b/>
      <w:bCs/>
      <w:sz w:val="20"/>
      <w:szCs w:val="20"/>
      <w:lang w:val="es-ES" w:eastAsia="es-ES"/>
    </w:rPr>
  </w:style>
  <w:style w:type="character" w:customStyle="1" w:styleId="Ttulo5Car">
    <w:name w:val="Título 5 Car"/>
    <w:basedOn w:val="Fuentedeprrafopredeter"/>
    <w:link w:val="Ttulo5"/>
    <w:uiPriority w:val="99"/>
    <w:rsid w:val="008462C9"/>
    <w:rPr>
      <w:rFonts w:ascii="Times New Roman" w:eastAsia="Times New Roman" w:hAnsi="Times New Roman" w:cs="Times New Roman"/>
      <w:b/>
      <w:bCs/>
      <w:i/>
      <w:iCs/>
      <w:sz w:val="26"/>
      <w:szCs w:val="26"/>
      <w:lang w:val="es-ES" w:eastAsia="es-ES"/>
    </w:rPr>
  </w:style>
  <w:style w:type="paragraph" w:styleId="Cierre">
    <w:name w:val="Closing"/>
    <w:basedOn w:val="Normal"/>
    <w:link w:val="Cierre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CierreCar">
    <w:name w:val="Cierre Car"/>
    <w:basedOn w:val="Fuentedeprrafopredeter"/>
    <w:link w:val="Cierre"/>
    <w:uiPriority w:val="99"/>
    <w:rsid w:val="008462C9"/>
    <w:rPr>
      <w:rFonts w:ascii="Times New Roman" w:eastAsia="Times New Roman" w:hAnsi="Times New Roman" w:cs="Times New Roman"/>
      <w:sz w:val="24"/>
      <w:szCs w:val="24"/>
      <w:lang w:val="es-ES" w:eastAsia="es-ES"/>
    </w:rPr>
  </w:style>
  <w:style w:type="paragraph" w:customStyle="1" w:styleId="ListaCC">
    <w:name w:val="Lista CC."/>
    <w:basedOn w:val="Normal"/>
    <w:uiPriority w:val="99"/>
    <w:rsid w:val="008462C9"/>
    <w:pPr>
      <w:spacing w:after="0" w:line="240" w:lineRule="auto"/>
    </w:pPr>
    <w:rPr>
      <w:rFonts w:ascii="Times New Roman" w:eastAsia="Times New Roman" w:hAnsi="Times New Roman" w:cs="Times New Roman"/>
      <w:sz w:val="24"/>
      <w:szCs w:val="24"/>
      <w:lang w:val="es-ES" w:eastAsia="es-ES"/>
    </w:rPr>
  </w:style>
  <w:style w:type="paragraph" w:styleId="Firma">
    <w:name w:val="Signature"/>
    <w:basedOn w:val="Normal"/>
    <w:link w:val="Firma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FirmaCar">
    <w:name w:val="Firma Car"/>
    <w:basedOn w:val="Fuentedeprrafopredeter"/>
    <w:link w:val="Firma"/>
    <w:uiPriority w:val="99"/>
    <w:rsid w:val="008462C9"/>
    <w:rPr>
      <w:rFonts w:ascii="Times New Roman" w:eastAsia="Times New Roman" w:hAnsi="Times New Roman" w:cs="Times New Roman"/>
      <w:sz w:val="24"/>
      <w:szCs w:val="24"/>
      <w:lang w:val="es-ES" w:eastAsia="es-ES"/>
    </w:rPr>
  </w:style>
  <w:style w:type="paragraph" w:styleId="Subttulo">
    <w:name w:val="Subtitle"/>
    <w:basedOn w:val="Normal"/>
    <w:link w:val="SubttuloCar"/>
    <w:uiPriority w:val="99"/>
    <w:qFormat/>
    <w:rsid w:val="008462C9"/>
    <w:pPr>
      <w:spacing w:after="60" w:line="240" w:lineRule="auto"/>
      <w:jc w:val="center"/>
      <w:outlineLvl w:val="1"/>
    </w:pPr>
    <w:rPr>
      <w:rFonts w:ascii="Arial" w:eastAsia="Times New Roman" w:hAnsi="Arial" w:cs="Arial"/>
      <w:sz w:val="24"/>
      <w:szCs w:val="24"/>
      <w:lang w:val="es-ES" w:eastAsia="es-ES"/>
    </w:rPr>
  </w:style>
  <w:style w:type="character" w:customStyle="1" w:styleId="SubttuloCar">
    <w:name w:val="Subtítulo Car"/>
    <w:basedOn w:val="Fuentedeprrafopredeter"/>
    <w:link w:val="Subttulo"/>
    <w:uiPriority w:val="99"/>
    <w:rsid w:val="008462C9"/>
    <w:rPr>
      <w:rFonts w:ascii="Arial" w:eastAsia="Times New Roman" w:hAnsi="Arial" w:cs="Arial"/>
      <w:sz w:val="24"/>
      <w:szCs w:val="24"/>
      <w:lang w:val="es-ES" w:eastAsia="es-ES"/>
    </w:rPr>
  </w:style>
  <w:style w:type="character" w:styleId="Textoennegrita">
    <w:name w:val="Strong"/>
    <w:uiPriority w:val="99"/>
    <w:qFormat/>
    <w:rsid w:val="008462C9"/>
    <w:rPr>
      <w:rFonts w:cs="Times New Roman"/>
      <w:b/>
      <w:bCs/>
    </w:rPr>
  </w:style>
  <w:style w:type="character" w:customStyle="1" w:styleId="titulo-interior21">
    <w:name w:val="titulo-interior21"/>
    <w:uiPriority w:val="99"/>
    <w:rsid w:val="008462C9"/>
    <w:rPr>
      <w:rFonts w:ascii="Arial" w:hAnsi="Arial" w:cs="Arial"/>
      <w:b/>
      <w:bCs/>
      <w:color w:val="000000"/>
      <w:sz w:val="24"/>
      <w:szCs w:val="24"/>
    </w:rPr>
  </w:style>
  <w:style w:type="character" w:customStyle="1" w:styleId="estilo571">
    <w:name w:val="estilo571"/>
    <w:uiPriority w:val="99"/>
    <w:rsid w:val="008462C9"/>
    <w:rPr>
      <w:rFonts w:ascii="Arial Black" w:hAnsi="Arial Black" w:cs="Times New Roman"/>
      <w:i/>
      <w:iCs/>
      <w:color w:val="000000"/>
      <w:sz w:val="23"/>
      <w:szCs w:val="23"/>
    </w:rPr>
  </w:style>
  <w:style w:type="paragraph" w:customStyle="1" w:styleId="Prrafodelista1">
    <w:name w:val="Párrafo de lista1"/>
    <w:basedOn w:val="Normal"/>
    <w:uiPriority w:val="99"/>
    <w:rsid w:val="008462C9"/>
    <w:pPr>
      <w:ind w:left="720"/>
    </w:pPr>
    <w:rPr>
      <w:rFonts w:ascii="Calibri" w:eastAsia="Times New Roman" w:hAnsi="Calibri" w:cs="Times New Roman"/>
      <w:lang w:val="es-ES"/>
    </w:rPr>
  </w:style>
  <w:style w:type="character" w:styleId="Nmerodepgina">
    <w:name w:val="page number"/>
    <w:uiPriority w:val="99"/>
    <w:rsid w:val="008462C9"/>
    <w:rPr>
      <w:rFonts w:cs="Times New Roman"/>
    </w:rPr>
  </w:style>
  <w:style w:type="paragraph" w:styleId="Mapadeldocumento">
    <w:name w:val="Document Map"/>
    <w:basedOn w:val="Normal"/>
    <w:link w:val="MapadeldocumentoCar"/>
    <w:uiPriority w:val="99"/>
    <w:semiHidden/>
    <w:rsid w:val="008462C9"/>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uiPriority w:val="99"/>
    <w:semiHidden/>
    <w:rsid w:val="008462C9"/>
    <w:rPr>
      <w:rFonts w:ascii="Tahoma" w:eastAsia="Times New Roman" w:hAnsi="Tahoma" w:cs="Tahoma"/>
      <w:sz w:val="20"/>
      <w:szCs w:val="20"/>
      <w:shd w:val="clear" w:color="auto" w:fill="000080"/>
      <w:lang w:val="es-ES" w:eastAsia="es-ES"/>
    </w:rPr>
  </w:style>
  <w:style w:type="character" w:customStyle="1" w:styleId="EstiloCorreo46">
    <w:name w:val="EstiloCorreo46"/>
    <w:basedOn w:val="Fuentedeprrafopredeter"/>
    <w:semiHidden/>
    <w:rsid w:val="008462C9"/>
    <w:rPr>
      <w:color w:val="000000"/>
    </w:rPr>
  </w:style>
  <w:style w:type="character" w:customStyle="1" w:styleId="spelle">
    <w:name w:val="spelle"/>
    <w:basedOn w:val="Fuentedeprrafopredeter"/>
    <w:rsid w:val="008462C9"/>
  </w:style>
  <w:style w:type="paragraph" w:customStyle="1" w:styleId="Pa21">
    <w:name w:val="Pa21"/>
    <w:basedOn w:val="Default"/>
    <w:next w:val="Default"/>
    <w:uiPriority w:val="99"/>
    <w:rsid w:val="008462C9"/>
    <w:pPr>
      <w:spacing w:line="240" w:lineRule="atLeast"/>
    </w:pPr>
    <w:rPr>
      <w:color w:val="auto"/>
    </w:rPr>
  </w:style>
  <w:style w:type="numbering" w:customStyle="1" w:styleId="Estilo1">
    <w:name w:val="Estilo1"/>
    <w:rsid w:val="008462C9"/>
    <w:pPr>
      <w:numPr>
        <w:numId w:val="2"/>
      </w:numPr>
    </w:pPr>
  </w:style>
  <w:style w:type="paragraph" w:styleId="Sangra2detindependiente">
    <w:name w:val="Body Text Indent 2"/>
    <w:basedOn w:val="Normal"/>
    <w:link w:val="Sangra2detindependienteCar"/>
    <w:uiPriority w:val="99"/>
    <w:semiHidden/>
    <w:unhideWhenUsed/>
    <w:rsid w:val="008462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8462C9"/>
  </w:style>
  <w:style w:type="paragraph" w:styleId="Lista3">
    <w:name w:val="List 3"/>
    <w:basedOn w:val="Normal"/>
    <w:uiPriority w:val="99"/>
    <w:semiHidden/>
    <w:unhideWhenUsed/>
    <w:rsid w:val="008462C9"/>
    <w:pPr>
      <w:ind w:left="849" w:hanging="283"/>
      <w:contextualSpacing/>
    </w:pPr>
  </w:style>
  <w:style w:type="paragraph" w:styleId="TDC6">
    <w:name w:val="toc 6"/>
    <w:basedOn w:val="Normal"/>
    <w:next w:val="Normal"/>
    <w:autoRedefine/>
    <w:semiHidden/>
    <w:rsid w:val="008462C9"/>
    <w:pPr>
      <w:spacing w:after="0" w:line="240" w:lineRule="auto"/>
      <w:ind w:left="1200"/>
    </w:pPr>
    <w:rPr>
      <w:rFonts w:ascii="Times New Roman" w:eastAsia="Times New Roman" w:hAnsi="Times New Roman" w:cs="Times New Roman"/>
      <w:sz w:val="20"/>
      <w:szCs w:val="20"/>
      <w:lang w:val="es-ES" w:eastAsia="es-ES"/>
    </w:rPr>
  </w:style>
  <w:style w:type="paragraph" w:styleId="TDC2">
    <w:name w:val="toc 2"/>
    <w:basedOn w:val="Normal"/>
    <w:next w:val="Normal"/>
    <w:autoRedefine/>
    <w:uiPriority w:val="39"/>
    <w:semiHidden/>
    <w:unhideWhenUsed/>
    <w:rsid w:val="008462C9"/>
    <w:pPr>
      <w:spacing w:after="100"/>
      <w:ind w:left="220"/>
    </w:pPr>
  </w:style>
  <w:style w:type="character" w:customStyle="1" w:styleId="hps">
    <w:name w:val="hps"/>
    <w:basedOn w:val="Fuentedeprrafopredeter"/>
    <w:rsid w:val="008462C9"/>
  </w:style>
  <w:style w:type="table" w:customStyle="1" w:styleId="Listaclara1">
    <w:name w:val="Lista clara1"/>
    <w:basedOn w:val="Tablanormal"/>
    <w:uiPriority w:val="61"/>
    <w:rsid w:val="00A55EE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1">
    <w:name w:val="Sin lista1"/>
    <w:next w:val="Sinlista"/>
    <w:uiPriority w:val="99"/>
    <w:semiHidden/>
    <w:unhideWhenUsed/>
    <w:rsid w:val="00660AD7"/>
  </w:style>
  <w:style w:type="paragraph" w:customStyle="1" w:styleId="font5">
    <w:name w:val="font5"/>
    <w:basedOn w:val="Normal"/>
    <w:rsid w:val="00660AD7"/>
    <w:pPr>
      <w:spacing w:before="100" w:beforeAutospacing="1" w:after="100" w:afterAutospacing="1" w:line="240" w:lineRule="auto"/>
    </w:pPr>
    <w:rPr>
      <w:rFonts w:ascii="Arial" w:eastAsia="Times New Roman" w:hAnsi="Arial" w:cs="Arial"/>
      <w:b/>
      <w:bCs/>
      <w:color w:val="000000"/>
      <w:sz w:val="20"/>
      <w:szCs w:val="20"/>
      <w:lang w:eastAsia="es-MX"/>
    </w:rPr>
  </w:style>
  <w:style w:type="paragraph" w:customStyle="1" w:styleId="font6">
    <w:name w:val="font6"/>
    <w:basedOn w:val="Normal"/>
    <w:rsid w:val="00660AD7"/>
    <w:pPr>
      <w:spacing w:before="100" w:beforeAutospacing="1" w:after="100" w:afterAutospacing="1" w:line="240" w:lineRule="auto"/>
    </w:pPr>
    <w:rPr>
      <w:rFonts w:ascii="Arial" w:eastAsia="Times New Roman" w:hAnsi="Arial" w:cs="Arial"/>
      <w:color w:val="000000"/>
      <w:sz w:val="20"/>
      <w:szCs w:val="20"/>
      <w:lang w:eastAsia="es-MX"/>
    </w:rPr>
  </w:style>
  <w:style w:type="paragraph" w:customStyle="1" w:styleId="font7">
    <w:name w:val="font7"/>
    <w:basedOn w:val="Normal"/>
    <w:rsid w:val="00660AD7"/>
    <w:pPr>
      <w:spacing w:before="100" w:beforeAutospacing="1" w:after="100" w:afterAutospacing="1" w:line="240" w:lineRule="auto"/>
    </w:pPr>
    <w:rPr>
      <w:rFonts w:ascii="Arial" w:eastAsia="Times New Roman" w:hAnsi="Arial" w:cs="Arial"/>
      <w:color w:val="FF0000"/>
      <w:sz w:val="20"/>
      <w:szCs w:val="20"/>
      <w:lang w:eastAsia="es-MX"/>
    </w:rPr>
  </w:style>
  <w:style w:type="paragraph" w:customStyle="1" w:styleId="xl63">
    <w:name w:val="xl6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64">
    <w:name w:val="xl6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65">
    <w:name w:val="xl6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6">
    <w:name w:val="xl66"/>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7">
    <w:name w:val="xl67"/>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8">
    <w:name w:val="xl6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9">
    <w:name w:val="xl6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0">
    <w:name w:val="xl70"/>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1">
    <w:name w:val="xl71"/>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000000"/>
      <w:sz w:val="20"/>
      <w:szCs w:val="20"/>
      <w:lang w:eastAsia="es-MX"/>
    </w:rPr>
  </w:style>
  <w:style w:type="paragraph" w:customStyle="1" w:styleId="xl72">
    <w:name w:val="xl72"/>
    <w:basedOn w:val="Normal"/>
    <w:rsid w:val="00660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3">
    <w:name w:val="xl7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4">
    <w:name w:val="xl7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75">
    <w:name w:val="xl75"/>
    <w:basedOn w:val="Normal"/>
    <w:rsid w:val="00660AD7"/>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6">
    <w:name w:val="xl76"/>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7">
    <w:name w:val="xl77"/>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8">
    <w:name w:val="xl7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9">
    <w:name w:val="xl7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80">
    <w:name w:val="xl80"/>
    <w:basedOn w:val="Normal"/>
    <w:rsid w:val="00660AD7"/>
    <w:pPr>
      <w:spacing w:before="100" w:beforeAutospacing="1" w:after="100" w:afterAutospacing="1" w:line="240" w:lineRule="auto"/>
    </w:pPr>
    <w:rPr>
      <w:rFonts w:ascii="Arial" w:eastAsia="Times New Roman" w:hAnsi="Arial" w:cs="Arial"/>
      <w:sz w:val="20"/>
      <w:szCs w:val="20"/>
      <w:lang w:eastAsia="es-MX"/>
    </w:rPr>
  </w:style>
  <w:style w:type="paragraph" w:customStyle="1" w:styleId="xl81">
    <w:name w:val="xl81"/>
    <w:basedOn w:val="Normal"/>
    <w:rsid w:val="00660AD7"/>
    <w:pPr>
      <w:spacing w:before="100" w:beforeAutospacing="1" w:after="100" w:afterAutospacing="1" w:line="240" w:lineRule="auto"/>
    </w:pPr>
    <w:rPr>
      <w:rFonts w:ascii="Arial" w:eastAsia="Times New Roman" w:hAnsi="Arial" w:cs="Arial"/>
      <w:b/>
      <w:bCs/>
      <w:sz w:val="20"/>
      <w:szCs w:val="20"/>
      <w:lang w:eastAsia="es-MX"/>
    </w:rPr>
  </w:style>
  <w:style w:type="paragraph" w:customStyle="1" w:styleId="xl82">
    <w:name w:val="xl82"/>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83">
    <w:name w:val="xl83"/>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4">
    <w:name w:val="xl84"/>
    <w:basedOn w:val="Normal"/>
    <w:rsid w:val="00660AD7"/>
    <w:pPr>
      <w:spacing w:before="100" w:beforeAutospacing="1" w:after="100" w:afterAutospacing="1" w:line="240" w:lineRule="auto"/>
      <w:textAlignment w:val="center"/>
    </w:pPr>
    <w:rPr>
      <w:rFonts w:ascii="Arial" w:eastAsia="Times New Roman" w:hAnsi="Arial" w:cs="Arial"/>
      <w:sz w:val="20"/>
      <w:szCs w:val="20"/>
      <w:lang w:eastAsia="es-MX"/>
    </w:rPr>
  </w:style>
  <w:style w:type="paragraph" w:customStyle="1" w:styleId="xl85">
    <w:name w:val="xl8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es-MX"/>
    </w:rPr>
  </w:style>
  <w:style w:type="character" w:customStyle="1" w:styleId="Ttulo3Car">
    <w:name w:val="Título 3 Car"/>
    <w:basedOn w:val="Fuentedeprrafopredeter"/>
    <w:link w:val="Ttulo3"/>
    <w:uiPriority w:val="9"/>
    <w:rsid w:val="005F2D61"/>
    <w:rPr>
      <w:rFonts w:asciiTheme="majorHAnsi" w:eastAsiaTheme="majorEastAsia" w:hAnsiTheme="majorHAnsi" w:cstheme="majorBidi"/>
      <w:b/>
      <w:bCs/>
      <w:color w:val="4F81BD" w:themeColor="accent1"/>
    </w:rPr>
  </w:style>
  <w:style w:type="paragraph" w:customStyle="1" w:styleId="LISTAMANUAL">
    <w:name w:val="LISTA_MANUAL"/>
    <w:basedOn w:val="Prrafodelista"/>
    <w:link w:val="LISTAMANUALCar"/>
    <w:qFormat/>
    <w:rsid w:val="005F2D61"/>
    <w:pPr>
      <w:numPr>
        <w:numId w:val="9"/>
      </w:numPr>
      <w:jc w:val="both"/>
    </w:pPr>
    <w:rPr>
      <w:rFonts w:ascii="Arial Narrow" w:eastAsia="Calibri" w:hAnsi="Arial Narrow" w:cs="Times New Roman"/>
      <w:b/>
      <w:sz w:val="24"/>
      <w:szCs w:val="24"/>
    </w:rPr>
  </w:style>
  <w:style w:type="character" w:customStyle="1" w:styleId="LISTAMANUALCar">
    <w:name w:val="LISTA_MANUAL Car"/>
    <w:basedOn w:val="Fuentedeprrafopredeter"/>
    <w:link w:val="LISTAMANUAL"/>
    <w:rsid w:val="005F2D61"/>
    <w:rPr>
      <w:rFonts w:ascii="Arial Narrow" w:eastAsia="Calibri" w:hAnsi="Arial Narrow" w:cs="Times New Roman"/>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11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11A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5F2D61"/>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9"/>
    <w:qFormat/>
    <w:rsid w:val="008462C9"/>
    <w:pPr>
      <w:spacing w:before="240" w:after="60" w:line="240" w:lineRule="auto"/>
      <w:outlineLvl w:val="4"/>
    </w:pPr>
    <w:rPr>
      <w:rFonts w:ascii="Times New Roman" w:eastAsia="Times New Roman" w:hAnsi="Times New Roman" w:cs="Times New Roman"/>
      <w:b/>
      <w:bCs/>
      <w:i/>
      <w:iCs/>
      <w:sz w:val="26"/>
      <w:szCs w:val="26"/>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1AB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11AB5"/>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711A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11AB5"/>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71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11AB5"/>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11AB5"/>
    <w:rPr>
      <w:rFonts w:ascii="Arial" w:eastAsia="Times New Roman" w:hAnsi="Arial" w:cs="Arial"/>
      <w:sz w:val="18"/>
      <w:szCs w:val="20"/>
      <w:lang w:val="es-ES" w:eastAsia="es-ES"/>
    </w:rPr>
  </w:style>
  <w:style w:type="paragraph" w:customStyle="1" w:styleId="ROMANOS">
    <w:name w:val="ROMANOS"/>
    <w:basedOn w:val="Normal"/>
    <w:link w:val="ROMANOSCar"/>
    <w:rsid w:val="00711AB5"/>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711AB5"/>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711A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AB5"/>
    <w:rPr>
      <w:rFonts w:ascii="Tahoma" w:hAnsi="Tahoma" w:cs="Tahoma"/>
      <w:sz w:val="16"/>
      <w:szCs w:val="16"/>
    </w:rPr>
  </w:style>
  <w:style w:type="paragraph" w:customStyle="1" w:styleId="Preformatted">
    <w:name w:val="Preformatted"/>
    <w:basedOn w:val="Normal"/>
    <w:rsid w:val="00711AB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120" w:after="120" w:line="240" w:lineRule="auto"/>
      <w:jc w:val="both"/>
    </w:pPr>
    <w:rPr>
      <w:rFonts w:ascii="Courier New" w:eastAsia="Times New Roman" w:hAnsi="Courier New" w:cs="Times New Roman"/>
      <w:snapToGrid w:val="0"/>
      <w:sz w:val="20"/>
      <w:szCs w:val="20"/>
      <w:lang w:eastAsia="es-ES"/>
    </w:rPr>
  </w:style>
  <w:style w:type="paragraph" w:styleId="Lista">
    <w:name w:val="List"/>
    <w:basedOn w:val="Normal"/>
    <w:rsid w:val="00711AB5"/>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711AB5"/>
    <w:pPr>
      <w:spacing w:after="0" w:line="240" w:lineRule="auto"/>
      <w:ind w:left="566" w:hanging="283"/>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711AB5"/>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customStyle="1" w:styleId="WW-Refdecomentario">
    <w:name w:val="WW-Ref. de comentario"/>
    <w:rsid w:val="00711AB5"/>
    <w:rPr>
      <w:sz w:val="16"/>
    </w:rPr>
  </w:style>
  <w:style w:type="paragraph" w:styleId="Textoindependiente">
    <w:name w:val="Body Text"/>
    <w:basedOn w:val="Normal"/>
    <w:link w:val="TextoindependienteCar"/>
    <w:rsid w:val="00711AB5"/>
    <w:pPr>
      <w:autoSpaceDE w:val="0"/>
      <w:autoSpaceDN w:val="0"/>
      <w:adjustRightInd w:val="0"/>
      <w:spacing w:after="0" w:line="240" w:lineRule="auto"/>
      <w:jc w:val="both"/>
    </w:pPr>
    <w:rPr>
      <w:rFonts w:ascii="TimesNewRoman" w:eastAsia="Times New Roman" w:hAnsi="TimesNewRoman" w:cs="Arial"/>
      <w:color w:val="000000"/>
      <w:lang w:val="es-ES" w:eastAsia="es-ES"/>
    </w:rPr>
  </w:style>
  <w:style w:type="character" w:customStyle="1" w:styleId="TextoindependienteCar">
    <w:name w:val="Texto independiente Car"/>
    <w:basedOn w:val="Fuentedeprrafopredeter"/>
    <w:link w:val="Textoindependiente"/>
    <w:rsid w:val="00711AB5"/>
    <w:rPr>
      <w:rFonts w:ascii="TimesNewRoman" w:eastAsia="Times New Roman" w:hAnsi="TimesNewRoman" w:cs="Arial"/>
      <w:color w:val="000000"/>
      <w:lang w:val="es-ES" w:eastAsia="es-ES"/>
    </w:rPr>
  </w:style>
  <w:style w:type="paragraph" w:customStyle="1" w:styleId="H5">
    <w:name w:val="H5"/>
    <w:basedOn w:val="Normal"/>
    <w:next w:val="Normal"/>
    <w:rsid w:val="00711AB5"/>
    <w:pPr>
      <w:keepNext/>
      <w:spacing w:before="100" w:after="100" w:line="240" w:lineRule="auto"/>
      <w:jc w:val="both"/>
      <w:outlineLvl w:val="5"/>
    </w:pPr>
    <w:rPr>
      <w:rFonts w:ascii="Arial Narrow" w:eastAsia="Times New Roman" w:hAnsi="Arial Narrow" w:cs="Times New Roman"/>
      <w:b/>
      <w:snapToGrid w:val="0"/>
      <w:sz w:val="20"/>
      <w:szCs w:val="20"/>
      <w:lang w:eastAsia="es-ES"/>
    </w:rPr>
  </w:style>
  <w:style w:type="paragraph" w:styleId="Prrafodelista">
    <w:name w:val="List Paragraph"/>
    <w:basedOn w:val="Normal"/>
    <w:uiPriority w:val="34"/>
    <w:qFormat/>
    <w:rsid w:val="00711AB5"/>
    <w:pPr>
      <w:ind w:left="720"/>
      <w:contextualSpacing/>
    </w:pPr>
  </w:style>
  <w:style w:type="paragraph" w:customStyle="1" w:styleId="ANOTACION">
    <w:name w:val="ANOTACION"/>
    <w:basedOn w:val="Normal"/>
    <w:rsid w:val="00711AB5"/>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styleId="Textodebloque">
    <w:name w:val="Block Text"/>
    <w:basedOn w:val="Normal"/>
    <w:rsid w:val="00711AB5"/>
    <w:pPr>
      <w:spacing w:after="0" w:line="240" w:lineRule="auto"/>
      <w:ind w:left="639" w:right="497"/>
      <w:jc w:val="both"/>
    </w:pPr>
    <w:rPr>
      <w:rFonts w:ascii="Times New Roman" w:eastAsia="Times New Roman" w:hAnsi="Times New Roman" w:cs="Times New Roman"/>
      <w:sz w:val="20"/>
      <w:szCs w:val="20"/>
      <w:lang w:val="es-ES" w:eastAsia="es-ES"/>
    </w:rPr>
  </w:style>
  <w:style w:type="paragraph" w:customStyle="1" w:styleId="INCISO">
    <w:name w:val="INCISO"/>
    <w:basedOn w:val="Normal"/>
    <w:link w:val="INCISOCar"/>
    <w:rsid w:val="00711AB5"/>
    <w:pPr>
      <w:spacing w:after="101" w:line="216" w:lineRule="exact"/>
      <w:ind w:left="1080" w:hanging="360"/>
      <w:jc w:val="both"/>
    </w:pPr>
    <w:rPr>
      <w:rFonts w:ascii="Arial" w:eastAsia="Times New Roman" w:hAnsi="Arial" w:cs="Arial"/>
      <w:sz w:val="18"/>
      <w:szCs w:val="18"/>
      <w:lang w:val="es-ES" w:eastAsia="es-ES"/>
    </w:rPr>
  </w:style>
  <w:style w:type="character" w:customStyle="1" w:styleId="INCISOCar">
    <w:name w:val="INCISO Car"/>
    <w:basedOn w:val="Fuentedeprrafopredeter"/>
    <w:link w:val="INCISO"/>
    <w:rsid w:val="00711AB5"/>
    <w:rPr>
      <w:rFonts w:ascii="Arial" w:eastAsia="Times New Roman" w:hAnsi="Arial" w:cs="Arial"/>
      <w:sz w:val="18"/>
      <w:szCs w:val="18"/>
      <w:lang w:val="es-ES" w:eastAsia="es-ES"/>
    </w:rPr>
  </w:style>
  <w:style w:type="character" w:styleId="Hipervnculo">
    <w:name w:val="Hyperlink"/>
    <w:basedOn w:val="Fuentedeprrafopredeter"/>
    <w:uiPriority w:val="99"/>
    <w:unhideWhenUsed/>
    <w:rsid w:val="00711AB5"/>
    <w:rPr>
      <w:color w:val="0000FF" w:themeColor="hyperlink"/>
      <w:u w:val="single"/>
    </w:rPr>
  </w:style>
  <w:style w:type="paragraph" w:styleId="Encabezado">
    <w:name w:val="header"/>
    <w:basedOn w:val="Normal"/>
    <w:link w:val="EncabezadoCar"/>
    <w:uiPriority w:val="99"/>
    <w:unhideWhenUsed/>
    <w:rsid w:val="00711A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1AB5"/>
  </w:style>
  <w:style w:type="paragraph" w:styleId="Piedepgina">
    <w:name w:val="footer"/>
    <w:basedOn w:val="Normal"/>
    <w:link w:val="PiedepginaCar"/>
    <w:uiPriority w:val="99"/>
    <w:unhideWhenUsed/>
    <w:rsid w:val="00711A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1AB5"/>
  </w:style>
  <w:style w:type="paragraph" w:customStyle="1" w:styleId="Default">
    <w:name w:val="Default"/>
    <w:rsid w:val="00711AB5"/>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711AB5"/>
    <w:rPr>
      <w:color w:val="800080" w:themeColor="followedHyperlink"/>
      <w:u w:val="single"/>
    </w:rPr>
  </w:style>
  <w:style w:type="paragraph" w:customStyle="1" w:styleId="Pa4">
    <w:name w:val="Pa4"/>
    <w:basedOn w:val="Default"/>
    <w:next w:val="Default"/>
    <w:uiPriority w:val="99"/>
    <w:rsid w:val="00711AB5"/>
    <w:pPr>
      <w:spacing w:line="240" w:lineRule="atLeast"/>
    </w:pPr>
    <w:rPr>
      <w:color w:val="auto"/>
    </w:rPr>
  </w:style>
  <w:style w:type="paragraph" w:customStyle="1" w:styleId="Pa17">
    <w:name w:val="Pa17"/>
    <w:basedOn w:val="Default"/>
    <w:next w:val="Default"/>
    <w:uiPriority w:val="99"/>
    <w:rsid w:val="00711AB5"/>
    <w:pPr>
      <w:spacing w:line="240" w:lineRule="atLeast"/>
    </w:pPr>
    <w:rPr>
      <w:color w:val="auto"/>
    </w:rPr>
  </w:style>
  <w:style w:type="paragraph" w:styleId="Textocomentario">
    <w:name w:val="annotation text"/>
    <w:basedOn w:val="Normal"/>
    <w:link w:val="TextocomentarioCar"/>
    <w:uiPriority w:val="99"/>
    <w:semiHidden/>
    <w:rsid w:val="00711AB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711AB5"/>
    <w:rPr>
      <w:rFonts w:ascii="Times New Roman" w:eastAsia="Times New Roman" w:hAnsi="Times New Roman" w:cs="Times New Roman"/>
      <w:sz w:val="20"/>
      <w:szCs w:val="20"/>
      <w:lang w:val="es-ES" w:eastAsia="es-ES"/>
    </w:rPr>
  </w:style>
  <w:style w:type="character" w:styleId="Refdecomentario">
    <w:name w:val="annotation reference"/>
    <w:basedOn w:val="Fuentedeprrafopredeter"/>
    <w:uiPriority w:val="99"/>
    <w:rsid w:val="00711AB5"/>
    <w:rPr>
      <w:sz w:val="16"/>
      <w:szCs w:val="16"/>
    </w:rPr>
  </w:style>
  <w:style w:type="paragraph" w:customStyle="1" w:styleId="Fechas">
    <w:name w:val="Fechas"/>
    <w:basedOn w:val="Texto"/>
    <w:autoRedefine/>
    <w:rsid w:val="00711AB5"/>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styleId="Textosinformato">
    <w:name w:val="Plain Text"/>
    <w:basedOn w:val="Normal"/>
    <w:link w:val="TextosinformatoCar"/>
    <w:rsid w:val="00711AB5"/>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711AB5"/>
    <w:rPr>
      <w:rFonts w:ascii="Courier New" w:eastAsia="Times New Roman" w:hAnsi="Courier New" w:cs="Courier New"/>
      <w:sz w:val="20"/>
      <w:szCs w:val="20"/>
      <w:lang w:val="es-ES" w:eastAsia="es-ES"/>
    </w:rPr>
  </w:style>
  <w:style w:type="paragraph" w:styleId="Sangradetextonormal">
    <w:name w:val="Body Text Indent"/>
    <w:basedOn w:val="Normal"/>
    <w:link w:val="SangradetextonormalCar"/>
    <w:uiPriority w:val="99"/>
    <w:semiHidden/>
    <w:unhideWhenUsed/>
    <w:rsid w:val="00711AB5"/>
    <w:pPr>
      <w:spacing w:after="120"/>
      <w:ind w:left="283"/>
    </w:pPr>
  </w:style>
  <w:style w:type="character" w:customStyle="1" w:styleId="SangradetextonormalCar">
    <w:name w:val="Sangría de texto normal Car"/>
    <w:basedOn w:val="Fuentedeprrafopredeter"/>
    <w:link w:val="Sangradetextonormal"/>
    <w:uiPriority w:val="99"/>
    <w:semiHidden/>
    <w:rsid w:val="00711AB5"/>
  </w:style>
  <w:style w:type="paragraph" w:customStyle="1" w:styleId="CM7">
    <w:name w:val="CM7"/>
    <w:basedOn w:val="Default"/>
    <w:next w:val="Default"/>
    <w:rsid w:val="00711AB5"/>
    <w:pPr>
      <w:widowControl w:val="0"/>
      <w:autoSpaceDE/>
      <w:autoSpaceDN/>
      <w:adjustRightInd/>
      <w:spacing w:after="530"/>
    </w:pPr>
    <w:rPr>
      <w:rFonts w:eastAsia="Times New Roman" w:cs="Times New Roman"/>
      <w:snapToGrid w:val="0"/>
      <w:color w:val="auto"/>
      <w:szCs w:val="20"/>
      <w:lang w:val="es-ES" w:eastAsia="es-ES"/>
    </w:rPr>
  </w:style>
  <w:style w:type="paragraph" w:customStyle="1" w:styleId="CM8">
    <w:name w:val="CM8"/>
    <w:basedOn w:val="Default"/>
    <w:next w:val="Default"/>
    <w:rsid w:val="00711AB5"/>
    <w:pPr>
      <w:widowControl w:val="0"/>
      <w:autoSpaceDE/>
      <w:autoSpaceDN/>
      <w:adjustRightInd/>
      <w:spacing w:after="403"/>
    </w:pPr>
    <w:rPr>
      <w:rFonts w:eastAsia="Times New Roman" w:cs="Times New Roman"/>
      <w:snapToGrid w:val="0"/>
      <w:color w:val="auto"/>
      <w:szCs w:val="20"/>
      <w:lang w:val="es-ES" w:eastAsia="es-ES"/>
    </w:rPr>
  </w:style>
  <w:style w:type="paragraph" w:customStyle="1" w:styleId="CM9">
    <w:name w:val="CM9"/>
    <w:basedOn w:val="Default"/>
    <w:next w:val="Default"/>
    <w:rsid w:val="00711AB5"/>
    <w:pPr>
      <w:widowControl w:val="0"/>
      <w:autoSpaceDE/>
      <w:autoSpaceDN/>
      <w:adjustRightInd/>
      <w:spacing w:after="265"/>
    </w:pPr>
    <w:rPr>
      <w:rFonts w:eastAsia="Times New Roman" w:cs="Times New Roman"/>
      <w:snapToGrid w:val="0"/>
      <w:color w:val="auto"/>
      <w:szCs w:val="20"/>
      <w:lang w:val="es-ES" w:eastAsia="es-ES"/>
    </w:rPr>
  </w:style>
  <w:style w:type="paragraph" w:customStyle="1" w:styleId="Titulo1">
    <w:name w:val="Titulo 1"/>
    <w:basedOn w:val="Normal"/>
    <w:rsid w:val="00711AB5"/>
    <w:pPr>
      <w:pBdr>
        <w:bottom w:val="single" w:sz="12" w:space="1" w:color="auto"/>
      </w:pBdr>
      <w:spacing w:before="120" w:after="0" w:line="240" w:lineRule="auto"/>
      <w:jc w:val="both"/>
      <w:outlineLvl w:val="0"/>
    </w:pPr>
    <w:rPr>
      <w:rFonts w:ascii="Times New Roman" w:eastAsia="Times New Roman" w:hAnsi="Times New Roman" w:cs="Times New Roman"/>
      <w:b/>
      <w:sz w:val="18"/>
      <w:szCs w:val="18"/>
      <w:lang w:eastAsia="es-MX"/>
    </w:rPr>
  </w:style>
  <w:style w:type="paragraph" w:customStyle="1" w:styleId="CABEZA">
    <w:name w:val="CABEZA"/>
    <w:basedOn w:val="Normal"/>
    <w:rsid w:val="00711AB5"/>
    <w:pPr>
      <w:spacing w:after="0" w:line="240" w:lineRule="auto"/>
      <w:jc w:val="center"/>
    </w:pPr>
    <w:rPr>
      <w:rFonts w:ascii="Times New Roman" w:eastAsia="Times New Roman" w:hAnsi="Times New Roman" w:cs="Times New Roman"/>
      <w:b/>
      <w:sz w:val="28"/>
      <w:szCs w:val="28"/>
      <w:lang w:eastAsia="es-MX"/>
    </w:rPr>
  </w:style>
  <w:style w:type="paragraph" w:customStyle="1" w:styleId="texto0">
    <w:name w:val="texto"/>
    <w:basedOn w:val="Normal"/>
    <w:rsid w:val="008462C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8462C9"/>
    <w:pPr>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8462C9"/>
    <w:rPr>
      <w:rFonts w:ascii="Times New Roman" w:eastAsia="Times New Roman" w:hAnsi="Times New Roman" w:cs="Times New Roman"/>
      <w:b/>
      <w:bCs/>
      <w:sz w:val="20"/>
      <w:szCs w:val="20"/>
      <w:lang w:val="es-ES" w:eastAsia="es-ES"/>
    </w:rPr>
  </w:style>
  <w:style w:type="character" w:customStyle="1" w:styleId="Ttulo5Car">
    <w:name w:val="Título 5 Car"/>
    <w:basedOn w:val="Fuentedeprrafopredeter"/>
    <w:link w:val="Ttulo5"/>
    <w:uiPriority w:val="99"/>
    <w:rsid w:val="008462C9"/>
    <w:rPr>
      <w:rFonts w:ascii="Times New Roman" w:eastAsia="Times New Roman" w:hAnsi="Times New Roman" w:cs="Times New Roman"/>
      <w:b/>
      <w:bCs/>
      <w:i/>
      <w:iCs/>
      <w:sz w:val="26"/>
      <w:szCs w:val="26"/>
      <w:lang w:val="es-ES" w:eastAsia="es-ES"/>
    </w:rPr>
  </w:style>
  <w:style w:type="paragraph" w:styleId="Cierre">
    <w:name w:val="Closing"/>
    <w:basedOn w:val="Normal"/>
    <w:link w:val="Cierre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CierreCar">
    <w:name w:val="Cierre Car"/>
    <w:basedOn w:val="Fuentedeprrafopredeter"/>
    <w:link w:val="Cierre"/>
    <w:uiPriority w:val="99"/>
    <w:rsid w:val="008462C9"/>
    <w:rPr>
      <w:rFonts w:ascii="Times New Roman" w:eastAsia="Times New Roman" w:hAnsi="Times New Roman" w:cs="Times New Roman"/>
      <w:sz w:val="24"/>
      <w:szCs w:val="24"/>
      <w:lang w:val="es-ES" w:eastAsia="es-ES"/>
    </w:rPr>
  </w:style>
  <w:style w:type="paragraph" w:customStyle="1" w:styleId="ListaCC">
    <w:name w:val="Lista CC."/>
    <w:basedOn w:val="Normal"/>
    <w:uiPriority w:val="99"/>
    <w:rsid w:val="008462C9"/>
    <w:pPr>
      <w:spacing w:after="0" w:line="240" w:lineRule="auto"/>
    </w:pPr>
    <w:rPr>
      <w:rFonts w:ascii="Times New Roman" w:eastAsia="Times New Roman" w:hAnsi="Times New Roman" w:cs="Times New Roman"/>
      <w:sz w:val="24"/>
      <w:szCs w:val="24"/>
      <w:lang w:val="es-ES" w:eastAsia="es-ES"/>
    </w:rPr>
  </w:style>
  <w:style w:type="paragraph" w:styleId="Firma">
    <w:name w:val="Signature"/>
    <w:basedOn w:val="Normal"/>
    <w:link w:val="Firma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FirmaCar">
    <w:name w:val="Firma Car"/>
    <w:basedOn w:val="Fuentedeprrafopredeter"/>
    <w:link w:val="Firma"/>
    <w:uiPriority w:val="99"/>
    <w:rsid w:val="008462C9"/>
    <w:rPr>
      <w:rFonts w:ascii="Times New Roman" w:eastAsia="Times New Roman" w:hAnsi="Times New Roman" w:cs="Times New Roman"/>
      <w:sz w:val="24"/>
      <w:szCs w:val="24"/>
      <w:lang w:val="es-ES" w:eastAsia="es-ES"/>
    </w:rPr>
  </w:style>
  <w:style w:type="paragraph" w:styleId="Subttulo">
    <w:name w:val="Subtitle"/>
    <w:basedOn w:val="Normal"/>
    <w:link w:val="SubttuloCar"/>
    <w:uiPriority w:val="99"/>
    <w:qFormat/>
    <w:rsid w:val="008462C9"/>
    <w:pPr>
      <w:spacing w:after="60" w:line="240" w:lineRule="auto"/>
      <w:jc w:val="center"/>
      <w:outlineLvl w:val="1"/>
    </w:pPr>
    <w:rPr>
      <w:rFonts w:ascii="Arial" w:eastAsia="Times New Roman" w:hAnsi="Arial" w:cs="Arial"/>
      <w:sz w:val="24"/>
      <w:szCs w:val="24"/>
      <w:lang w:val="es-ES" w:eastAsia="es-ES"/>
    </w:rPr>
  </w:style>
  <w:style w:type="character" w:customStyle="1" w:styleId="SubttuloCar">
    <w:name w:val="Subtítulo Car"/>
    <w:basedOn w:val="Fuentedeprrafopredeter"/>
    <w:link w:val="Subttulo"/>
    <w:uiPriority w:val="99"/>
    <w:rsid w:val="008462C9"/>
    <w:rPr>
      <w:rFonts w:ascii="Arial" w:eastAsia="Times New Roman" w:hAnsi="Arial" w:cs="Arial"/>
      <w:sz w:val="24"/>
      <w:szCs w:val="24"/>
      <w:lang w:val="es-ES" w:eastAsia="es-ES"/>
    </w:rPr>
  </w:style>
  <w:style w:type="character" w:styleId="Textoennegrita">
    <w:name w:val="Strong"/>
    <w:uiPriority w:val="99"/>
    <w:qFormat/>
    <w:rsid w:val="008462C9"/>
    <w:rPr>
      <w:rFonts w:cs="Times New Roman"/>
      <w:b/>
      <w:bCs/>
    </w:rPr>
  </w:style>
  <w:style w:type="character" w:customStyle="1" w:styleId="titulo-interior21">
    <w:name w:val="titulo-interior21"/>
    <w:uiPriority w:val="99"/>
    <w:rsid w:val="008462C9"/>
    <w:rPr>
      <w:rFonts w:ascii="Arial" w:hAnsi="Arial" w:cs="Arial"/>
      <w:b/>
      <w:bCs/>
      <w:color w:val="000000"/>
      <w:sz w:val="24"/>
      <w:szCs w:val="24"/>
    </w:rPr>
  </w:style>
  <w:style w:type="character" w:customStyle="1" w:styleId="estilo571">
    <w:name w:val="estilo571"/>
    <w:uiPriority w:val="99"/>
    <w:rsid w:val="008462C9"/>
    <w:rPr>
      <w:rFonts w:ascii="Arial Black" w:hAnsi="Arial Black" w:cs="Times New Roman"/>
      <w:i/>
      <w:iCs/>
      <w:color w:val="000000"/>
      <w:sz w:val="23"/>
      <w:szCs w:val="23"/>
    </w:rPr>
  </w:style>
  <w:style w:type="paragraph" w:customStyle="1" w:styleId="Prrafodelista1">
    <w:name w:val="Párrafo de lista1"/>
    <w:basedOn w:val="Normal"/>
    <w:uiPriority w:val="99"/>
    <w:rsid w:val="008462C9"/>
    <w:pPr>
      <w:ind w:left="720"/>
    </w:pPr>
    <w:rPr>
      <w:rFonts w:ascii="Calibri" w:eastAsia="Times New Roman" w:hAnsi="Calibri" w:cs="Times New Roman"/>
      <w:lang w:val="es-ES"/>
    </w:rPr>
  </w:style>
  <w:style w:type="character" w:styleId="Nmerodepgina">
    <w:name w:val="page number"/>
    <w:uiPriority w:val="99"/>
    <w:rsid w:val="008462C9"/>
    <w:rPr>
      <w:rFonts w:cs="Times New Roman"/>
    </w:rPr>
  </w:style>
  <w:style w:type="paragraph" w:styleId="Mapadeldocumento">
    <w:name w:val="Document Map"/>
    <w:basedOn w:val="Normal"/>
    <w:link w:val="MapadeldocumentoCar"/>
    <w:uiPriority w:val="99"/>
    <w:semiHidden/>
    <w:rsid w:val="008462C9"/>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uiPriority w:val="99"/>
    <w:semiHidden/>
    <w:rsid w:val="008462C9"/>
    <w:rPr>
      <w:rFonts w:ascii="Tahoma" w:eastAsia="Times New Roman" w:hAnsi="Tahoma" w:cs="Tahoma"/>
      <w:sz w:val="20"/>
      <w:szCs w:val="20"/>
      <w:shd w:val="clear" w:color="auto" w:fill="000080"/>
      <w:lang w:val="es-ES" w:eastAsia="es-ES"/>
    </w:rPr>
  </w:style>
  <w:style w:type="character" w:customStyle="1" w:styleId="EstiloCorreo46">
    <w:name w:val="EstiloCorreo46"/>
    <w:basedOn w:val="Fuentedeprrafopredeter"/>
    <w:semiHidden/>
    <w:rsid w:val="008462C9"/>
    <w:rPr>
      <w:color w:val="000000"/>
    </w:rPr>
  </w:style>
  <w:style w:type="character" w:customStyle="1" w:styleId="spelle">
    <w:name w:val="spelle"/>
    <w:basedOn w:val="Fuentedeprrafopredeter"/>
    <w:rsid w:val="008462C9"/>
  </w:style>
  <w:style w:type="paragraph" w:customStyle="1" w:styleId="Pa21">
    <w:name w:val="Pa21"/>
    <w:basedOn w:val="Default"/>
    <w:next w:val="Default"/>
    <w:uiPriority w:val="99"/>
    <w:rsid w:val="008462C9"/>
    <w:pPr>
      <w:spacing w:line="240" w:lineRule="atLeast"/>
    </w:pPr>
    <w:rPr>
      <w:color w:val="auto"/>
    </w:rPr>
  </w:style>
  <w:style w:type="numbering" w:customStyle="1" w:styleId="Estilo1">
    <w:name w:val="Estilo1"/>
    <w:rsid w:val="008462C9"/>
    <w:pPr>
      <w:numPr>
        <w:numId w:val="2"/>
      </w:numPr>
    </w:pPr>
  </w:style>
  <w:style w:type="paragraph" w:styleId="Sangra2detindependiente">
    <w:name w:val="Body Text Indent 2"/>
    <w:basedOn w:val="Normal"/>
    <w:link w:val="Sangra2detindependienteCar"/>
    <w:uiPriority w:val="99"/>
    <w:semiHidden/>
    <w:unhideWhenUsed/>
    <w:rsid w:val="008462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8462C9"/>
  </w:style>
  <w:style w:type="paragraph" w:styleId="Lista3">
    <w:name w:val="List 3"/>
    <w:basedOn w:val="Normal"/>
    <w:uiPriority w:val="99"/>
    <w:semiHidden/>
    <w:unhideWhenUsed/>
    <w:rsid w:val="008462C9"/>
    <w:pPr>
      <w:ind w:left="849" w:hanging="283"/>
      <w:contextualSpacing/>
    </w:pPr>
  </w:style>
  <w:style w:type="paragraph" w:styleId="TDC6">
    <w:name w:val="toc 6"/>
    <w:basedOn w:val="Normal"/>
    <w:next w:val="Normal"/>
    <w:autoRedefine/>
    <w:semiHidden/>
    <w:rsid w:val="008462C9"/>
    <w:pPr>
      <w:spacing w:after="0" w:line="240" w:lineRule="auto"/>
      <w:ind w:left="1200"/>
    </w:pPr>
    <w:rPr>
      <w:rFonts w:ascii="Times New Roman" w:eastAsia="Times New Roman" w:hAnsi="Times New Roman" w:cs="Times New Roman"/>
      <w:sz w:val="20"/>
      <w:szCs w:val="20"/>
      <w:lang w:val="es-ES" w:eastAsia="es-ES"/>
    </w:rPr>
  </w:style>
  <w:style w:type="paragraph" w:styleId="TDC2">
    <w:name w:val="toc 2"/>
    <w:basedOn w:val="Normal"/>
    <w:next w:val="Normal"/>
    <w:autoRedefine/>
    <w:uiPriority w:val="39"/>
    <w:semiHidden/>
    <w:unhideWhenUsed/>
    <w:rsid w:val="008462C9"/>
    <w:pPr>
      <w:spacing w:after="100"/>
      <w:ind w:left="220"/>
    </w:pPr>
  </w:style>
  <w:style w:type="character" w:customStyle="1" w:styleId="hps">
    <w:name w:val="hps"/>
    <w:basedOn w:val="Fuentedeprrafopredeter"/>
    <w:rsid w:val="008462C9"/>
  </w:style>
  <w:style w:type="table" w:customStyle="1" w:styleId="Listaclara1">
    <w:name w:val="Lista clara1"/>
    <w:basedOn w:val="Tablanormal"/>
    <w:uiPriority w:val="61"/>
    <w:rsid w:val="00A55EE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1">
    <w:name w:val="Sin lista1"/>
    <w:next w:val="Sinlista"/>
    <w:uiPriority w:val="99"/>
    <w:semiHidden/>
    <w:unhideWhenUsed/>
    <w:rsid w:val="00660AD7"/>
  </w:style>
  <w:style w:type="paragraph" w:customStyle="1" w:styleId="font5">
    <w:name w:val="font5"/>
    <w:basedOn w:val="Normal"/>
    <w:rsid w:val="00660AD7"/>
    <w:pPr>
      <w:spacing w:before="100" w:beforeAutospacing="1" w:after="100" w:afterAutospacing="1" w:line="240" w:lineRule="auto"/>
    </w:pPr>
    <w:rPr>
      <w:rFonts w:ascii="Arial" w:eastAsia="Times New Roman" w:hAnsi="Arial" w:cs="Arial"/>
      <w:b/>
      <w:bCs/>
      <w:color w:val="000000"/>
      <w:sz w:val="20"/>
      <w:szCs w:val="20"/>
      <w:lang w:eastAsia="es-MX"/>
    </w:rPr>
  </w:style>
  <w:style w:type="paragraph" w:customStyle="1" w:styleId="font6">
    <w:name w:val="font6"/>
    <w:basedOn w:val="Normal"/>
    <w:rsid w:val="00660AD7"/>
    <w:pPr>
      <w:spacing w:before="100" w:beforeAutospacing="1" w:after="100" w:afterAutospacing="1" w:line="240" w:lineRule="auto"/>
    </w:pPr>
    <w:rPr>
      <w:rFonts w:ascii="Arial" w:eastAsia="Times New Roman" w:hAnsi="Arial" w:cs="Arial"/>
      <w:color w:val="000000"/>
      <w:sz w:val="20"/>
      <w:szCs w:val="20"/>
      <w:lang w:eastAsia="es-MX"/>
    </w:rPr>
  </w:style>
  <w:style w:type="paragraph" w:customStyle="1" w:styleId="font7">
    <w:name w:val="font7"/>
    <w:basedOn w:val="Normal"/>
    <w:rsid w:val="00660AD7"/>
    <w:pPr>
      <w:spacing w:before="100" w:beforeAutospacing="1" w:after="100" w:afterAutospacing="1" w:line="240" w:lineRule="auto"/>
    </w:pPr>
    <w:rPr>
      <w:rFonts w:ascii="Arial" w:eastAsia="Times New Roman" w:hAnsi="Arial" w:cs="Arial"/>
      <w:color w:val="FF0000"/>
      <w:sz w:val="20"/>
      <w:szCs w:val="20"/>
      <w:lang w:eastAsia="es-MX"/>
    </w:rPr>
  </w:style>
  <w:style w:type="paragraph" w:customStyle="1" w:styleId="xl63">
    <w:name w:val="xl6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64">
    <w:name w:val="xl6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65">
    <w:name w:val="xl6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6">
    <w:name w:val="xl66"/>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7">
    <w:name w:val="xl67"/>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8">
    <w:name w:val="xl6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9">
    <w:name w:val="xl6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0">
    <w:name w:val="xl70"/>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1">
    <w:name w:val="xl71"/>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000000"/>
      <w:sz w:val="20"/>
      <w:szCs w:val="20"/>
      <w:lang w:eastAsia="es-MX"/>
    </w:rPr>
  </w:style>
  <w:style w:type="paragraph" w:customStyle="1" w:styleId="xl72">
    <w:name w:val="xl72"/>
    <w:basedOn w:val="Normal"/>
    <w:rsid w:val="00660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3">
    <w:name w:val="xl7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4">
    <w:name w:val="xl7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75">
    <w:name w:val="xl75"/>
    <w:basedOn w:val="Normal"/>
    <w:rsid w:val="00660AD7"/>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6">
    <w:name w:val="xl76"/>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7">
    <w:name w:val="xl77"/>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8">
    <w:name w:val="xl7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9">
    <w:name w:val="xl7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80">
    <w:name w:val="xl80"/>
    <w:basedOn w:val="Normal"/>
    <w:rsid w:val="00660AD7"/>
    <w:pPr>
      <w:spacing w:before="100" w:beforeAutospacing="1" w:after="100" w:afterAutospacing="1" w:line="240" w:lineRule="auto"/>
    </w:pPr>
    <w:rPr>
      <w:rFonts w:ascii="Arial" w:eastAsia="Times New Roman" w:hAnsi="Arial" w:cs="Arial"/>
      <w:sz w:val="20"/>
      <w:szCs w:val="20"/>
      <w:lang w:eastAsia="es-MX"/>
    </w:rPr>
  </w:style>
  <w:style w:type="paragraph" w:customStyle="1" w:styleId="xl81">
    <w:name w:val="xl81"/>
    <w:basedOn w:val="Normal"/>
    <w:rsid w:val="00660AD7"/>
    <w:pPr>
      <w:spacing w:before="100" w:beforeAutospacing="1" w:after="100" w:afterAutospacing="1" w:line="240" w:lineRule="auto"/>
    </w:pPr>
    <w:rPr>
      <w:rFonts w:ascii="Arial" w:eastAsia="Times New Roman" w:hAnsi="Arial" w:cs="Arial"/>
      <w:b/>
      <w:bCs/>
      <w:sz w:val="20"/>
      <w:szCs w:val="20"/>
      <w:lang w:eastAsia="es-MX"/>
    </w:rPr>
  </w:style>
  <w:style w:type="paragraph" w:customStyle="1" w:styleId="xl82">
    <w:name w:val="xl82"/>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83">
    <w:name w:val="xl83"/>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4">
    <w:name w:val="xl84"/>
    <w:basedOn w:val="Normal"/>
    <w:rsid w:val="00660AD7"/>
    <w:pPr>
      <w:spacing w:before="100" w:beforeAutospacing="1" w:after="100" w:afterAutospacing="1" w:line="240" w:lineRule="auto"/>
      <w:textAlignment w:val="center"/>
    </w:pPr>
    <w:rPr>
      <w:rFonts w:ascii="Arial" w:eastAsia="Times New Roman" w:hAnsi="Arial" w:cs="Arial"/>
      <w:sz w:val="20"/>
      <w:szCs w:val="20"/>
      <w:lang w:eastAsia="es-MX"/>
    </w:rPr>
  </w:style>
  <w:style w:type="paragraph" w:customStyle="1" w:styleId="xl85">
    <w:name w:val="xl8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es-MX"/>
    </w:rPr>
  </w:style>
  <w:style w:type="character" w:customStyle="1" w:styleId="Ttulo3Car">
    <w:name w:val="Título 3 Car"/>
    <w:basedOn w:val="Fuentedeprrafopredeter"/>
    <w:link w:val="Ttulo3"/>
    <w:uiPriority w:val="9"/>
    <w:rsid w:val="005F2D61"/>
    <w:rPr>
      <w:rFonts w:asciiTheme="majorHAnsi" w:eastAsiaTheme="majorEastAsia" w:hAnsiTheme="majorHAnsi" w:cstheme="majorBidi"/>
      <w:b/>
      <w:bCs/>
      <w:color w:val="4F81BD" w:themeColor="accent1"/>
    </w:rPr>
  </w:style>
  <w:style w:type="paragraph" w:customStyle="1" w:styleId="LISTAMANUAL">
    <w:name w:val="LISTA_MANUAL"/>
    <w:basedOn w:val="Prrafodelista"/>
    <w:link w:val="LISTAMANUALCar"/>
    <w:qFormat/>
    <w:rsid w:val="005F2D61"/>
    <w:pPr>
      <w:numPr>
        <w:numId w:val="9"/>
      </w:numPr>
      <w:jc w:val="both"/>
    </w:pPr>
    <w:rPr>
      <w:rFonts w:ascii="Arial Narrow" w:eastAsia="Calibri" w:hAnsi="Arial Narrow" w:cs="Times New Roman"/>
      <w:b/>
      <w:sz w:val="24"/>
      <w:szCs w:val="24"/>
    </w:rPr>
  </w:style>
  <w:style w:type="character" w:customStyle="1" w:styleId="LISTAMANUALCar">
    <w:name w:val="LISTA_MANUAL Car"/>
    <w:basedOn w:val="Fuentedeprrafopredeter"/>
    <w:link w:val="LISTAMANUAL"/>
    <w:rsid w:val="005F2D61"/>
    <w:rPr>
      <w:rFonts w:ascii="Arial Narrow" w:eastAsia="Calibri" w:hAnsi="Arial Narrow"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95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pp.box.com/s/7nukvs8incq0ulkj6hplgwidwbhyngbk" TargetMode="External"/><Relationship Id="rId18" Type="http://schemas.openxmlformats.org/officeDocument/2006/relationships/hyperlink" Target="https://app.box.com/s/mw5d09odppszj9f99lds4wj3vwh0lpx0" TargetMode="External"/><Relationship Id="rId26" Type="http://schemas.openxmlformats.org/officeDocument/2006/relationships/hyperlink" Target="https://app.box.com/s/9onhpx148ihqr29z9x5u7i6099vuw4ff" TargetMode="External"/><Relationship Id="rId39" Type="http://schemas.openxmlformats.org/officeDocument/2006/relationships/hyperlink" Target="https://app.box.com/s/89mkq6poeb0efbjrq3yotr6mjbjzlrlu" TargetMode="External"/><Relationship Id="rId21" Type="http://schemas.openxmlformats.org/officeDocument/2006/relationships/hyperlink" Target="https://app.box.com/s/7nukvs8incq0ulkj6hplgwidwbhyngbk" TargetMode="External"/><Relationship Id="rId34" Type="http://schemas.openxmlformats.org/officeDocument/2006/relationships/hyperlink" Target="https://app.box.com/s/uuobl95fm05gebvounuat0x3k4ngkudd" TargetMode="External"/><Relationship Id="rId42" Type="http://schemas.openxmlformats.org/officeDocument/2006/relationships/hyperlink" Target="https://app.box.com/s/gvnt26iazwled7l3io96y0txm63uhgyf" TargetMode="External"/><Relationship Id="rId47" Type="http://schemas.openxmlformats.org/officeDocument/2006/relationships/hyperlink" Target="https://app.box.com/s/po3r0w5tmlx3y8lnffo3nbg8lpj3aiuj" TargetMode="External"/><Relationship Id="rId50" Type="http://schemas.openxmlformats.org/officeDocument/2006/relationships/hyperlink" Target="https://app.box.com/s/b3knoo6ae6hdu9a1ltfa61shxoxtf87t" TargetMode="External"/><Relationship Id="rId55" Type="http://schemas.openxmlformats.org/officeDocument/2006/relationships/hyperlink" Target="https://app.box.com/s/znyks7u2i0u2imabw99yzorotk5cgdt9" TargetMode="External"/><Relationship Id="rId63" Type="http://schemas.openxmlformats.org/officeDocument/2006/relationships/header" Target="header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app.box.com/s/fc5kcsoowqmjq5geortsg3mhzwut74lz" TargetMode="External"/><Relationship Id="rId20" Type="http://schemas.openxmlformats.org/officeDocument/2006/relationships/hyperlink" Target="https://app.box.com/s/kf631a0u30p3narp0h2kuq12l78f2bjq" TargetMode="External"/><Relationship Id="rId29" Type="http://schemas.openxmlformats.org/officeDocument/2006/relationships/hyperlink" Target="https://app.box.com/s/pl6xggv7yfuk8zkcauvlpjt1yitjzdka" TargetMode="External"/><Relationship Id="rId41" Type="http://schemas.openxmlformats.org/officeDocument/2006/relationships/hyperlink" Target="https://app.box.com/s/mw5d09odppszj9f99lds4wj3vwh0lpx0" TargetMode="External"/><Relationship Id="rId54" Type="http://schemas.openxmlformats.org/officeDocument/2006/relationships/hyperlink" Target="https://app.box.com/s/7tdk4m67slccaer6usdwibwji7ngzzmr" TargetMode="External"/><Relationship Id="rId62" Type="http://schemas.openxmlformats.org/officeDocument/2006/relationships/hyperlink" Target="https://app.box.com/s/bq9sxgwo55oe47cdatcwhygj9hwg1bg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pp.box.com/s/fc5kcsoowqmjq5geortsg3mhzwut74lz" TargetMode="External"/><Relationship Id="rId24" Type="http://schemas.openxmlformats.org/officeDocument/2006/relationships/hyperlink" Target="https://app.box.com/s/mw5d09odppszj9f99lds4wj3vwh0lpx0" TargetMode="External"/><Relationship Id="rId32" Type="http://schemas.openxmlformats.org/officeDocument/2006/relationships/hyperlink" Target="https://app.box.com/s/xg5gpe3i165360d4ah8pvrku53j7t00u" TargetMode="External"/><Relationship Id="rId37" Type="http://schemas.openxmlformats.org/officeDocument/2006/relationships/hyperlink" Target="https://app.box.com/s/mw5d09odppszj9f99lds4wj3vwh0lpx0" TargetMode="External"/><Relationship Id="rId40" Type="http://schemas.openxmlformats.org/officeDocument/2006/relationships/hyperlink" Target="https://app.box.com/s/f5ohjhirid8r510vykuymzl4e90z2k1e" TargetMode="External"/><Relationship Id="rId45" Type="http://schemas.openxmlformats.org/officeDocument/2006/relationships/hyperlink" Target="https://app.box.com/s/q41fgwbye3pfzjhe84ydmk2c4uzkbtsf" TargetMode="External"/><Relationship Id="rId53" Type="http://schemas.openxmlformats.org/officeDocument/2006/relationships/hyperlink" Target="https://app.box.com/s/17p97ra30y49jsxrymjxeo853rdn4ucl" TargetMode="External"/><Relationship Id="rId58" Type="http://schemas.openxmlformats.org/officeDocument/2006/relationships/hyperlink" Target="https://app.box.com/s/vmasnfrmbpryr3ckgj80rykimu1vjwx6"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pp.box.com/s/mw5d09odppszj9f99lds4wj3vwh0lpx0" TargetMode="External"/><Relationship Id="rId23" Type="http://schemas.openxmlformats.org/officeDocument/2006/relationships/hyperlink" Target="https://app.box.com/s/64ykp4d3n5plm5je0ouj7cg1qdlj1970" TargetMode="External"/><Relationship Id="rId28" Type="http://schemas.openxmlformats.org/officeDocument/2006/relationships/hyperlink" Target="https://app.box.com/s/xqfytt9ta49ktymhuxduq8i62burcpda" TargetMode="External"/><Relationship Id="rId36" Type="http://schemas.openxmlformats.org/officeDocument/2006/relationships/hyperlink" Target="https://app.box.com/s/9gpr5vwazl49nyk803l24w0dn4fj9uf5" TargetMode="External"/><Relationship Id="rId49" Type="http://schemas.openxmlformats.org/officeDocument/2006/relationships/hyperlink" Target="https://app.box.com/s/7nukvs8incq0ulkj6hplgwidwbhyngbk" TargetMode="External"/><Relationship Id="rId57" Type="http://schemas.openxmlformats.org/officeDocument/2006/relationships/hyperlink" Target="https://app.box.com/s/5073cyhn8h18m3b3efdith8v3vachdzd" TargetMode="External"/><Relationship Id="rId61" Type="http://schemas.openxmlformats.org/officeDocument/2006/relationships/hyperlink" Target="https://app.box.com/s/lp048hx5m3ken7l5ixxp5psrgsoaem2v" TargetMode="External"/><Relationship Id="rId10" Type="http://schemas.openxmlformats.org/officeDocument/2006/relationships/hyperlink" Target="https://app.box.com/s/fozco1pbi62b2om4k4cuhphwrzeeap5u" TargetMode="External"/><Relationship Id="rId19" Type="http://schemas.openxmlformats.org/officeDocument/2006/relationships/hyperlink" Target="https://app.box.com/s/wqe1rd40789hk8rhz0c6kdc55gbmsqrk" TargetMode="External"/><Relationship Id="rId31" Type="http://schemas.openxmlformats.org/officeDocument/2006/relationships/hyperlink" Target="https://app.box.com/s/1kew5yf2lo1ni42o68fscgptiq040l6l" TargetMode="External"/><Relationship Id="rId44" Type="http://schemas.openxmlformats.org/officeDocument/2006/relationships/hyperlink" Target="https://app.box.com/s/mw5d09odppszj9f99lds4wj3vwh0lpx0" TargetMode="External"/><Relationship Id="rId52" Type="http://schemas.openxmlformats.org/officeDocument/2006/relationships/hyperlink" Target="https://app.box.com/s/mw5d09odppszj9f99lds4wj3vwh0lpx0" TargetMode="External"/><Relationship Id="rId60" Type="http://schemas.openxmlformats.org/officeDocument/2006/relationships/hyperlink" Target="https://app.box.com/s/42wnayr4osu8kz6dk87jshcajmo0vv01"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pp.box.com/s/1oz00w5nyb6fa56t29vzjus28v3powr8" TargetMode="External"/><Relationship Id="rId14" Type="http://schemas.openxmlformats.org/officeDocument/2006/relationships/hyperlink" Target="https://app.box.com/s/fc5kcsoowqmjq5geortsg3mhzwut74lz" TargetMode="External"/><Relationship Id="rId22" Type="http://schemas.openxmlformats.org/officeDocument/2006/relationships/hyperlink" Target="https://app.box.com/s/mw5d09odppszj9f99lds4wj3vwh0lpx0" TargetMode="External"/><Relationship Id="rId27" Type="http://schemas.openxmlformats.org/officeDocument/2006/relationships/hyperlink" Target="https://app.box.com/s/cg0ff4v9rpayafi7mq2anjex676ru34n" TargetMode="External"/><Relationship Id="rId30" Type="http://schemas.openxmlformats.org/officeDocument/2006/relationships/hyperlink" Target="https://app.box.com/s/mw5d09odppszj9f99lds4wj3vwh0lpx0" TargetMode="External"/><Relationship Id="rId35" Type="http://schemas.openxmlformats.org/officeDocument/2006/relationships/hyperlink" Target="https://app.box.com/s/3uomc7xp1yqwynfnmtufuk8oh3gwbpeg" TargetMode="External"/><Relationship Id="rId43" Type="http://schemas.openxmlformats.org/officeDocument/2006/relationships/hyperlink" Target="https://app.box.com/s/1wj3o0h94y5vg856icxrqr2fzgk15w2k" TargetMode="External"/><Relationship Id="rId48" Type="http://schemas.openxmlformats.org/officeDocument/2006/relationships/hyperlink" Target="https://app.box.com/s/i2hf1lvscoxgfzepp57nzxt1pzdq7lg9" TargetMode="External"/><Relationship Id="rId56" Type="http://schemas.openxmlformats.org/officeDocument/2006/relationships/hyperlink" Target="https://app.box.com/s/496bv8ks2otpan7tgc5ktwjutndacqy5" TargetMode="External"/><Relationship Id="rId64" Type="http://schemas.openxmlformats.org/officeDocument/2006/relationships/footer" Target="footer1.xml"/><Relationship Id="rId8" Type="http://schemas.openxmlformats.org/officeDocument/2006/relationships/hyperlink" Target="https://app.box.com/s/end9f1fxfxsmyi1f4mxy9ek60vpeevk8" TargetMode="External"/><Relationship Id="rId51" Type="http://schemas.openxmlformats.org/officeDocument/2006/relationships/hyperlink" Target="https://app.box.com/s/7dhnqgtkppqodia8yfzguofi79gc4tkx" TargetMode="External"/><Relationship Id="rId3" Type="http://schemas.microsoft.com/office/2007/relationships/stylesWithEffects" Target="stylesWithEffects.xml"/><Relationship Id="rId12" Type="http://schemas.openxmlformats.org/officeDocument/2006/relationships/hyperlink" Target="https://app.box.com/s/mw5d09odppszj9f99lds4wj3vwh0lpx0" TargetMode="External"/><Relationship Id="rId17" Type="http://schemas.openxmlformats.org/officeDocument/2006/relationships/hyperlink" Target="https://app.box.com/s/mw5d09odppszj9f99lds4wj3vwh0lpx0" TargetMode="External"/><Relationship Id="rId25" Type="http://schemas.openxmlformats.org/officeDocument/2006/relationships/hyperlink" Target="https://app.box.com/s/kr1o76pqae9tz0yu0rqqwa0zft0kd42i" TargetMode="External"/><Relationship Id="rId33" Type="http://schemas.openxmlformats.org/officeDocument/2006/relationships/hyperlink" Target="https://app.box.com/s/84h1tj1oly19m8h6navjjkxiid5golef" TargetMode="External"/><Relationship Id="rId38" Type="http://schemas.openxmlformats.org/officeDocument/2006/relationships/hyperlink" Target="https://app.box.com/s/6a3brpg1b2t3l75n57a3c5tzy10i9sq7" TargetMode="External"/><Relationship Id="rId46" Type="http://schemas.openxmlformats.org/officeDocument/2006/relationships/hyperlink" Target="https://app.box.com/s/9w4ejrt778zktcolqkpvg5vr8vctkozm" TargetMode="External"/><Relationship Id="rId59" Type="http://schemas.openxmlformats.org/officeDocument/2006/relationships/hyperlink" Target="https://app.box.com/s/1n97g90hgzwyowk1liorrhyt8vi2edk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21</Pages>
  <Words>7080</Words>
  <Characters>38941</Characters>
  <Application>Microsoft Office Word</Application>
  <DocSecurity>0</DocSecurity>
  <Lines>324</Lines>
  <Paragraphs>91</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45930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Abundiz Figueroa</dc:creator>
  <cp:lastModifiedBy>Miguel Angel de la Rosa Hernández</cp:lastModifiedBy>
  <cp:revision>53</cp:revision>
  <dcterms:created xsi:type="dcterms:W3CDTF">2016-10-31T17:23:00Z</dcterms:created>
  <dcterms:modified xsi:type="dcterms:W3CDTF">2016-12-26T23:16:00Z</dcterms:modified>
</cp:coreProperties>
</file>