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AE6B71" w:rsidRPr="00CA46C9" w:rsidTr="00702F64">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AE6B71" w:rsidRDefault="00AE6B71">
            <w:pPr>
              <w:rPr>
                <w:rFonts w:ascii="Calibri" w:hAnsi="Calibri"/>
                <w:b/>
                <w:bCs/>
                <w:color w:val="000000"/>
              </w:rPr>
            </w:pPr>
            <w:r>
              <w:rPr>
                <w:rFonts w:ascii="Calibri" w:hAnsi="Calibri"/>
                <w:b/>
                <w:bCs/>
                <w:color w:val="000000"/>
              </w:rPr>
              <w:t>liberación de lote</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AE6B71" w:rsidRDefault="00AE6B71">
            <w:pPr>
              <w:rPr>
                <w:rFonts w:ascii="Calibri" w:hAnsi="Calibri"/>
                <w:b/>
                <w:bCs/>
                <w:color w:val="000000"/>
              </w:rPr>
            </w:pPr>
            <w:r>
              <w:rPr>
                <w:rFonts w:ascii="Calibri" w:hAnsi="Calibri"/>
                <w:b/>
                <w:bCs/>
                <w:color w:val="000000"/>
              </w:rPr>
              <w:t>LL01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E6B71" w:rsidRDefault="00AE6B71">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vAlign w:val="bottom"/>
            <w:hideMark/>
          </w:tcPr>
          <w:p w:rsidR="00AE6B71" w:rsidRDefault="00AE6B71">
            <w:pPr>
              <w:rPr>
                <w:rFonts w:ascii="Arial" w:hAnsi="Arial" w:cs="Arial"/>
                <w:color w:val="000000"/>
                <w:sz w:val="20"/>
                <w:szCs w:val="20"/>
              </w:rPr>
            </w:pPr>
            <w:r>
              <w:rPr>
                <w:rFonts w:ascii="Arial" w:hAnsi="Arial" w:cs="Arial"/>
                <w:color w:val="000000"/>
                <w:sz w:val="20"/>
                <w:szCs w:val="20"/>
              </w:rPr>
              <w:t>Existen disposiciones legales que determinan la aplicación de la disposición para la liberación de lotes, incluyendo al funcionario responsable para firmar el certificado de liberación de lotes.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E6B71" w:rsidRDefault="00AE6B71">
            <w:pPr>
              <w:rPr>
                <w:rFonts w:ascii="Calibri" w:hAnsi="Calibri"/>
                <w:color w:val="000000"/>
              </w:rPr>
            </w:pPr>
            <w:r>
              <w:rPr>
                <w:rFonts w:ascii="Calibri" w:hAnsi="Calibri"/>
                <w:color w:val="000000"/>
              </w:rPr>
              <w:t>Estructura</w:t>
            </w:r>
          </w:p>
        </w:tc>
      </w:tr>
      <w:tr w:rsidR="00660AD7" w:rsidRPr="00CA46C9" w:rsidTr="00660AD7">
        <w:trPr>
          <w:trHeight w:val="765"/>
        </w:trPr>
        <w:tc>
          <w:tcPr>
            <w:tcW w:w="10080" w:type="dxa"/>
            <w:gridSpan w:val="6"/>
            <w:tcBorders>
              <w:top w:val="single" w:sz="4" w:space="0" w:color="auto"/>
              <w:bottom w:val="single" w:sz="4" w:space="0" w:color="auto"/>
            </w:tcBorders>
            <w:shd w:val="clear" w:color="auto" w:fill="auto"/>
            <w:vAlign w:val="center"/>
          </w:tcPr>
          <w:p w:rsidR="00660AD7" w:rsidRPr="00CA46C9" w:rsidRDefault="00660AD7" w:rsidP="00660AD7">
            <w:pPr>
              <w:spacing w:after="0" w:line="240" w:lineRule="auto"/>
              <w:rPr>
                <w:rFonts w:ascii="Arial Narrow" w:eastAsia="Times New Roman" w:hAnsi="Arial Narrow" w:cs="Times New Roman"/>
                <w:color w:val="000000"/>
                <w:sz w:val="20"/>
                <w:szCs w:val="20"/>
                <w:lang w:eastAsia="es-MX"/>
              </w:rPr>
            </w:pPr>
          </w:p>
        </w:tc>
      </w:tr>
      <w:tr w:rsidR="00660AD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0AD7" w:rsidRPr="00CA46C9" w:rsidRDefault="00660AD7" w:rsidP="00660AD7">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660AD7" w:rsidRPr="00CA46C9" w:rsidRDefault="00660AD7" w:rsidP="00660AD7">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60AD7" w:rsidRPr="00CA46C9" w:rsidRDefault="00660AD7" w:rsidP="00660AD7">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75371E"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371E" w:rsidRPr="005021AC" w:rsidRDefault="0075371E" w:rsidP="00702F64">
            <w:pPr>
              <w:rPr>
                <w:rFonts w:ascii="Arial Narrow" w:eastAsia="Times New Roman" w:hAnsi="Arial Narrow" w:cs="Calibri"/>
                <w:color w:val="000000"/>
                <w:sz w:val="20"/>
                <w:szCs w:val="20"/>
                <w:lang w:eastAsia="es-MX"/>
              </w:rPr>
            </w:pPr>
            <w:r w:rsidRPr="00991972">
              <w:rPr>
                <w:rFonts w:ascii="Arial Narrow" w:hAnsi="Arial Narrow"/>
                <w:b/>
                <w:sz w:val="20"/>
                <w:szCs w:val="20"/>
              </w:rPr>
              <w:t>Ley General de Salud</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75371E" w:rsidRDefault="0075371E" w:rsidP="00702F64">
            <w:pPr>
              <w:jc w:val="both"/>
              <w:rPr>
                <w:rFonts w:ascii="Arial Narrow" w:hAnsi="Arial Narrow"/>
                <w:b/>
                <w:color w:val="C00000"/>
                <w:sz w:val="20"/>
                <w:szCs w:val="20"/>
              </w:rPr>
            </w:pPr>
          </w:p>
          <w:p w:rsidR="0075371E" w:rsidRPr="00991972" w:rsidRDefault="0075371E" w:rsidP="00702F64">
            <w:pPr>
              <w:jc w:val="both"/>
              <w:rPr>
                <w:rFonts w:ascii="Arial Narrow" w:hAnsi="Arial Narrow"/>
                <w:b/>
                <w:color w:val="C00000"/>
                <w:sz w:val="20"/>
                <w:szCs w:val="20"/>
              </w:rPr>
            </w:pPr>
            <w:r w:rsidRPr="00991972">
              <w:rPr>
                <w:rFonts w:ascii="Arial Narrow" w:hAnsi="Arial Narrow"/>
                <w:b/>
                <w:color w:val="C00000"/>
                <w:sz w:val="20"/>
                <w:szCs w:val="20"/>
              </w:rPr>
              <w:t>SI CUMPLE</w:t>
            </w:r>
          </w:p>
          <w:p w:rsidR="0075371E" w:rsidRPr="00991972" w:rsidRDefault="0075371E" w:rsidP="00702F64">
            <w:pPr>
              <w:jc w:val="both"/>
              <w:rPr>
                <w:rFonts w:ascii="Arial Narrow" w:hAnsi="Arial Narrow"/>
                <w:sz w:val="20"/>
                <w:szCs w:val="20"/>
              </w:rPr>
            </w:pPr>
          </w:p>
          <w:p w:rsidR="0075371E" w:rsidRPr="00991972" w:rsidRDefault="0075371E" w:rsidP="00702F64">
            <w:pPr>
              <w:jc w:val="both"/>
              <w:rPr>
                <w:rFonts w:ascii="Arial Narrow" w:hAnsi="Arial Narrow"/>
                <w:sz w:val="20"/>
                <w:szCs w:val="20"/>
              </w:rPr>
            </w:pPr>
            <w:r>
              <w:rPr>
                <w:rFonts w:ascii="Arial Narrow" w:hAnsi="Arial Narrow"/>
                <w:b/>
                <w:sz w:val="20"/>
                <w:szCs w:val="20"/>
              </w:rPr>
              <w:t xml:space="preserve">El </w:t>
            </w:r>
            <w:r w:rsidRPr="005021AC">
              <w:rPr>
                <w:rFonts w:ascii="Arial Narrow" w:hAnsi="Arial Narrow"/>
                <w:b/>
                <w:sz w:val="20"/>
                <w:szCs w:val="20"/>
              </w:rPr>
              <w:t>Artí</w:t>
            </w:r>
            <w:r w:rsidRPr="00991972">
              <w:rPr>
                <w:rFonts w:ascii="Arial Narrow" w:hAnsi="Arial Narrow"/>
                <w:b/>
                <w:sz w:val="20"/>
                <w:szCs w:val="20"/>
              </w:rPr>
              <w:t>culo 230</w:t>
            </w:r>
            <w:r w:rsidRPr="00991972">
              <w:rPr>
                <w:rFonts w:ascii="Arial Narrow" w:hAnsi="Arial Narrow"/>
                <w:sz w:val="20"/>
                <w:szCs w:val="20"/>
              </w:rPr>
              <w:t xml:space="preserve"> menciona:</w:t>
            </w:r>
          </w:p>
          <w:p w:rsidR="0075371E" w:rsidRPr="00991972" w:rsidRDefault="0075371E" w:rsidP="00702F64">
            <w:pPr>
              <w:jc w:val="both"/>
              <w:rPr>
                <w:rFonts w:ascii="Arial Narrow" w:hAnsi="Arial Narrow"/>
                <w:sz w:val="20"/>
                <w:szCs w:val="20"/>
              </w:rPr>
            </w:pPr>
            <w:r w:rsidRPr="00991972">
              <w:rPr>
                <w:rFonts w:ascii="Arial Narrow" w:hAnsi="Arial Narrow"/>
                <w:sz w:val="20"/>
                <w:szCs w:val="20"/>
              </w:rPr>
              <w:t xml:space="preserve">Los </w:t>
            </w:r>
            <w:r w:rsidRPr="00991972">
              <w:rPr>
                <w:rFonts w:ascii="Arial Narrow" w:hAnsi="Arial Narrow"/>
                <w:b/>
                <w:sz w:val="20"/>
                <w:szCs w:val="20"/>
              </w:rPr>
              <w:t>productos de origen biológico requieren</w:t>
            </w:r>
            <w:r w:rsidRPr="00991972">
              <w:rPr>
                <w:rFonts w:ascii="Arial Narrow" w:hAnsi="Arial Narrow"/>
                <w:sz w:val="20"/>
                <w:szCs w:val="20"/>
              </w:rPr>
              <w:t xml:space="preserve"> de control interno en un laboratorio de la planta productora y de </w:t>
            </w:r>
            <w:r w:rsidRPr="00991972">
              <w:rPr>
                <w:rFonts w:ascii="Arial Narrow" w:hAnsi="Arial Narrow"/>
                <w:b/>
                <w:sz w:val="20"/>
                <w:szCs w:val="20"/>
              </w:rPr>
              <w:t>control externo en laboratorios de la Secretaría de Salud</w:t>
            </w:r>
            <w:r w:rsidRPr="00991972">
              <w:rPr>
                <w:rFonts w:ascii="Arial Narrow" w:hAnsi="Arial Narrow"/>
                <w:sz w:val="20"/>
                <w:szCs w:val="20"/>
              </w:rPr>
              <w:t>. Los laboratorios que elaboren medicamentos hemoderivados deberán obtener autorización de la Secretaría para la comercialización de éstos.</w:t>
            </w:r>
          </w:p>
          <w:p w:rsidR="0075371E" w:rsidRDefault="0075371E" w:rsidP="00702F64">
            <w:pPr>
              <w:jc w:val="both"/>
              <w:rPr>
                <w:rFonts w:ascii="Arial Narrow" w:hAnsi="Arial Narrow" w:cs="Arial"/>
                <w:snapToGrid w:val="0"/>
                <w:sz w:val="20"/>
                <w:szCs w:val="20"/>
              </w:rPr>
            </w:pPr>
          </w:p>
          <w:p w:rsidR="0075371E" w:rsidRPr="00AC7C3F" w:rsidRDefault="0075371E" w:rsidP="00702F64">
            <w:pPr>
              <w:jc w:val="both"/>
              <w:rPr>
                <w:rFonts w:ascii="Arial Narrow" w:hAnsi="Arial Narrow" w:cs="Arial"/>
                <w:snapToGrid w:val="0"/>
                <w:sz w:val="20"/>
                <w:szCs w:val="20"/>
              </w:rPr>
            </w:pPr>
            <w:r w:rsidRPr="00AC7C3F">
              <w:rPr>
                <w:rFonts w:ascii="Arial Narrow" w:hAnsi="Arial Narrow" w:cs="Arial"/>
                <w:snapToGrid w:val="0"/>
                <w:sz w:val="20"/>
                <w:szCs w:val="20"/>
              </w:rPr>
              <w:t xml:space="preserve">De acuerdo con el </w:t>
            </w:r>
            <w:r w:rsidRPr="00AC7C3F">
              <w:rPr>
                <w:rFonts w:ascii="Arial Narrow" w:hAnsi="Arial Narrow" w:cs="Arial"/>
                <w:b/>
                <w:snapToGrid w:val="0"/>
                <w:sz w:val="20"/>
                <w:szCs w:val="20"/>
              </w:rPr>
              <w:t>Artículo 229</w:t>
            </w:r>
            <w:r w:rsidRPr="00AC7C3F">
              <w:rPr>
                <w:rFonts w:ascii="Arial Narrow" w:hAnsi="Arial Narrow" w:cs="Arial"/>
                <w:snapToGrid w:val="0"/>
                <w:sz w:val="20"/>
                <w:szCs w:val="20"/>
              </w:rPr>
              <w:t xml:space="preserve"> </w:t>
            </w:r>
            <w:r w:rsidRPr="00AC7C3F">
              <w:rPr>
                <w:rFonts w:ascii="Arial Narrow" w:hAnsi="Arial Narrow"/>
                <w:b/>
                <w:sz w:val="20"/>
                <w:szCs w:val="20"/>
              </w:rPr>
              <w:t>de la Ley General de Salud</w:t>
            </w:r>
            <w:r w:rsidRPr="00AC7C3F">
              <w:rPr>
                <w:rFonts w:ascii="Arial Narrow" w:hAnsi="Arial Narrow" w:cs="Arial"/>
                <w:snapToGrid w:val="0"/>
                <w:sz w:val="20"/>
                <w:szCs w:val="20"/>
              </w:rPr>
              <w:t xml:space="preserve">, se presenta una </w:t>
            </w:r>
            <w:r w:rsidRPr="00AC7C3F">
              <w:rPr>
                <w:rFonts w:ascii="Arial Narrow" w:hAnsi="Arial Narrow" w:cs="Arial"/>
                <w:b/>
                <w:snapToGrid w:val="0"/>
                <w:sz w:val="20"/>
                <w:szCs w:val="20"/>
              </w:rPr>
              <w:t>clasificación de los productos de origen biológico</w:t>
            </w:r>
            <w:r w:rsidRPr="00AC7C3F">
              <w:rPr>
                <w:rFonts w:ascii="Arial Narrow" w:hAnsi="Arial Narrow" w:cs="Arial"/>
                <w:snapToGrid w:val="0"/>
                <w:sz w:val="20"/>
                <w:szCs w:val="20"/>
              </w:rPr>
              <w:t>, en:</w:t>
            </w:r>
          </w:p>
          <w:p w:rsidR="0075371E" w:rsidRPr="00AC7C3F" w:rsidRDefault="0075371E" w:rsidP="00702F64">
            <w:pPr>
              <w:jc w:val="both"/>
              <w:rPr>
                <w:rFonts w:ascii="Arial Narrow" w:hAnsi="Arial Narrow" w:cs="Arial"/>
                <w:snapToGrid w:val="0"/>
                <w:sz w:val="20"/>
                <w:szCs w:val="20"/>
              </w:rPr>
            </w:pPr>
            <w:r w:rsidRPr="00AC7C3F">
              <w:rPr>
                <w:rFonts w:ascii="Arial Narrow" w:hAnsi="Arial Narrow" w:cs="Arial"/>
                <w:snapToGrid w:val="0"/>
                <w:sz w:val="20"/>
                <w:szCs w:val="20"/>
              </w:rPr>
              <w:t xml:space="preserve">I. Toxoides, </w:t>
            </w:r>
            <w:r w:rsidRPr="00AC7C3F">
              <w:rPr>
                <w:rFonts w:ascii="Arial Narrow" w:hAnsi="Arial Narrow" w:cs="Arial"/>
                <w:b/>
                <w:snapToGrid w:val="0"/>
                <w:sz w:val="20"/>
                <w:szCs w:val="20"/>
              </w:rPr>
              <w:t>vacuna y preparaciones bacterianas de uso parenteral</w:t>
            </w:r>
            <w:r w:rsidRPr="00AC7C3F">
              <w:rPr>
                <w:rFonts w:ascii="Arial Narrow" w:hAnsi="Arial Narrow" w:cs="Arial"/>
                <w:snapToGrid w:val="0"/>
                <w:sz w:val="20"/>
                <w:szCs w:val="20"/>
              </w:rPr>
              <w:t>;</w:t>
            </w:r>
          </w:p>
          <w:p w:rsidR="0075371E" w:rsidRPr="00AC7C3F" w:rsidRDefault="0075371E" w:rsidP="00702F64">
            <w:pPr>
              <w:rPr>
                <w:rFonts w:ascii="Arial Narrow" w:hAnsi="Arial Narrow" w:cs="Arial"/>
                <w:snapToGrid w:val="0"/>
                <w:sz w:val="20"/>
                <w:szCs w:val="20"/>
              </w:rPr>
            </w:pPr>
            <w:r w:rsidRPr="00AC7C3F">
              <w:rPr>
                <w:rFonts w:ascii="Arial Narrow" w:hAnsi="Arial Narrow" w:cs="Arial"/>
                <w:snapToGrid w:val="0"/>
                <w:sz w:val="20"/>
                <w:szCs w:val="20"/>
              </w:rPr>
              <w:t xml:space="preserve">II. </w:t>
            </w:r>
            <w:r w:rsidRPr="00AC7C3F">
              <w:rPr>
                <w:rFonts w:ascii="Arial Narrow" w:hAnsi="Arial Narrow" w:cs="Arial"/>
                <w:b/>
                <w:snapToGrid w:val="0"/>
                <w:sz w:val="20"/>
                <w:szCs w:val="20"/>
              </w:rPr>
              <w:t>Vacunas virales de uso oral o parenteral</w:t>
            </w:r>
            <w:r w:rsidRPr="00AC7C3F">
              <w:rPr>
                <w:rFonts w:ascii="Arial Narrow" w:hAnsi="Arial Narrow" w:cs="Arial"/>
                <w:snapToGrid w:val="0"/>
                <w:sz w:val="20"/>
                <w:szCs w:val="20"/>
              </w:rPr>
              <w:t>;</w:t>
            </w:r>
          </w:p>
          <w:p w:rsidR="0075371E" w:rsidRPr="00AC7C3F" w:rsidRDefault="0075371E" w:rsidP="00702F64">
            <w:pPr>
              <w:rPr>
                <w:rFonts w:ascii="Arial Narrow" w:hAnsi="Arial Narrow" w:cs="Arial"/>
                <w:snapToGrid w:val="0"/>
                <w:sz w:val="20"/>
                <w:szCs w:val="20"/>
              </w:rPr>
            </w:pPr>
            <w:r w:rsidRPr="00AC7C3F">
              <w:rPr>
                <w:rFonts w:ascii="Arial Narrow" w:hAnsi="Arial Narrow" w:cs="Arial"/>
                <w:snapToGrid w:val="0"/>
                <w:sz w:val="20"/>
                <w:szCs w:val="20"/>
              </w:rPr>
              <w:t>III. Sueros y antitoxinas de origen animal;</w:t>
            </w:r>
          </w:p>
          <w:p w:rsidR="0075371E" w:rsidRPr="00AC7C3F" w:rsidRDefault="0075371E" w:rsidP="00702F64">
            <w:pPr>
              <w:rPr>
                <w:rFonts w:ascii="Arial Narrow" w:hAnsi="Arial Narrow" w:cs="Arial"/>
                <w:snapToGrid w:val="0"/>
                <w:sz w:val="20"/>
                <w:szCs w:val="20"/>
              </w:rPr>
            </w:pPr>
            <w:r w:rsidRPr="00AC7C3F">
              <w:rPr>
                <w:rFonts w:ascii="Arial Narrow" w:hAnsi="Arial Narrow" w:cs="Arial"/>
                <w:snapToGrid w:val="0"/>
                <w:sz w:val="20"/>
                <w:szCs w:val="20"/>
              </w:rPr>
              <w:t>IV. Hemoderivados;</w:t>
            </w:r>
          </w:p>
          <w:p w:rsidR="0075371E" w:rsidRPr="00AC7C3F" w:rsidRDefault="0075371E" w:rsidP="00702F64">
            <w:pPr>
              <w:rPr>
                <w:rFonts w:ascii="Arial Narrow" w:hAnsi="Arial Narrow" w:cs="Arial"/>
                <w:snapToGrid w:val="0"/>
                <w:sz w:val="20"/>
                <w:szCs w:val="20"/>
              </w:rPr>
            </w:pPr>
            <w:r w:rsidRPr="00AC7C3F">
              <w:rPr>
                <w:rFonts w:ascii="Arial Narrow" w:hAnsi="Arial Narrow" w:cs="Arial"/>
                <w:snapToGrid w:val="0"/>
                <w:sz w:val="20"/>
                <w:szCs w:val="20"/>
              </w:rPr>
              <w:t xml:space="preserve">V. </w:t>
            </w:r>
            <w:r w:rsidRPr="00AC7C3F">
              <w:rPr>
                <w:rFonts w:ascii="Arial Narrow" w:hAnsi="Arial Narrow" w:cs="Arial"/>
                <w:b/>
                <w:snapToGrid w:val="0"/>
                <w:sz w:val="20"/>
                <w:szCs w:val="20"/>
              </w:rPr>
              <w:t>Vacunas y preparaciones microbianas para uso oral</w:t>
            </w:r>
            <w:r w:rsidRPr="00AC7C3F">
              <w:rPr>
                <w:rFonts w:ascii="Arial Narrow" w:hAnsi="Arial Narrow" w:cs="Arial"/>
                <w:snapToGrid w:val="0"/>
                <w:sz w:val="20"/>
                <w:szCs w:val="20"/>
              </w:rPr>
              <w:t>;</w:t>
            </w:r>
          </w:p>
          <w:p w:rsidR="0075371E" w:rsidRPr="00AC7C3F" w:rsidRDefault="0075371E" w:rsidP="00702F64">
            <w:pPr>
              <w:rPr>
                <w:rFonts w:ascii="Arial Narrow" w:hAnsi="Arial Narrow" w:cs="Arial"/>
                <w:snapToGrid w:val="0"/>
                <w:sz w:val="20"/>
                <w:szCs w:val="20"/>
              </w:rPr>
            </w:pPr>
            <w:r w:rsidRPr="00AC7C3F">
              <w:rPr>
                <w:rFonts w:ascii="Arial Narrow" w:hAnsi="Arial Narrow" w:cs="Arial"/>
                <w:snapToGrid w:val="0"/>
                <w:sz w:val="20"/>
                <w:szCs w:val="20"/>
              </w:rPr>
              <w:t>VI. Materiales biológicos para diagnóstico que se administran al paciente;</w:t>
            </w:r>
          </w:p>
          <w:p w:rsidR="0075371E" w:rsidRPr="00AC7C3F" w:rsidRDefault="0075371E" w:rsidP="00702F64">
            <w:pPr>
              <w:rPr>
                <w:rFonts w:ascii="Arial Narrow" w:hAnsi="Arial Narrow" w:cs="Arial"/>
                <w:snapToGrid w:val="0"/>
                <w:sz w:val="20"/>
                <w:szCs w:val="20"/>
              </w:rPr>
            </w:pPr>
            <w:r w:rsidRPr="00AC7C3F">
              <w:rPr>
                <w:rFonts w:ascii="Arial Narrow" w:hAnsi="Arial Narrow" w:cs="Arial"/>
                <w:snapToGrid w:val="0"/>
                <w:sz w:val="20"/>
                <w:szCs w:val="20"/>
              </w:rPr>
              <w:t>VII. Antibióticos;</w:t>
            </w:r>
          </w:p>
          <w:p w:rsidR="0075371E" w:rsidRPr="00AC7C3F" w:rsidRDefault="0075371E" w:rsidP="00702F64">
            <w:pPr>
              <w:rPr>
                <w:rFonts w:ascii="Arial Narrow" w:hAnsi="Arial Narrow" w:cs="Arial"/>
                <w:snapToGrid w:val="0"/>
                <w:sz w:val="20"/>
                <w:szCs w:val="20"/>
              </w:rPr>
            </w:pPr>
            <w:r w:rsidRPr="00AC7C3F">
              <w:rPr>
                <w:rFonts w:ascii="Arial Narrow" w:hAnsi="Arial Narrow" w:cs="Arial"/>
                <w:snapToGrid w:val="0"/>
                <w:sz w:val="20"/>
                <w:szCs w:val="20"/>
              </w:rPr>
              <w:t>VIII. Hormonas macromoleculares y enzimas, y</w:t>
            </w:r>
          </w:p>
          <w:p w:rsidR="0075371E" w:rsidRPr="00AC7C3F" w:rsidRDefault="0075371E" w:rsidP="00702F64">
            <w:pPr>
              <w:jc w:val="both"/>
              <w:rPr>
                <w:rFonts w:ascii="Arial Narrow" w:hAnsi="Arial Narrow" w:cs="Arial"/>
                <w:snapToGrid w:val="0"/>
                <w:sz w:val="20"/>
                <w:szCs w:val="20"/>
              </w:rPr>
            </w:pPr>
            <w:r w:rsidRPr="00AC7C3F">
              <w:rPr>
                <w:rFonts w:ascii="Arial Narrow" w:hAnsi="Arial Narrow" w:cs="Arial"/>
                <w:snapToGrid w:val="0"/>
                <w:sz w:val="20"/>
                <w:szCs w:val="20"/>
              </w:rPr>
              <w:t xml:space="preserve">IX. </w:t>
            </w:r>
            <w:r w:rsidRPr="00AC7C3F">
              <w:rPr>
                <w:rFonts w:ascii="Arial Narrow" w:hAnsi="Arial Narrow" w:cs="Arial"/>
                <w:b/>
                <w:snapToGrid w:val="0"/>
                <w:sz w:val="20"/>
                <w:szCs w:val="20"/>
              </w:rPr>
              <w:t>Las demás que determine la Secretaría de Salud</w:t>
            </w:r>
            <w:r w:rsidRPr="00AC7C3F">
              <w:rPr>
                <w:rFonts w:ascii="Arial Narrow" w:hAnsi="Arial Narrow" w:cs="Arial"/>
                <w:snapToGrid w:val="0"/>
                <w:sz w:val="20"/>
                <w:szCs w:val="20"/>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75371E" w:rsidRPr="00702F64" w:rsidRDefault="00E67FDC" w:rsidP="00702F64">
            <w:hyperlink r:id="rId8" w:history="1">
              <w:r w:rsidR="0075371E" w:rsidRPr="00E67FDC">
                <w:rPr>
                  <w:rStyle w:val="Hipervnculo"/>
                  <w:rFonts w:ascii="Arial Narrow" w:hAnsi="Arial Narrow"/>
                  <w:sz w:val="20"/>
                  <w:szCs w:val="20"/>
                </w:rPr>
                <w:t>Ley General de Salud</w:t>
              </w:r>
            </w:hyperlink>
          </w:p>
          <w:p w:rsidR="0075371E" w:rsidRPr="005021AC" w:rsidRDefault="00702F64" w:rsidP="00702F64">
            <w:pPr>
              <w:rPr>
                <w:rFonts w:ascii="Arial Narrow" w:hAnsi="Arial Narrow" w:cs="Arial"/>
                <w:snapToGrid w:val="0"/>
                <w:sz w:val="20"/>
                <w:szCs w:val="20"/>
                <w:lang w:val="es-ES"/>
              </w:rPr>
            </w:pPr>
            <w:r>
              <w:rPr>
                <w:rFonts w:ascii="Arial Narrow" w:hAnsi="Arial Narrow"/>
                <w:sz w:val="20"/>
                <w:szCs w:val="18"/>
              </w:rPr>
              <w:t>(pág. 82 y 83)</w:t>
            </w:r>
          </w:p>
        </w:tc>
      </w:tr>
      <w:tr w:rsidR="0075371E"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371E" w:rsidRPr="005021AC" w:rsidRDefault="0075371E" w:rsidP="00702F64">
            <w:pPr>
              <w:rPr>
                <w:rFonts w:ascii="Arial Narrow" w:eastAsia="Times New Roman" w:hAnsi="Arial Narrow" w:cs="Calibri"/>
                <w:color w:val="000000"/>
                <w:sz w:val="20"/>
                <w:szCs w:val="20"/>
                <w:lang w:eastAsia="es-MX"/>
              </w:rPr>
            </w:pPr>
            <w:r w:rsidRPr="00991972">
              <w:rPr>
                <w:rFonts w:ascii="Arial Narrow" w:hAnsi="Arial Narrow"/>
                <w:b/>
                <w:sz w:val="20"/>
                <w:szCs w:val="20"/>
              </w:rPr>
              <w:t>Reglamento de Insumos para la Salud</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75371E" w:rsidRPr="005021AC" w:rsidRDefault="0075371E" w:rsidP="00702F64">
            <w:pPr>
              <w:jc w:val="both"/>
              <w:rPr>
                <w:rFonts w:ascii="Arial Narrow" w:hAnsi="Arial Narrow"/>
                <w:b/>
                <w:sz w:val="20"/>
                <w:szCs w:val="20"/>
              </w:rPr>
            </w:pPr>
          </w:p>
          <w:p w:rsidR="0075371E" w:rsidRPr="00991972" w:rsidRDefault="0075371E" w:rsidP="00702F64">
            <w:pPr>
              <w:jc w:val="both"/>
              <w:rPr>
                <w:rFonts w:ascii="Arial Narrow" w:hAnsi="Arial Narrow"/>
                <w:sz w:val="20"/>
                <w:szCs w:val="20"/>
              </w:rPr>
            </w:pPr>
            <w:r>
              <w:rPr>
                <w:rFonts w:ascii="Arial Narrow" w:hAnsi="Arial Narrow"/>
                <w:b/>
                <w:sz w:val="20"/>
                <w:szCs w:val="20"/>
              </w:rPr>
              <w:t xml:space="preserve">El </w:t>
            </w:r>
            <w:r w:rsidRPr="00991972">
              <w:rPr>
                <w:rFonts w:ascii="Arial Narrow" w:hAnsi="Arial Narrow"/>
                <w:b/>
                <w:sz w:val="20"/>
                <w:szCs w:val="20"/>
              </w:rPr>
              <w:t>Artículo 43</w:t>
            </w:r>
            <w:r w:rsidRPr="00991972">
              <w:rPr>
                <w:rFonts w:ascii="Arial Narrow" w:hAnsi="Arial Narrow"/>
                <w:sz w:val="20"/>
                <w:szCs w:val="20"/>
              </w:rPr>
              <w:t xml:space="preserve"> indica:</w:t>
            </w:r>
          </w:p>
          <w:p w:rsidR="0075371E" w:rsidRPr="00991972" w:rsidRDefault="0075371E" w:rsidP="00702F64">
            <w:pPr>
              <w:jc w:val="both"/>
              <w:rPr>
                <w:rFonts w:ascii="Arial Narrow" w:hAnsi="Arial Narrow"/>
                <w:sz w:val="20"/>
                <w:szCs w:val="20"/>
              </w:rPr>
            </w:pPr>
            <w:r w:rsidRPr="00991972">
              <w:rPr>
                <w:rFonts w:ascii="Arial Narrow" w:hAnsi="Arial Narrow"/>
                <w:sz w:val="20"/>
                <w:szCs w:val="20"/>
              </w:rPr>
              <w:t xml:space="preserve">Para la </w:t>
            </w:r>
            <w:r w:rsidRPr="00991972">
              <w:rPr>
                <w:rFonts w:ascii="Arial Narrow" w:hAnsi="Arial Narrow"/>
                <w:b/>
                <w:sz w:val="20"/>
                <w:szCs w:val="20"/>
              </w:rPr>
              <w:t>distribución o venta de los productos de origen biológico y hemoderivados</w:t>
            </w:r>
            <w:r w:rsidRPr="00991972">
              <w:rPr>
                <w:rFonts w:ascii="Arial Narrow" w:hAnsi="Arial Narrow"/>
                <w:sz w:val="20"/>
                <w:szCs w:val="20"/>
              </w:rPr>
              <w:t xml:space="preserve"> de </w:t>
            </w:r>
            <w:r w:rsidRPr="00991972">
              <w:rPr>
                <w:rFonts w:ascii="Arial Narrow" w:hAnsi="Arial Narrow"/>
                <w:b/>
                <w:sz w:val="20"/>
                <w:szCs w:val="20"/>
              </w:rPr>
              <w:t>fabricación nacional o extranjera</w:t>
            </w:r>
            <w:r w:rsidRPr="00991972">
              <w:rPr>
                <w:rFonts w:ascii="Arial Narrow" w:hAnsi="Arial Narrow"/>
                <w:sz w:val="20"/>
                <w:szCs w:val="20"/>
              </w:rPr>
              <w:t xml:space="preserve">, </w:t>
            </w:r>
            <w:r w:rsidRPr="00991972">
              <w:rPr>
                <w:rFonts w:ascii="Arial Narrow" w:hAnsi="Arial Narrow"/>
                <w:b/>
                <w:sz w:val="20"/>
                <w:szCs w:val="20"/>
              </w:rPr>
              <w:t xml:space="preserve">se requiere que cada </w:t>
            </w:r>
            <w:r w:rsidRPr="00991972">
              <w:rPr>
                <w:rFonts w:ascii="Arial Narrow" w:hAnsi="Arial Narrow"/>
                <w:b/>
                <w:sz w:val="20"/>
                <w:szCs w:val="20"/>
              </w:rPr>
              <w:lastRenderedPageBreak/>
              <w:t>lote sea previamente autorizado</w:t>
            </w:r>
            <w:r w:rsidRPr="00991972">
              <w:rPr>
                <w:rFonts w:ascii="Arial Narrow" w:hAnsi="Arial Narrow"/>
                <w:sz w:val="20"/>
                <w:szCs w:val="20"/>
              </w:rPr>
              <w:t xml:space="preserve"> con base en los </w:t>
            </w:r>
            <w:r w:rsidRPr="00991972">
              <w:rPr>
                <w:rFonts w:ascii="Arial Narrow" w:hAnsi="Arial Narrow"/>
                <w:b/>
                <w:sz w:val="20"/>
                <w:szCs w:val="20"/>
              </w:rPr>
              <w:t>resultados analíticos emitidos por la Secretaría o por un Tercero Autorizado</w:t>
            </w:r>
            <w:r w:rsidRPr="00991972">
              <w:rPr>
                <w:rFonts w:ascii="Arial Narrow" w:hAnsi="Arial Narrow"/>
                <w:sz w:val="20"/>
                <w:szCs w:val="20"/>
              </w:rPr>
              <w:t>, de acuerdo con las disposiciones jurídicas aplicables, con excepción de los productos provenientes de los lisados bacterianos y de las preparaciones microbianas para uso oral no inmunológico.</w:t>
            </w:r>
          </w:p>
          <w:p w:rsidR="0075371E" w:rsidRPr="00991972" w:rsidRDefault="0075371E" w:rsidP="00702F64">
            <w:pPr>
              <w:jc w:val="both"/>
              <w:rPr>
                <w:rFonts w:ascii="Arial Narrow" w:hAnsi="Arial Narrow"/>
                <w:sz w:val="20"/>
                <w:szCs w:val="20"/>
              </w:rPr>
            </w:pPr>
            <w:r w:rsidRPr="00991972">
              <w:rPr>
                <w:rFonts w:ascii="Arial Narrow" w:hAnsi="Arial Narrow"/>
                <w:sz w:val="20"/>
                <w:szCs w:val="20"/>
              </w:rPr>
              <w:t>Para obtener la autorización que se menciona en el párrafo anterior, el solicitante deberá formular su petición por medio del formato que para tal efecto emita la Secretaría y que se publique en el Diario Oficial de la Federación, la cual tendrá diez días para resolver la solicitud, una vez recibidos los resultados del laboratorio.</w:t>
            </w:r>
          </w:p>
          <w:p w:rsidR="0075371E" w:rsidRPr="00991972" w:rsidRDefault="0075371E" w:rsidP="00702F64">
            <w:pPr>
              <w:jc w:val="both"/>
              <w:rPr>
                <w:rFonts w:ascii="Arial Narrow" w:hAnsi="Arial Narrow"/>
                <w:sz w:val="20"/>
                <w:szCs w:val="20"/>
              </w:rPr>
            </w:pPr>
            <w:r w:rsidRPr="00991972">
              <w:rPr>
                <w:rFonts w:ascii="Arial Narrow" w:hAnsi="Arial Narrow"/>
                <w:sz w:val="20"/>
                <w:szCs w:val="20"/>
              </w:rPr>
              <w:t xml:space="preserve">La </w:t>
            </w:r>
            <w:r w:rsidRPr="00991972">
              <w:rPr>
                <w:rFonts w:ascii="Arial Narrow" w:hAnsi="Arial Narrow"/>
                <w:b/>
                <w:sz w:val="20"/>
                <w:szCs w:val="20"/>
              </w:rPr>
              <w:t>Comisión Federal para la Protección contra Riesgos Sanitarios podrá autorizar la distribución o venta de los productos a que se refiere este artículo de manera simplificada</w:t>
            </w:r>
            <w:r w:rsidRPr="00991972">
              <w:rPr>
                <w:rFonts w:ascii="Arial Narrow" w:hAnsi="Arial Narrow"/>
                <w:sz w:val="20"/>
                <w:szCs w:val="20"/>
              </w:rPr>
              <w:t>, con base en los lineamientos que al efecto expida la Secretaría, en términos de las disposiciones jurídicas aplicables, en los cuales se deberán contemplar aspectos que permitan minimizar el riesgo a la salud, y que deberán publicarse en el Diario Oficial de la Federación.</w:t>
            </w:r>
          </w:p>
          <w:p w:rsidR="0075371E" w:rsidRPr="005021AC" w:rsidRDefault="0075371E" w:rsidP="00702F64">
            <w:pPr>
              <w:jc w:val="both"/>
              <w:rPr>
                <w:rFonts w:ascii="Arial Narrow" w:hAnsi="Arial Narrow" w:cs="Arial"/>
                <w:b/>
                <w:snapToGrid w:val="0"/>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75371E" w:rsidRDefault="0075371E" w:rsidP="00702F64"/>
          <w:p w:rsidR="0075371E" w:rsidRPr="0075371E" w:rsidRDefault="00E67FDC" w:rsidP="00702F64">
            <w:hyperlink r:id="rId9" w:history="1">
              <w:r w:rsidR="0075371E" w:rsidRPr="00E67FDC">
                <w:rPr>
                  <w:rStyle w:val="Hipervnculo"/>
                  <w:rFonts w:ascii="Arial Narrow" w:hAnsi="Arial Narrow"/>
                  <w:sz w:val="20"/>
                  <w:szCs w:val="20"/>
                </w:rPr>
                <w:t>Reglamento de Insumos para la Salud</w:t>
              </w:r>
            </w:hyperlink>
          </w:p>
          <w:p w:rsidR="0075371E" w:rsidRPr="009C5662" w:rsidRDefault="00702F64" w:rsidP="00702F64">
            <w:pPr>
              <w:rPr>
                <w:rFonts w:ascii="Arial Narrow" w:hAnsi="Arial Narrow" w:cs="Arial"/>
                <w:b/>
                <w:snapToGrid w:val="0"/>
                <w:sz w:val="20"/>
                <w:szCs w:val="20"/>
              </w:rPr>
            </w:pPr>
            <w:r>
              <w:rPr>
                <w:rFonts w:ascii="Arial Narrow" w:hAnsi="Arial Narrow"/>
                <w:sz w:val="20"/>
                <w:szCs w:val="18"/>
              </w:rPr>
              <w:lastRenderedPageBreak/>
              <w:t>(</w:t>
            </w:r>
            <w:r w:rsidR="0075371E" w:rsidRPr="009C5662">
              <w:rPr>
                <w:rFonts w:ascii="Arial Narrow" w:hAnsi="Arial Narrow"/>
                <w:sz w:val="20"/>
                <w:szCs w:val="18"/>
              </w:rPr>
              <w:t>pág. 12 y 13</w:t>
            </w:r>
            <w:r>
              <w:rPr>
                <w:rFonts w:ascii="Arial Narrow" w:hAnsi="Arial Narrow"/>
                <w:sz w:val="20"/>
                <w:szCs w:val="18"/>
              </w:rPr>
              <w:t>)</w:t>
            </w:r>
          </w:p>
        </w:tc>
      </w:tr>
      <w:tr w:rsidR="0075371E"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5371E" w:rsidRPr="005021AC" w:rsidRDefault="0075371E" w:rsidP="00702F64">
            <w:pPr>
              <w:rPr>
                <w:rFonts w:ascii="Arial Narrow" w:eastAsia="Times New Roman" w:hAnsi="Arial Narrow" w:cs="Calibri"/>
                <w:color w:val="000000"/>
                <w:sz w:val="20"/>
                <w:szCs w:val="20"/>
                <w:lang w:eastAsia="es-MX"/>
              </w:rPr>
            </w:pPr>
            <w:r w:rsidRPr="00991972">
              <w:rPr>
                <w:rFonts w:ascii="Arial Narrow" w:hAnsi="Arial Narrow"/>
                <w:b/>
                <w:sz w:val="20"/>
                <w:szCs w:val="20"/>
              </w:rPr>
              <w:lastRenderedPageBreak/>
              <w:t>Reglamento de Insumos para la Salud</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75371E" w:rsidRPr="005021AC" w:rsidRDefault="0075371E" w:rsidP="00702F64">
            <w:pPr>
              <w:jc w:val="both"/>
              <w:rPr>
                <w:rFonts w:ascii="Arial Narrow" w:hAnsi="Arial Narrow"/>
                <w:b/>
                <w:sz w:val="20"/>
                <w:szCs w:val="20"/>
              </w:rPr>
            </w:pPr>
          </w:p>
          <w:p w:rsidR="0075371E" w:rsidRPr="00991972" w:rsidRDefault="0075371E" w:rsidP="00702F64">
            <w:pPr>
              <w:jc w:val="both"/>
              <w:rPr>
                <w:rFonts w:ascii="Arial Narrow" w:hAnsi="Arial Narrow"/>
                <w:sz w:val="20"/>
                <w:szCs w:val="20"/>
              </w:rPr>
            </w:pPr>
            <w:r>
              <w:rPr>
                <w:rFonts w:ascii="Arial Narrow" w:hAnsi="Arial Narrow"/>
                <w:b/>
                <w:sz w:val="20"/>
                <w:szCs w:val="20"/>
              </w:rPr>
              <w:t xml:space="preserve">El </w:t>
            </w:r>
            <w:r w:rsidRPr="00991972">
              <w:rPr>
                <w:rFonts w:ascii="Arial Narrow" w:hAnsi="Arial Narrow"/>
                <w:b/>
                <w:sz w:val="20"/>
                <w:szCs w:val="20"/>
              </w:rPr>
              <w:t>Artículo 43</w:t>
            </w:r>
            <w:r w:rsidRPr="00991972">
              <w:rPr>
                <w:rFonts w:ascii="Arial Narrow" w:hAnsi="Arial Narrow"/>
                <w:sz w:val="20"/>
                <w:szCs w:val="20"/>
              </w:rPr>
              <w:t xml:space="preserve"> indica:</w:t>
            </w:r>
          </w:p>
          <w:p w:rsidR="0075371E" w:rsidRPr="00991972" w:rsidRDefault="0075371E" w:rsidP="00702F64">
            <w:pPr>
              <w:jc w:val="both"/>
              <w:rPr>
                <w:rFonts w:ascii="Arial Narrow" w:hAnsi="Arial Narrow"/>
                <w:sz w:val="20"/>
                <w:szCs w:val="20"/>
              </w:rPr>
            </w:pPr>
            <w:r w:rsidRPr="00991972">
              <w:rPr>
                <w:rFonts w:ascii="Arial Narrow" w:hAnsi="Arial Narrow"/>
                <w:sz w:val="20"/>
                <w:szCs w:val="20"/>
              </w:rPr>
              <w:t xml:space="preserve">Para la </w:t>
            </w:r>
            <w:r w:rsidRPr="00991972">
              <w:rPr>
                <w:rFonts w:ascii="Arial Narrow" w:hAnsi="Arial Narrow"/>
                <w:b/>
                <w:sz w:val="20"/>
                <w:szCs w:val="20"/>
              </w:rPr>
              <w:t>distribución o venta de los productos de origen biológico y hemoderivados</w:t>
            </w:r>
            <w:r w:rsidRPr="00991972">
              <w:rPr>
                <w:rFonts w:ascii="Arial Narrow" w:hAnsi="Arial Narrow"/>
                <w:sz w:val="20"/>
                <w:szCs w:val="20"/>
              </w:rPr>
              <w:t xml:space="preserve"> de </w:t>
            </w:r>
            <w:r w:rsidRPr="00991972">
              <w:rPr>
                <w:rFonts w:ascii="Arial Narrow" w:hAnsi="Arial Narrow"/>
                <w:b/>
                <w:sz w:val="20"/>
                <w:szCs w:val="20"/>
              </w:rPr>
              <w:t>fabricación nacional o extranjera</w:t>
            </w:r>
            <w:r w:rsidRPr="00991972">
              <w:rPr>
                <w:rFonts w:ascii="Arial Narrow" w:hAnsi="Arial Narrow"/>
                <w:sz w:val="20"/>
                <w:szCs w:val="20"/>
              </w:rPr>
              <w:t xml:space="preserve">, </w:t>
            </w:r>
            <w:r w:rsidRPr="00991972">
              <w:rPr>
                <w:rFonts w:ascii="Arial Narrow" w:hAnsi="Arial Narrow"/>
                <w:b/>
                <w:sz w:val="20"/>
                <w:szCs w:val="20"/>
              </w:rPr>
              <w:t>se requiere que cada lote sea previamente autorizado</w:t>
            </w:r>
            <w:r w:rsidRPr="00991972">
              <w:rPr>
                <w:rFonts w:ascii="Arial Narrow" w:hAnsi="Arial Narrow"/>
                <w:sz w:val="20"/>
                <w:szCs w:val="20"/>
              </w:rPr>
              <w:t xml:space="preserve"> con base en los </w:t>
            </w:r>
            <w:r w:rsidRPr="00991972">
              <w:rPr>
                <w:rFonts w:ascii="Arial Narrow" w:hAnsi="Arial Narrow"/>
                <w:b/>
                <w:sz w:val="20"/>
                <w:szCs w:val="20"/>
              </w:rPr>
              <w:t>resultados analíticos emitidos por la Secretaría o por un Tercero Autorizado</w:t>
            </w:r>
            <w:r w:rsidRPr="00991972">
              <w:rPr>
                <w:rFonts w:ascii="Arial Narrow" w:hAnsi="Arial Narrow"/>
                <w:sz w:val="20"/>
                <w:szCs w:val="20"/>
              </w:rPr>
              <w:t>, de acuerdo con las disposiciones jurídicas aplicables, con excepción de los productos provenientes de los lisados bacterianos y de las preparaciones microbianas para uso oral no inmunológico.</w:t>
            </w:r>
          </w:p>
          <w:p w:rsidR="0075371E" w:rsidRPr="00991972" w:rsidRDefault="0075371E" w:rsidP="00702F64">
            <w:pPr>
              <w:jc w:val="both"/>
              <w:rPr>
                <w:rFonts w:ascii="Arial Narrow" w:hAnsi="Arial Narrow"/>
                <w:sz w:val="20"/>
                <w:szCs w:val="20"/>
              </w:rPr>
            </w:pPr>
            <w:r w:rsidRPr="00991972">
              <w:rPr>
                <w:rFonts w:ascii="Arial Narrow" w:hAnsi="Arial Narrow"/>
                <w:sz w:val="20"/>
                <w:szCs w:val="20"/>
              </w:rPr>
              <w:t>Para obtener la autorización que se menciona en el párrafo anterior, el solicitante deberá formular su petición por medio del formato que para tal efecto emita la Secretaría y que se publique en el Diario Oficial de la Federación, la cual tendrá diez días para resolver la solicitud, una vez recibidos los resultados del laboratorio.</w:t>
            </w:r>
          </w:p>
          <w:p w:rsidR="0075371E" w:rsidRPr="00991972" w:rsidRDefault="0075371E" w:rsidP="00702F64">
            <w:pPr>
              <w:jc w:val="both"/>
              <w:rPr>
                <w:rFonts w:ascii="Arial Narrow" w:hAnsi="Arial Narrow"/>
                <w:sz w:val="20"/>
                <w:szCs w:val="20"/>
              </w:rPr>
            </w:pPr>
            <w:r w:rsidRPr="00991972">
              <w:rPr>
                <w:rFonts w:ascii="Arial Narrow" w:hAnsi="Arial Narrow"/>
                <w:sz w:val="20"/>
                <w:szCs w:val="20"/>
              </w:rPr>
              <w:t xml:space="preserve">La </w:t>
            </w:r>
            <w:r w:rsidRPr="00991972">
              <w:rPr>
                <w:rFonts w:ascii="Arial Narrow" w:hAnsi="Arial Narrow"/>
                <w:b/>
                <w:sz w:val="20"/>
                <w:szCs w:val="20"/>
              </w:rPr>
              <w:t>Comisión Federal para la Protección contra Riesgos Sanitarios podrá autorizar la distribución o venta de los productos a que se refiere este artículo de manera simplificada</w:t>
            </w:r>
            <w:r w:rsidRPr="00991972">
              <w:rPr>
                <w:rFonts w:ascii="Arial Narrow" w:hAnsi="Arial Narrow"/>
                <w:sz w:val="20"/>
                <w:szCs w:val="20"/>
              </w:rPr>
              <w:t>, con base en los lineamientos que al efecto expida la Secretaría, en términos de las disposiciones jurídicas aplicables, en los cuales se deberán contemplar aspectos que permitan minimizar el riesgo a la salud, y que deberán publicarse en el Diario Oficial de la Federación.</w:t>
            </w:r>
          </w:p>
          <w:p w:rsidR="0075371E" w:rsidRPr="005021AC" w:rsidRDefault="0075371E" w:rsidP="00702F64">
            <w:pPr>
              <w:jc w:val="both"/>
              <w:rPr>
                <w:rFonts w:ascii="Arial Narrow" w:hAnsi="Arial Narrow" w:cs="Arial"/>
                <w:b/>
                <w:snapToGrid w:val="0"/>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75371E" w:rsidRPr="00702F64" w:rsidRDefault="00E67FDC" w:rsidP="00702F64">
            <w:hyperlink r:id="rId10" w:history="1">
              <w:r w:rsidR="0075371E" w:rsidRPr="00E67FDC">
                <w:rPr>
                  <w:rStyle w:val="Hipervnculo"/>
                  <w:rFonts w:ascii="Arial Narrow" w:hAnsi="Arial Narrow"/>
                  <w:sz w:val="20"/>
                  <w:szCs w:val="20"/>
                </w:rPr>
                <w:t>Reglamento de Insumos para la Salud</w:t>
              </w:r>
            </w:hyperlink>
          </w:p>
          <w:p w:rsidR="0075371E" w:rsidRPr="009C5662" w:rsidRDefault="00702F64" w:rsidP="00702F64">
            <w:pPr>
              <w:rPr>
                <w:rFonts w:ascii="Arial Narrow" w:hAnsi="Arial Narrow" w:cs="Arial"/>
                <w:b/>
                <w:snapToGrid w:val="0"/>
                <w:sz w:val="20"/>
                <w:szCs w:val="20"/>
              </w:rPr>
            </w:pPr>
            <w:r>
              <w:rPr>
                <w:rFonts w:ascii="Arial Narrow" w:hAnsi="Arial Narrow"/>
                <w:sz w:val="20"/>
                <w:szCs w:val="18"/>
              </w:rPr>
              <w:t>(</w:t>
            </w:r>
            <w:r w:rsidR="0075371E" w:rsidRPr="009C5662">
              <w:rPr>
                <w:rFonts w:ascii="Arial Narrow" w:hAnsi="Arial Narrow"/>
                <w:sz w:val="20"/>
                <w:szCs w:val="18"/>
              </w:rPr>
              <w:t>pág. 12 y 13</w:t>
            </w:r>
            <w:r>
              <w:rPr>
                <w:rFonts w:ascii="Arial Narrow" w:hAnsi="Arial Narrow"/>
                <w:sz w:val="20"/>
                <w:szCs w:val="18"/>
              </w:rPr>
              <w:t>)</w:t>
            </w:r>
          </w:p>
        </w:tc>
      </w:tr>
    </w:tbl>
    <w:p w:rsidR="009F69C8" w:rsidRPr="00CA46C9" w:rsidRDefault="0075371E" w:rsidP="0075371E">
      <w:pPr>
        <w:tabs>
          <w:tab w:val="left" w:pos="7288"/>
        </w:tabs>
        <w:rPr>
          <w:rFonts w:ascii="Arial Narrow" w:hAnsi="Arial Narrow"/>
        </w:rPr>
      </w:pPr>
      <w:r>
        <w:rPr>
          <w:rFonts w:ascii="Arial Narrow" w:hAnsi="Arial Narrow"/>
        </w:rPr>
        <w:tab/>
      </w:r>
    </w:p>
    <w:p w:rsidR="00DC63C2" w:rsidRDefault="00DC63C2" w:rsidP="00DC63C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DC63C2" w:rsidRPr="00CA46C9" w:rsidTr="00702F64">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DC63C2" w:rsidRDefault="00DC63C2" w:rsidP="00702F64">
            <w:pPr>
              <w:rPr>
                <w:rFonts w:ascii="Calibri" w:hAnsi="Calibri"/>
                <w:b/>
                <w:bCs/>
                <w:color w:val="000000"/>
              </w:rPr>
            </w:pPr>
            <w:r>
              <w:rPr>
                <w:rFonts w:ascii="Calibri" w:hAnsi="Calibri"/>
                <w:b/>
                <w:bCs/>
                <w:color w:val="000000"/>
              </w:rPr>
              <w:lastRenderedPageBreak/>
              <w:t>liberación de lote</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DC63C2" w:rsidRDefault="00DC63C2" w:rsidP="00702F64">
            <w:pPr>
              <w:rPr>
                <w:rFonts w:ascii="Calibri" w:hAnsi="Calibri"/>
                <w:b/>
                <w:bCs/>
                <w:color w:val="000000"/>
              </w:rPr>
            </w:pPr>
            <w:r>
              <w:rPr>
                <w:rFonts w:ascii="Calibri" w:hAnsi="Calibri"/>
                <w:b/>
                <w:bCs/>
                <w:color w:val="000000"/>
              </w:rPr>
              <w:t>LL02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63C2" w:rsidRDefault="00DC63C2" w:rsidP="00702F64">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vAlign w:val="bottom"/>
            <w:hideMark/>
          </w:tcPr>
          <w:p w:rsidR="00DC63C2" w:rsidRDefault="00DC63C2" w:rsidP="00702F64">
            <w:pPr>
              <w:rPr>
                <w:rFonts w:ascii="Arial" w:hAnsi="Arial" w:cs="Arial"/>
                <w:color w:val="000000"/>
                <w:sz w:val="20"/>
                <w:szCs w:val="20"/>
              </w:rPr>
            </w:pPr>
            <w:r>
              <w:rPr>
                <w:rFonts w:ascii="Arial" w:hAnsi="Arial" w:cs="Arial"/>
                <w:color w:val="000000"/>
                <w:sz w:val="20"/>
                <w:szCs w:val="20"/>
              </w:rPr>
              <w:t>La legislación contempla la aplicación de la liberación de lotes para todas las vacunas.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C63C2" w:rsidRDefault="00DC63C2" w:rsidP="00702F64">
            <w:pPr>
              <w:rPr>
                <w:rFonts w:ascii="Calibri" w:hAnsi="Calibri"/>
                <w:color w:val="000000"/>
              </w:rPr>
            </w:pPr>
            <w:r>
              <w:rPr>
                <w:rFonts w:ascii="Calibri" w:hAnsi="Calibri"/>
                <w:color w:val="000000"/>
              </w:rPr>
              <w:t>Estructura</w:t>
            </w:r>
          </w:p>
        </w:tc>
      </w:tr>
      <w:tr w:rsidR="00DC63C2" w:rsidRPr="00CA46C9" w:rsidTr="00702F64">
        <w:trPr>
          <w:trHeight w:val="765"/>
        </w:trPr>
        <w:tc>
          <w:tcPr>
            <w:tcW w:w="10080" w:type="dxa"/>
            <w:gridSpan w:val="6"/>
            <w:tcBorders>
              <w:top w:val="single" w:sz="4" w:space="0" w:color="auto"/>
              <w:bottom w:val="single" w:sz="4" w:space="0" w:color="auto"/>
            </w:tcBorders>
            <w:shd w:val="clear" w:color="auto" w:fill="auto"/>
            <w:vAlign w:val="center"/>
          </w:tcPr>
          <w:p w:rsidR="00DC63C2" w:rsidRPr="00CA46C9" w:rsidRDefault="00DC63C2" w:rsidP="00702F64">
            <w:pPr>
              <w:spacing w:after="0" w:line="240" w:lineRule="auto"/>
              <w:rPr>
                <w:rFonts w:ascii="Arial Narrow" w:eastAsia="Times New Roman" w:hAnsi="Arial Narrow" w:cs="Times New Roman"/>
                <w:color w:val="000000"/>
                <w:sz w:val="20"/>
                <w:szCs w:val="20"/>
                <w:lang w:eastAsia="es-MX"/>
              </w:rPr>
            </w:pPr>
          </w:p>
        </w:tc>
      </w:tr>
      <w:tr w:rsidR="00DC63C2"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CA46C9" w:rsidRDefault="00DC63C2" w:rsidP="00702F64">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DC63C2" w:rsidRPr="00CA46C9" w:rsidRDefault="00DC63C2" w:rsidP="00702F64">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CA46C9" w:rsidRDefault="00DC63C2" w:rsidP="00702F64">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DC63C2"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CD08CA" w:rsidRDefault="00DC63C2" w:rsidP="00702F64">
            <w:pPr>
              <w:rPr>
                <w:rFonts w:ascii="Arial Narrow" w:eastAsia="Times New Roman" w:hAnsi="Arial Narrow" w:cs="Calibri"/>
                <w:color w:val="000000"/>
                <w:sz w:val="20"/>
                <w:szCs w:val="16"/>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Default="00DC63C2" w:rsidP="00702F64">
            <w:pPr>
              <w:jc w:val="both"/>
              <w:rPr>
                <w:rFonts w:ascii="Arial Narrow" w:hAnsi="Arial Narrow" w:cs="Arial"/>
                <w:snapToGrid w:val="0"/>
                <w:sz w:val="20"/>
                <w:szCs w:val="20"/>
              </w:rPr>
            </w:pPr>
            <w:r>
              <w:rPr>
                <w:rFonts w:ascii="Arial Narrow" w:hAnsi="Arial Narrow" w:cs="Arial"/>
                <w:snapToGrid w:val="0"/>
                <w:sz w:val="20"/>
                <w:szCs w:val="20"/>
              </w:rPr>
              <w:t xml:space="preserve">De acuerdo con el </w:t>
            </w:r>
            <w:r w:rsidRPr="00F03809">
              <w:rPr>
                <w:rFonts w:ascii="Arial Narrow" w:hAnsi="Arial Narrow" w:cs="Arial"/>
                <w:b/>
                <w:snapToGrid w:val="0"/>
                <w:sz w:val="20"/>
                <w:szCs w:val="20"/>
              </w:rPr>
              <w:t>Artículo 229</w:t>
            </w:r>
            <w:r>
              <w:rPr>
                <w:rFonts w:ascii="Arial Narrow" w:hAnsi="Arial Narrow" w:cs="Arial"/>
                <w:snapToGrid w:val="0"/>
                <w:sz w:val="20"/>
                <w:szCs w:val="20"/>
              </w:rPr>
              <w:t xml:space="preserve"> </w:t>
            </w:r>
            <w:r>
              <w:rPr>
                <w:rFonts w:ascii="Arial Narrow" w:hAnsi="Arial Narrow"/>
                <w:b/>
                <w:sz w:val="20"/>
                <w:szCs w:val="20"/>
              </w:rPr>
              <w:t>de la Ley General de Salud</w:t>
            </w:r>
            <w:r>
              <w:rPr>
                <w:rFonts w:ascii="Arial Narrow" w:hAnsi="Arial Narrow" w:cs="Arial"/>
                <w:snapToGrid w:val="0"/>
                <w:sz w:val="20"/>
                <w:szCs w:val="20"/>
              </w:rPr>
              <w:t xml:space="preserve">, se presenta una </w:t>
            </w:r>
            <w:r w:rsidRPr="00690659">
              <w:rPr>
                <w:rFonts w:ascii="Arial Narrow" w:hAnsi="Arial Narrow" w:cs="Arial"/>
                <w:b/>
                <w:snapToGrid w:val="0"/>
                <w:sz w:val="20"/>
                <w:szCs w:val="20"/>
              </w:rPr>
              <w:t>clasificación de los productos de origen biológico</w:t>
            </w:r>
            <w:r>
              <w:rPr>
                <w:rFonts w:ascii="Arial Narrow" w:hAnsi="Arial Narrow" w:cs="Arial"/>
                <w:snapToGrid w:val="0"/>
                <w:sz w:val="20"/>
                <w:szCs w:val="20"/>
              </w:rPr>
              <w:t>, en:</w:t>
            </w:r>
          </w:p>
          <w:p w:rsidR="00DC63C2" w:rsidRPr="00D77839" w:rsidRDefault="00DC63C2" w:rsidP="00702F64">
            <w:pPr>
              <w:jc w:val="both"/>
              <w:rPr>
                <w:rFonts w:ascii="Arial Narrow" w:hAnsi="Arial Narrow" w:cs="Arial"/>
                <w:snapToGrid w:val="0"/>
                <w:sz w:val="20"/>
                <w:szCs w:val="20"/>
              </w:rPr>
            </w:pPr>
            <w:r w:rsidRPr="00D77839">
              <w:rPr>
                <w:rFonts w:ascii="Arial Narrow" w:hAnsi="Arial Narrow" w:cs="Arial"/>
                <w:snapToGrid w:val="0"/>
                <w:sz w:val="20"/>
                <w:szCs w:val="20"/>
              </w:rPr>
              <w:t>I.</w:t>
            </w:r>
            <w:r>
              <w:rPr>
                <w:rFonts w:ascii="Arial Narrow" w:hAnsi="Arial Narrow" w:cs="Arial"/>
                <w:snapToGrid w:val="0"/>
                <w:sz w:val="20"/>
                <w:szCs w:val="20"/>
              </w:rPr>
              <w:t xml:space="preserve"> </w:t>
            </w:r>
            <w:r w:rsidRPr="00D77839">
              <w:rPr>
                <w:rFonts w:ascii="Arial Narrow" w:hAnsi="Arial Narrow" w:cs="Arial"/>
                <w:snapToGrid w:val="0"/>
                <w:sz w:val="20"/>
                <w:szCs w:val="20"/>
              </w:rPr>
              <w:t xml:space="preserve">Toxoides, </w:t>
            </w:r>
            <w:r w:rsidRPr="00CD08CA">
              <w:rPr>
                <w:rFonts w:ascii="Arial Narrow" w:hAnsi="Arial Narrow" w:cs="Arial"/>
                <w:b/>
                <w:snapToGrid w:val="0"/>
                <w:sz w:val="20"/>
                <w:szCs w:val="20"/>
              </w:rPr>
              <w:t>vacuna y preparaciones bacterianas de uso parenteral</w:t>
            </w:r>
            <w:r w:rsidRPr="00D77839">
              <w:rPr>
                <w:rFonts w:ascii="Arial Narrow" w:hAnsi="Arial Narrow" w:cs="Arial"/>
                <w:snapToGrid w:val="0"/>
                <w:sz w:val="20"/>
                <w:szCs w:val="20"/>
              </w:rPr>
              <w:t>;</w:t>
            </w:r>
          </w:p>
          <w:p w:rsidR="00DC63C2" w:rsidRPr="00D77839" w:rsidRDefault="00DC63C2" w:rsidP="00702F64">
            <w:pPr>
              <w:rPr>
                <w:rFonts w:ascii="Arial Narrow" w:hAnsi="Arial Narrow" w:cs="Arial"/>
                <w:snapToGrid w:val="0"/>
                <w:sz w:val="20"/>
                <w:szCs w:val="20"/>
              </w:rPr>
            </w:pPr>
            <w:r w:rsidRPr="00D77839">
              <w:rPr>
                <w:rFonts w:ascii="Arial Narrow" w:hAnsi="Arial Narrow" w:cs="Arial"/>
                <w:snapToGrid w:val="0"/>
                <w:sz w:val="20"/>
                <w:szCs w:val="20"/>
              </w:rPr>
              <w:t xml:space="preserve">II. </w:t>
            </w:r>
            <w:r w:rsidRPr="00CD08CA">
              <w:rPr>
                <w:rFonts w:ascii="Arial Narrow" w:hAnsi="Arial Narrow" w:cs="Arial"/>
                <w:b/>
                <w:snapToGrid w:val="0"/>
                <w:sz w:val="20"/>
                <w:szCs w:val="20"/>
              </w:rPr>
              <w:t>Vacunas virales de uso oral o parenteral</w:t>
            </w:r>
            <w:r w:rsidRPr="00D77839">
              <w:rPr>
                <w:rFonts w:ascii="Arial Narrow" w:hAnsi="Arial Narrow" w:cs="Arial"/>
                <w:snapToGrid w:val="0"/>
                <w:sz w:val="20"/>
                <w:szCs w:val="20"/>
              </w:rPr>
              <w:t>;</w:t>
            </w:r>
          </w:p>
          <w:p w:rsidR="00DC63C2" w:rsidRPr="00D77839" w:rsidRDefault="00DC63C2" w:rsidP="00702F64">
            <w:pPr>
              <w:rPr>
                <w:rFonts w:ascii="Arial Narrow" w:hAnsi="Arial Narrow" w:cs="Arial"/>
                <w:snapToGrid w:val="0"/>
                <w:sz w:val="20"/>
                <w:szCs w:val="20"/>
              </w:rPr>
            </w:pPr>
            <w:r w:rsidRPr="00D77839">
              <w:rPr>
                <w:rFonts w:ascii="Arial Narrow" w:hAnsi="Arial Narrow" w:cs="Arial"/>
                <w:snapToGrid w:val="0"/>
                <w:sz w:val="20"/>
                <w:szCs w:val="20"/>
              </w:rPr>
              <w:t>III. Sueros y antitoxinas de origen animal;</w:t>
            </w:r>
          </w:p>
          <w:p w:rsidR="00DC63C2" w:rsidRPr="00D77839" w:rsidRDefault="00DC63C2" w:rsidP="00702F64">
            <w:pPr>
              <w:rPr>
                <w:rFonts w:ascii="Arial Narrow" w:hAnsi="Arial Narrow" w:cs="Arial"/>
                <w:snapToGrid w:val="0"/>
                <w:sz w:val="20"/>
                <w:szCs w:val="20"/>
              </w:rPr>
            </w:pPr>
            <w:r w:rsidRPr="00D77839">
              <w:rPr>
                <w:rFonts w:ascii="Arial Narrow" w:hAnsi="Arial Narrow" w:cs="Arial"/>
                <w:snapToGrid w:val="0"/>
                <w:sz w:val="20"/>
                <w:szCs w:val="20"/>
              </w:rPr>
              <w:t>IV. Hemoderivados;</w:t>
            </w:r>
          </w:p>
          <w:p w:rsidR="00DC63C2" w:rsidRPr="00D77839" w:rsidRDefault="00DC63C2" w:rsidP="00702F64">
            <w:pPr>
              <w:rPr>
                <w:rFonts w:ascii="Arial Narrow" w:hAnsi="Arial Narrow" w:cs="Arial"/>
                <w:snapToGrid w:val="0"/>
                <w:sz w:val="20"/>
                <w:szCs w:val="20"/>
              </w:rPr>
            </w:pPr>
            <w:r w:rsidRPr="00D77839">
              <w:rPr>
                <w:rFonts w:ascii="Arial Narrow" w:hAnsi="Arial Narrow" w:cs="Arial"/>
                <w:snapToGrid w:val="0"/>
                <w:sz w:val="20"/>
                <w:szCs w:val="20"/>
              </w:rPr>
              <w:t xml:space="preserve">V. </w:t>
            </w:r>
            <w:r w:rsidRPr="00CD08CA">
              <w:rPr>
                <w:rFonts w:ascii="Arial Narrow" w:hAnsi="Arial Narrow" w:cs="Arial"/>
                <w:b/>
                <w:snapToGrid w:val="0"/>
                <w:sz w:val="20"/>
                <w:szCs w:val="20"/>
              </w:rPr>
              <w:t>Vacunas y preparaciones microbianas para uso oral</w:t>
            </w:r>
            <w:r w:rsidRPr="00D77839">
              <w:rPr>
                <w:rFonts w:ascii="Arial Narrow" w:hAnsi="Arial Narrow" w:cs="Arial"/>
                <w:snapToGrid w:val="0"/>
                <w:sz w:val="20"/>
                <w:szCs w:val="20"/>
              </w:rPr>
              <w:t>;</w:t>
            </w:r>
          </w:p>
          <w:p w:rsidR="00DC63C2" w:rsidRPr="00D77839" w:rsidRDefault="00DC63C2" w:rsidP="00702F64">
            <w:pPr>
              <w:rPr>
                <w:rFonts w:ascii="Arial Narrow" w:hAnsi="Arial Narrow" w:cs="Arial"/>
                <w:snapToGrid w:val="0"/>
                <w:sz w:val="20"/>
                <w:szCs w:val="20"/>
              </w:rPr>
            </w:pPr>
            <w:r w:rsidRPr="00D77839">
              <w:rPr>
                <w:rFonts w:ascii="Arial Narrow" w:hAnsi="Arial Narrow" w:cs="Arial"/>
                <w:snapToGrid w:val="0"/>
                <w:sz w:val="20"/>
                <w:szCs w:val="20"/>
              </w:rPr>
              <w:t>VI. Materiales biológicos para diagnóstico que se administran al paciente;</w:t>
            </w:r>
          </w:p>
          <w:p w:rsidR="00DC63C2" w:rsidRPr="00D77839" w:rsidRDefault="00DC63C2" w:rsidP="00702F64">
            <w:pPr>
              <w:rPr>
                <w:rFonts w:ascii="Arial Narrow" w:hAnsi="Arial Narrow" w:cs="Arial"/>
                <w:snapToGrid w:val="0"/>
                <w:sz w:val="20"/>
                <w:szCs w:val="20"/>
              </w:rPr>
            </w:pPr>
            <w:r w:rsidRPr="00D77839">
              <w:rPr>
                <w:rFonts w:ascii="Arial Narrow" w:hAnsi="Arial Narrow" w:cs="Arial"/>
                <w:snapToGrid w:val="0"/>
                <w:sz w:val="20"/>
                <w:szCs w:val="20"/>
              </w:rPr>
              <w:t>VII. Antibióticos;</w:t>
            </w:r>
          </w:p>
          <w:p w:rsidR="00DC63C2" w:rsidRPr="00D77839" w:rsidRDefault="00DC63C2" w:rsidP="00702F64">
            <w:pPr>
              <w:rPr>
                <w:rFonts w:ascii="Arial Narrow" w:hAnsi="Arial Narrow" w:cs="Arial"/>
                <w:snapToGrid w:val="0"/>
                <w:sz w:val="20"/>
                <w:szCs w:val="20"/>
              </w:rPr>
            </w:pPr>
            <w:r w:rsidRPr="00D77839">
              <w:rPr>
                <w:rFonts w:ascii="Arial Narrow" w:hAnsi="Arial Narrow" w:cs="Arial"/>
                <w:snapToGrid w:val="0"/>
                <w:sz w:val="20"/>
                <w:szCs w:val="20"/>
              </w:rPr>
              <w:t>VIII. Hormonas macromoleculares y enzimas, y</w:t>
            </w:r>
          </w:p>
          <w:p w:rsidR="00DC63C2" w:rsidRDefault="00DC63C2" w:rsidP="00702F64">
            <w:pPr>
              <w:jc w:val="both"/>
              <w:rPr>
                <w:rFonts w:ascii="Arial Narrow" w:hAnsi="Arial Narrow" w:cs="Arial"/>
                <w:snapToGrid w:val="0"/>
                <w:sz w:val="20"/>
                <w:szCs w:val="20"/>
              </w:rPr>
            </w:pPr>
            <w:r w:rsidRPr="00D77839">
              <w:rPr>
                <w:rFonts w:ascii="Arial Narrow" w:hAnsi="Arial Narrow" w:cs="Arial"/>
                <w:snapToGrid w:val="0"/>
                <w:sz w:val="20"/>
                <w:szCs w:val="20"/>
              </w:rPr>
              <w:t xml:space="preserve">IX. </w:t>
            </w:r>
            <w:r w:rsidRPr="00CD08CA">
              <w:rPr>
                <w:rFonts w:ascii="Arial Narrow" w:hAnsi="Arial Narrow" w:cs="Arial"/>
                <w:b/>
                <w:snapToGrid w:val="0"/>
                <w:sz w:val="20"/>
                <w:szCs w:val="20"/>
              </w:rPr>
              <w:t>Las demás que determine la Secretaría de Salud</w:t>
            </w:r>
            <w:r w:rsidRPr="00D77839">
              <w:rPr>
                <w:rFonts w:ascii="Arial Narrow" w:hAnsi="Arial Narrow" w:cs="Arial"/>
                <w:snapToGrid w:val="0"/>
                <w:sz w:val="20"/>
                <w:szCs w:val="20"/>
              </w:rPr>
              <w:t>.</w:t>
            </w:r>
          </w:p>
          <w:p w:rsidR="00DC63C2" w:rsidRPr="00991972" w:rsidRDefault="00DC63C2" w:rsidP="00702F64">
            <w:pPr>
              <w:jc w:val="both"/>
              <w:rPr>
                <w:rFonts w:ascii="Arial Narrow" w:hAnsi="Arial Narrow"/>
                <w:sz w:val="20"/>
                <w:szCs w:val="20"/>
              </w:rPr>
            </w:pPr>
          </w:p>
          <w:p w:rsidR="00DC63C2" w:rsidRPr="00991972" w:rsidRDefault="00DC63C2" w:rsidP="00702F64">
            <w:pPr>
              <w:jc w:val="both"/>
              <w:rPr>
                <w:rFonts w:ascii="Arial Narrow" w:hAnsi="Arial Narrow"/>
                <w:sz w:val="20"/>
                <w:szCs w:val="20"/>
              </w:rPr>
            </w:pPr>
            <w:r w:rsidRPr="00CD08CA">
              <w:rPr>
                <w:rFonts w:ascii="Arial Narrow" w:hAnsi="Arial Narrow"/>
                <w:sz w:val="20"/>
                <w:szCs w:val="20"/>
              </w:rPr>
              <w:t>Así mismo</w:t>
            </w:r>
            <w:r>
              <w:rPr>
                <w:rFonts w:ascii="Arial Narrow" w:hAnsi="Arial Narrow"/>
                <w:b/>
                <w:sz w:val="20"/>
                <w:szCs w:val="20"/>
              </w:rPr>
              <w:t xml:space="preserve"> El </w:t>
            </w:r>
            <w:r w:rsidRPr="005021AC">
              <w:rPr>
                <w:rFonts w:ascii="Arial Narrow" w:hAnsi="Arial Narrow"/>
                <w:b/>
                <w:sz w:val="20"/>
                <w:szCs w:val="20"/>
              </w:rPr>
              <w:t>Artí</w:t>
            </w:r>
            <w:r w:rsidRPr="00991972">
              <w:rPr>
                <w:rFonts w:ascii="Arial Narrow" w:hAnsi="Arial Narrow"/>
                <w:b/>
                <w:sz w:val="20"/>
                <w:szCs w:val="20"/>
              </w:rPr>
              <w:t>culo 230</w:t>
            </w:r>
            <w:r>
              <w:rPr>
                <w:rFonts w:ascii="Arial Narrow" w:hAnsi="Arial Narrow"/>
                <w:b/>
                <w:sz w:val="20"/>
                <w:szCs w:val="20"/>
              </w:rPr>
              <w:t xml:space="preserve"> de la misma Ley </w:t>
            </w:r>
            <w:r>
              <w:rPr>
                <w:rFonts w:ascii="Arial Narrow" w:hAnsi="Arial Narrow"/>
                <w:sz w:val="20"/>
                <w:szCs w:val="20"/>
              </w:rPr>
              <w:t>establece</w:t>
            </w:r>
            <w:r w:rsidRPr="00991972">
              <w:rPr>
                <w:rFonts w:ascii="Arial Narrow" w:hAnsi="Arial Narrow"/>
                <w:sz w:val="20"/>
                <w:szCs w:val="20"/>
              </w:rPr>
              <w:t>:</w:t>
            </w:r>
          </w:p>
          <w:p w:rsidR="00DC63C2" w:rsidRPr="00991972" w:rsidRDefault="00DC63C2" w:rsidP="00702F64">
            <w:pPr>
              <w:jc w:val="both"/>
              <w:rPr>
                <w:rFonts w:ascii="Arial Narrow" w:hAnsi="Arial Narrow"/>
                <w:sz w:val="20"/>
                <w:szCs w:val="20"/>
              </w:rPr>
            </w:pPr>
            <w:r w:rsidRPr="00991972">
              <w:rPr>
                <w:rFonts w:ascii="Arial Narrow" w:hAnsi="Arial Narrow"/>
                <w:sz w:val="20"/>
                <w:szCs w:val="20"/>
              </w:rPr>
              <w:t xml:space="preserve">Los </w:t>
            </w:r>
            <w:r w:rsidRPr="00991972">
              <w:rPr>
                <w:rFonts w:ascii="Arial Narrow" w:hAnsi="Arial Narrow"/>
                <w:b/>
                <w:sz w:val="20"/>
                <w:szCs w:val="20"/>
              </w:rPr>
              <w:t>productos de origen biológico requieren</w:t>
            </w:r>
            <w:r w:rsidRPr="00991972">
              <w:rPr>
                <w:rFonts w:ascii="Arial Narrow" w:hAnsi="Arial Narrow"/>
                <w:sz w:val="20"/>
                <w:szCs w:val="20"/>
              </w:rPr>
              <w:t xml:space="preserve"> de control interno en un laboratorio de la planta productora y de </w:t>
            </w:r>
            <w:r w:rsidRPr="00991972">
              <w:rPr>
                <w:rFonts w:ascii="Arial Narrow" w:hAnsi="Arial Narrow"/>
                <w:b/>
                <w:sz w:val="20"/>
                <w:szCs w:val="20"/>
              </w:rPr>
              <w:t>control externo en laboratorios de la Secretaría de Salud</w:t>
            </w:r>
            <w:r w:rsidRPr="00991972">
              <w:rPr>
                <w:rFonts w:ascii="Arial Narrow" w:hAnsi="Arial Narrow"/>
                <w:sz w:val="20"/>
                <w:szCs w:val="20"/>
              </w:rPr>
              <w:t>. Los laboratorios que elaboren medicamentos hemoderivados deberán obtener autorización de la Secretaría para la comercialización de éstos.</w:t>
            </w:r>
          </w:p>
          <w:p w:rsidR="00DC63C2" w:rsidRPr="00D77839" w:rsidRDefault="00DC63C2" w:rsidP="00702F64">
            <w:pPr>
              <w:rPr>
                <w:snapToGrid w:val="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702F64" w:rsidRDefault="00E67FDC" w:rsidP="00702F64">
            <w:hyperlink r:id="rId11" w:history="1">
              <w:r w:rsidR="00DC63C2" w:rsidRPr="00E67FDC">
                <w:rPr>
                  <w:rStyle w:val="Hipervnculo"/>
                  <w:rFonts w:ascii="Arial Narrow" w:hAnsi="Arial Narrow"/>
                  <w:sz w:val="20"/>
                  <w:szCs w:val="20"/>
                </w:rPr>
                <w:t>Ley General de Salud</w:t>
              </w:r>
            </w:hyperlink>
          </w:p>
          <w:p w:rsidR="00DC63C2" w:rsidRDefault="00DC63C2" w:rsidP="00702F64">
            <w:pPr>
              <w:rPr>
                <w:rFonts w:ascii="Arial Narrow" w:hAnsi="Arial Narrow" w:cs="Arial"/>
                <w:snapToGrid w:val="0"/>
                <w:sz w:val="20"/>
                <w:szCs w:val="20"/>
                <w:lang w:val="es-ES"/>
              </w:rPr>
            </w:pPr>
          </w:p>
          <w:p w:rsidR="00DC63C2" w:rsidRDefault="00702F64" w:rsidP="00702F64">
            <w:pPr>
              <w:rPr>
                <w:rFonts w:ascii="Arial Narrow" w:hAnsi="Arial Narrow" w:cs="Arial"/>
                <w:snapToGrid w:val="0"/>
                <w:sz w:val="20"/>
                <w:szCs w:val="20"/>
                <w:lang w:val="es-ES"/>
              </w:rPr>
            </w:pPr>
            <w:r>
              <w:rPr>
                <w:rFonts w:ascii="Arial Narrow" w:hAnsi="Arial Narrow"/>
                <w:sz w:val="20"/>
                <w:szCs w:val="18"/>
              </w:rPr>
              <w:t>(pág. 82 y 83)</w:t>
            </w:r>
          </w:p>
          <w:p w:rsidR="00DC63C2" w:rsidRPr="00AD28F3"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p w:rsidR="00DC63C2"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p w:rsidR="00DC63C2" w:rsidRDefault="00DC63C2" w:rsidP="00702F64">
            <w:pPr>
              <w:rPr>
                <w:rFonts w:ascii="Arial Narrow" w:hAnsi="Arial Narrow" w:cs="Arial"/>
                <w:sz w:val="20"/>
                <w:szCs w:val="20"/>
                <w:lang w:val="es-ES"/>
              </w:rPr>
            </w:pPr>
          </w:p>
          <w:p w:rsidR="00DC63C2" w:rsidRPr="00AD28F3" w:rsidRDefault="00DC63C2" w:rsidP="00702F64">
            <w:pPr>
              <w:rPr>
                <w:rFonts w:ascii="Arial Narrow" w:hAnsi="Arial Narrow" w:cs="Arial"/>
                <w:sz w:val="20"/>
                <w:szCs w:val="20"/>
                <w:lang w:val="es-ES"/>
              </w:rPr>
            </w:pPr>
          </w:p>
        </w:tc>
      </w:tr>
      <w:tr w:rsidR="00DC63C2"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CD08CA" w:rsidRDefault="00DC63C2" w:rsidP="00702F64">
            <w:pPr>
              <w:rPr>
                <w:rFonts w:ascii="Arial Narrow" w:eastAsia="Times New Roman" w:hAnsi="Arial Narrow" w:cs="Calibri"/>
                <w:b/>
                <w:color w:val="000000"/>
                <w:sz w:val="20"/>
                <w:lang w:eastAsia="es-MX"/>
              </w:rPr>
            </w:pPr>
            <w:r w:rsidRPr="00CD08CA">
              <w:rPr>
                <w:rFonts w:ascii="Arial Narrow" w:eastAsia="Times New Roman" w:hAnsi="Arial Narrow" w:cs="Calibri"/>
                <w:b/>
                <w:color w:val="000000"/>
                <w:sz w:val="20"/>
                <w:lang w:eastAsia="es-MX"/>
              </w:rPr>
              <w:t>Reglamento de Insumos para la Salud</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Default="00DC63C2" w:rsidP="00702F64">
            <w:pPr>
              <w:jc w:val="both"/>
              <w:rPr>
                <w:rFonts w:ascii="Arial Narrow" w:hAnsi="Arial Narrow" w:cs="Arial"/>
                <w:snapToGrid w:val="0"/>
                <w:sz w:val="20"/>
                <w:szCs w:val="16"/>
                <w:lang w:val="es-ES"/>
              </w:rPr>
            </w:pPr>
          </w:p>
          <w:p w:rsidR="00DC63C2" w:rsidRPr="00CD08CA" w:rsidRDefault="00DC63C2" w:rsidP="00702F64">
            <w:pPr>
              <w:jc w:val="both"/>
              <w:rPr>
                <w:rFonts w:ascii="Arial Narrow" w:hAnsi="Arial Narrow" w:cs="Arial"/>
                <w:snapToGrid w:val="0"/>
                <w:sz w:val="20"/>
                <w:szCs w:val="16"/>
                <w:lang w:val="es-ES"/>
              </w:rPr>
            </w:pPr>
            <w:r w:rsidRPr="00CD08CA">
              <w:rPr>
                <w:rFonts w:ascii="Arial Narrow" w:hAnsi="Arial Narrow" w:cs="Arial"/>
                <w:snapToGrid w:val="0"/>
                <w:sz w:val="20"/>
                <w:szCs w:val="16"/>
                <w:lang w:val="es-ES"/>
              </w:rPr>
              <w:t xml:space="preserve">El Reglamento de Insumos para la Salud en su </w:t>
            </w:r>
            <w:r w:rsidRPr="00CD08CA">
              <w:rPr>
                <w:rFonts w:ascii="Arial Narrow" w:hAnsi="Arial Narrow" w:cs="Arial"/>
                <w:b/>
                <w:snapToGrid w:val="0"/>
                <w:sz w:val="20"/>
                <w:szCs w:val="16"/>
                <w:lang w:val="es-ES"/>
              </w:rPr>
              <w:t>Artículo 43</w:t>
            </w:r>
            <w:r w:rsidRPr="00CD08CA">
              <w:rPr>
                <w:rFonts w:ascii="Arial Narrow" w:hAnsi="Arial Narrow" w:cs="Arial"/>
                <w:snapToGrid w:val="0"/>
                <w:sz w:val="20"/>
                <w:szCs w:val="16"/>
                <w:lang w:val="es-ES"/>
              </w:rPr>
              <w:t xml:space="preserve"> indica:</w:t>
            </w:r>
          </w:p>
          <w:p w:rsidR="00DC63C2" w:rsidRPr="00CD08CA" w:rsidRDefault="00DC63C2" w:rsidP="00702F64">
            <w:pPr>
              <w:jc w:val="both"/>
              <w:rPr>
                <w:rFonts w:ascii="Arial Narrow" w:hAnsi="Arial Narrow" w:cs="Arial"/>
                <w:snapToGrid w:val="0"/>
                <w:sz w:val="20"/>
                <w:szCs w:val="16"/>
                <w:lang w:val="es-ES"/>
              </w:rPr>
            </w:pPr>
          </w:p>
          <w:p w:rsidR="00DC63C2" w:rsidRPr="00EB1697" w:rsidRDefault="00DC63C2" w:rsidP="00702F64">
            <w:pPr>
              <w:jc w:val="both"/>
              <w:rPr>
                <w:rFonts w:ascii="Arial Narrow" w:hAnsi="Arial Narrow"/>
                <w:sz w:val="20"/>
                <w:szCs w:val="20"/>
              </w:rPr>
            </w:pPr>
            <w:r w:rsidRPr="00EB1697">
              <w:rPr>
                <w:rFonts w:ascii="Arial Narrow" w:hAnsi="Arial Narrow"/>
                <w:sz w:val="20"/>
                <w:szCs w:val="20"/>
              </w:rPr>
              <w:t xml:space="preserve">Para la </w:t>
            </w:r>
            <w:r w:rsidRPr="00EB1697">
              <w:rPr>
                <w:rFonts w:ascii="Arial Narrow" w:hAnsi="Arial Narrow"/>
                <w:b/>
                <w:sz w:val="20"/>
                <w:szCs w:val="20"/>
              </w:rPr>
              <w:t>distribución o venta de los productos de origen biológico y hemoderivados</w:t>
            </w:r>
            <w:r w:rsidRPr="00EB1697">
              <w:rPr>
                <w:rFonts w:ascii="Arial Narrow" w:hAnsi="Arial Narrow"/>
                <w:sz w:val="20"/>
                <w:szCs w:val="20"/>
              </w:rPr>
              <w:t xml:space="preserve"> de </w:t>
            </w:r>
            <w:r w:rsidRPr="00EB1697">
              <w:rPr>
                <w:rFonts w:ascii="Arial Narrow" w:hAnsi="Arial Narrow"/>
                <w:b/>
                <w:sz w:val="20"/>
                <w:szCs w:val="20"/>
              </w:rPr>
              <w:t>fabricación nacional o extranjera</w:t>
            </w:r>
            <w:r w:rsidRPr="00EB1697">
              <w:rPr>
                <w:rFonts w:ascii="Arial Narrow" w:hAnsi="Arial Narrow"/>
                <w:sz w:val="20"/>
                <w:szCs w:val="20"/>
              </w:rPr>
              <w:t xml:space="preserve">, </w:t>
            </w:r>
            <w:r w:rsidRPr="00EB1697">
              <w:rPr>
                <w:rFonts w:ascii="Arial Narrow" w:hAnsi="Arial Narrow"/>
                <w:b/>
                <w:sz w:val="20"/>
                <w:szCs w:val="20"/>
              </w:rPr>
              <w:t>se requiere que cada lote sea previamente autorizado</w:t>
            </w:r>
            <w:r w:rsidRPr="00EB1697">
              <w:rPr>
                <w:rFonts w:ascii="Arial Narrow" w:hAnsi="Arial Narrow"/>
                <w:sz w:val="20"/>
                <w:szCs w:val="20"/>
              </w:rPr>
              <w:t xml:space="preserve"> con base en los </w:t>
            </w:r>
            <w:r w:rsidRPr="00EB1697">
              <w:rPr>
                <w:rFonts w:ascii="Arial Narrow" w:hAnsi="Arial Narrow"/>
                <w:b/>
                <w:sz w:val="20"/>
                <w:szCs w:val="20"/>
              </w:rPr>
              <w:t>resultados analíticos emitidos por la Secretaría o por un Tercero Autorizado</w:t>
            </w:r>
            <w:r w:rsidRPr="00EB1697">
              <w:rPr>
                <w:rFonts w:ascii="Arial Narrow" w:hAnsi="Arial Narrow"/>
                <w:sz w:val="20"/>
                <w:szCs w:val="20"/>
              </w:rPr>
              <w:t xml:space="preserve">, de acuerdo con las </w:t>
            </w:r>
            <w:r w:rsidRPr="00EB1697">
              <w:rPr>
                <w:rFonts w:ascii="Arial Narrow" w:hAnsi="Arial Narrow"/>
                <w:sz w:val="20"/>
                <w:szCs w:val="20"/>
              </w:rPr>
              <w:lastRenderedPageBreak/>
              <w:t>disposiciones jurídicas aplicables, con excepción de los productos provenientes de los lisados bacterianos y de las preparaciones microbianas para uso oral no inmunológico.</w:t>
            </w:r>
          </w:p>
          <w:p w:rsidR="00DC63C2" w:rsidRPr="00EB1697" w:rsidRDefault="00DC63C2" w:rsidP="00702F64">
            <w:pPr>
              <w:jc w:val="both"/>
              <w:rPr>
                <w:rFonts w:ascii="Arial Narrow" w:hAnsi="Arial Narrow"/>
                <w:sz w:val="20"/>
                <w:szCs w:val="20"/>
              </w:rPr>
            </w:pPr>
            <w:r w:rsidRPr="00EB1697">
              <w:rPr>
                <w:rFonts w:ascii="Arial Narrow" w:hAnsi="Arial Narrow"/>
                <w:sz w:val="20"/>
                <w:szCs w:val="20"/>
              </w:rPr>
              <w:t>Para obtener la autorización que se menciona en el párrafo anterior, el solicitante deberá formular su petición por medio del formato que para tal efecto emita la Secretaría y que se publique en el Diario Oficial de la Federación, la cual tendrá diez días para resolver la solicitud, una vez recibidos los resultados del laboratorio.</w:t>
            </w:r>
          </w:p>
          <w:p w:rsidR="00DC63C2" w:rsidRPr="007C1E7E" w:rsidRDefault="00DC63C2" w:rsidP="007C1E7E">
            <w:pPr>
              <w:jc w:val="both"/>
              <w:rPr>
                <w:rFonts w:ascii="Arial Narrow" w:hAnsi="Arial Narrow"/>
                <w:sz w:val="20"/>
                <w:szCs w:val="20"/>
              </w:rPr>
            </w:pPr>
            <w:r w:rsidRPr="00EB1697">
              <w:rPr>
                <w:rFonts w:ascii="Arial Narrow" w:hAnsi="Arial Narrow"/>
                <w:sz w:val="20"/>
                <w:szCs w:val="20"/>
              </w:rPr>
              <w:t xml:space="preserve">La </w:t>
            </w:r>
            <w:r w:rsidRPr="00EB1697">
              <w:rPr>
                <w:rFonts w:ascii="Arial Narrow" w:hAnsi="Arial Narrow"/>
                <w:b/>
                <w:sz w:val="20"/>
                <w:szCs w:val="20"/>
              </w:rPr>
              <w:t>Comisión Federal para la Protección contra Riesgos Sanitarios podrá autorizar la distribución o venta de los productos a que se refiere este artículo de manera simplificada</w:t>
            </w:r>
            <w:r w:rsidRPr="00EB1697">
              <w:rPr>
                <w:rFonts w:ascii="Arial Narrow" w:hAnsi="Arial Narrow"/>
                <w:sz w:val="20"/>
                <w:szCs w:val="20"/>
              </w:rPr>
              <w:t>, con base en los lineamientos que al efecto expida la Secretaría, en términos de las disposiciones jurídicas aplicables, en los cuales se deberán contemplar aspectos que permitan minimizar el riesgo a la salud, y que deberán publicarse en el Diario Oficial de la Federación.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Default="00DC63C2" w:rsidP="00702F64"/>
          <w:p w:rsidR="00DC63C2" w:rsidRPr="00702F64" w:rsidRDefault="00E67FDC" w:rsidP="00702F64">
            <w:hyperlink r:id="rId12" w:history="1">
              <w:r w:rsidR="00DC63C2" w:rsidRPr="00E67FDC">
                <w:rPr>
                  <w:rStyle w:val="Hipervnculo"/>
                  <w:rFonts w:ascii="Arial Narrow" w:hAnsi="Arial Narrow"/>
                  <w:sz w:val="20"/>
                  <w:szCs w:val="20"/>
                </w:rPr>
                <w:t>Reglamento de Insumos para la Salud</w:t>
              </w:r>
            </w:hyperlink>
          </w:p>
          <w:p w:rsidR="00DC63C2" w:rsidRPr="00CD08CA" w:rsidRDefault="00702F64" w:rsidP="00702F64">
            <w:pPr>
              <w:rPr>
                <w:rFonts w:ascii="Arial Narrow" w:hAnsi="Arial Narrow" w:cs="Arial"/>
                <w:snapToGrid w:val="0"/>
                <w:sz w:val="20"/>
                <w:szCs w:val="16"/>
                <w:lang w:val="es-ES"/>
              </w:rPr>
            </w:pPr>
            <w:r>
              <w:rPr>
                <w:rFonts w:ascii="Arial Narrow" w:hAnsi="Arial Narrow"/>
                <w:sz w:val="20"/>
                <w:szCs w:val="20"/>
              </w:rPr>
              <w:t>(</w:t>
            </w:r>
            <w:r w:rsidR="00DC63C2" w:rsidRPr="00CD08CA">
              <w:rPr>
                <w:rFonts w:ascii="Arial Narrow" w:hAnsi="Arial Narrow"/>
                <w:sz w:val="20"/>
                <w:szCs w:val="18"/>
              </w:rPr>
              <w:t>pág. 12 y 13</w:t>
            </w:r>
            <w:r>
              <w:rPr>
                <w:rFonts w:ascii="Arial Narrow" w:hAnsi="Arial Narrow"/>
                <w:sz w:val="20"/>
                <w:szCs w:val="18"/>
              </w:rPr>
              <w:t>)</w:t>
            </w:r>
          </w:p>
        </w:tc>
      </w:tr>
      <w:tr w:rsidR="007C1E7E" w:rsidRPr="00CA46C9" w:rsidTr="007C1E7E">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C1E7E" w:rsidRPr="007C1E7E" w:rsidRDefault="007C1E7E" w:rsidP="007C1E7E">
            <w:pPr>
              <w:jc w:val="center"/>
              <w:rPr>
                <w:rFonts w:cs="Times New Roman"/>
                <w:lang w:val="es-ES"/>
              </w:rPr>
            </w:pPr>
            <w:r w:rsidRPr="00922D51">
              <w:rPr>
                <w:rFonts w:cs="Times New Roman"/>
                <w:lang w:val="es-ES"/>
              </w:rPr>
              <w:lastRenderedPageBreak/>
              <w:t>Informaciones adicionales o clarificaciones</w:t>
            </w:r>
            <w:r>
              <w:rPr>
                <w:rFonts w:cs="Times New Roman"/>
                <w:lang w:val="es-ES"/>
              </w:rPr>
              <w:t xml:space="preserve"> </w:t>
            </w:r>
            <w:r w:rsidRPr="00922D51">
              <w:rPr>
                <w:rFonts w:cs="Times New Roman"/>
                <w:lang w:val="es-ES"/>
              </w:rPr>
              <w:t>por parte de la Autoridad Reguladora Nacional</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7C1E7E" w:rsidRPr="003050E8" w:rsidRDefault="007C1E7E" w:rsidP="007C1E7E">
            <w:pPr>
              <w:jc w:val="both"/>
              <w:rPr>
                <w:rFonts w:ascii="Arial" w:hAnsi="Arial" w:cs="Arial"/>
                <w:b/>
                <w:sz w:val="16"/>
                <w:szCs w:val="16"/>
                <w:lang w:val="es-ES"/>
              </w:rPr>
            </w:pPr>
            <w:r w:rsidRPr="003050E8">
              <w:rPr>
                <w:rFonts w:ascii="Arial" w:hAnsi="Arial" w:cs="Arial"/>
                <w:b/>
                <w:sz w:val="16"/>
                <w:szCs w:val="16"/>
                <w:lang w:val="es-ES"/>
              </w:rPr>
              <w:t>En el caso de vacunas recombinantes, fraccionadas y de origen sintético, son consideradas productos biológicos o medicamentos biotecnológicos?</w:t>
            </w:r>
          </w:p>
          <w:p w:rsidR="007C1E7E" w:rsidRPr="003050E8" w:rsidRDefault="007C1E7E" w:rsidP="007C1E7E">
            <w:pPr>
              <w:jc w:val="both"/>
              <w:rPr>
                <w:rFonts w:cstheme="minorHAnsi"/>
                <w:bCs/>
                <w:sz w:val="16"/>
                <w:szCs w:val="16"/>
                <w:lang w:val="es-ES" w:eastAsia="en-CA"/>
              </w:rPr>
            </w:pPr>
            <w:r w:rsidRPr="003050E8">
              <w:rPr>
                <w:rFonts w:cstheme="minorHAnsi"/>
                <w:bCs/>
                <w:sz w:val="16"/>
                <w:szCs w:val="16"/>
                <w:lang w:val="es-ES" w:eastAsia="en-CA"/>
              </w:rPr>
              <w:t xml:space="preserve">Respuesta: </w:t>
            </w:r>
            <w:r w:rsidRPr="003050E8">
              <w:rPr>
                <w:rFonts w:cstheme="minorHAnsi"/>
                <w:b/>
                <w:bCs/>
                <w:sz w:val="16"/>
                <w:szCs w:val="16"/>
                <w:lang w:val="es-ES" w:eastAsia="en-CA"/>
              </w:rPr>
              <w:t>Ambos</w:t>
            </w:r>
            <w:r w:rsidRPr="003050E8">
              <w:rPr>
                <w:rFonts w:cstheme="minorHAnsi"/>
                <w:bCs/>
                <w:sz w:val="16"/>
                <w:szCs w:val="16"/>
                <w:lang w:val="es-ES" w:eastAsia="en-CA"/>
              </w:rPr>
              <w:t>. Las vacunas recombinantes, fraccionadas y de origen sintético son consideradas productos biológicos y son también medicamentos biotecnológicos.</w:t>
            </w:r>
          </w:p>
          <w:p w:rsidR="007C1E7E" w:rsidRPr="003050E8" w:rsidRDefault="007C1E7E" w:rsidP="007C1E7E">
            <w:pPr>
              <w:jc w:val="both"/>
              <w:rPr>
                <w:rFonts w:cstheme="minorHAnsi"/>
                <w:bCs/>
                <w:sz w:val="16"/>
                <w:szCs w:val="16"/>
                <w:lang w:val="es-ES" w:eastAsia="en-CA"/>
              </w:rPr>
            </w:pPr>
          </w:p>
          <w:p w:rsidR="007C1E7E" w:rsidRPr="003050E8" w:rsidRDefault="007C1E7E" w:rsidP="007C1E7E">
            <w:pPr>
              <w:jc w:val="both"/>
              <w:rPr>
                <w:rFonts w:ascii="Arial" w:hAnsi="Arial" w:cs="Arial"/>
                <w:b/>
                <w:sz w:val="16"/>
                <w:szCs w:val="16"/>
                <w:lang w:val="es-ES"/>
              </w:rPr>
            </w:pPr>
            <w:r w:rsidRPr="003050E8">
              <w:rPr>
                <w:rFonts w:ascii="Arial" w:hAnsi="Arial" w:cs="Arial"/>
                <w:b/>
                <w:sz w:val="16"/>
                <w:szCs w:val="16"/>
                <w:lang w:val="es-ES"/>
              </w:rPr>
              <w:t>Se les aplica igualmente la liberación de lotes</w:t>
            </w:r>
            <w:proofErr w:type="gramStart"/>
            <w:r w:rsidRPr="003050E8">
              <w:rPr>
                <w:rFonts w:ascii="Arial" w:hAnsi="Arial" w:cs="Arial"/>
                <w:b/>
                <w:sz w:val="16"/>
                <w:szCs w:val="16"/>
                <w:lang w:val="es-ES"/>
              </w:rPr>
              <w:t>?</w:t>
            </w:r>
            <w:proofErr w:type="gramEnd"/>
          </w:p>
          <w:p w:rsidR="007C1E7E" w:rsidRPr="003050E8" w:rsidRDefault="007C1E7E" w:rsidP="007C1E7E">
            <w:pPr>
              <w:jc w:val="both"/>
              <w:rPr>
                <w:rFonts w:cstheme="minorHAnsi"/>
                <w:bCs/>
                <w:sz w:val="16"/>
                <w:szCs w:val="16"/>
                <w:lang w:val="es-ES" w:eastAsia="en-CA"/>
              </w:rPr>
            </w:pPr>
            <w:r w:rsidRPr="003050E8">
              <w:rPr>
                <w:rFonts w:cstheme="minorHAnsi"/>
                <w:bCs/>
                <w:sz w:val="16"/>
                <w:szCs w:val="16"/>
                <w:lang w:val="es-ES" w:eastAsia="en-CA"/>
              </w:rPr>
              <w:t xml:space="preserve">Respuesta: Sí, </w:t>
            </w:r>
            <w:r w:rsidRPr="003050E8">
              <w:rPr>
                <w:rFonts w:cstheme="minorHAnsi"/>
                <w:b/>
                <w:bCs/>
                <w:sz w:val="16"/>
                <w:szCs w:val="16"/>
                <w:lang w:val="es-ES" w:eastAsia="en-CA"/>
              </w:rPr>
              <w:t>el tratamiento que se les aplica a las vacunas recombinantes es el mismo, es decir se libera como cualquier otra vacuna</w:t>
            </w:r>
            <w:r w:rsidRPr="003050E8">
              <w:rPr>
                <w:rFonts w:cstheme="minorHAnsi"/>
                <w:bCs/>
                <w:sz w:val="16"/>
                <w:szCs w:val="16"/>
                <w:lang w:val="es-ES" w:eastAsia="en-CA"/>
              </w:rPr>
              <w:t xml:space="preserve">. El fundamento legal correspondiente es el </w:t>
            </w:r>
            <w:r w:rsidRPr="003050E8">
              <w:rPr>
                <w:rFonts w:cstheme="minorHAnsi"/>
                <w:bCs/>
                <w:i/>
                <w:sz w:val="16"/>
                <w:szCs w:val="16"/>
                <w:lang w:val="es-ES" w:eastAsia="en-CA"/>
              </w:rPr>
              <w:t>Acuerdo por el que se emiten los lineamientos para autorizar la distribución o venta de lotes de productos biológicos, donde se menciona en el   lineamiento SEXTO</w:t>
            </w:r>
            <w:r w:rsidRPr="003050E8">
              <w:rPr>
                <w:rFonts w:cstheme="minorHAnsi"/>
                <w:bCs/>
                <w:sz w:val="16"/>
                <w:szCs w:val="16"/>
                <w:lang w:val="es-ES" w:eastAsia="en-CA"/>
              </w:rPr>
              <w:t>, lo siguiente:</w:t>
            </w:r>
          </w:p>
          <w:p w:rsidR="007C1E7E" w:rsidRDefault="007C1E7E" w:rsidP="007C1E7E">
            <w:pPr>
              <w:jc w:val="both"/>
              <w:rPr>
                <w:rFonts w:ascii="Arial Narrow" w:hAnsi="Arial Narrow" w:cs="Arial"/>
                <w:snapToGrid w:val="0"/>
                <w:sz w:val="20"/>
                <w:szCs w:val="16"/>
                <w:lang w:val="es-ES"/>
              </w:rPr>
            </w:pPr>
            <w:r w:rsidRPr="003050E8">
              <w:rPr>
                <w:rFonts w:cstheme="minorHAnsi"/>
                <w:bCs/>
                <w:sz w:val="16"/>
                <w:szCs w:val="16"/>
                <w:lang w:eastAsia="en-CA"/>
              </w:rPr>
              <w:t>“</w:t>
            </w:r>
            <w:r w:rsidRPr="003050E8">
              <w:rPr>
                <w:rFonts w:cstheme="minorHAnsi"/>
                <w:b/>
                <w:bCs/>
                <w:sz w:val="16"/>
                <w:szCs w:val="16"/>
                <w:lang w:eastAsia="en-CA"/>
              </w:rPr>
              <w:t xml:space="preserve">La liberación de lotes de </w:t>
            </w:r>
            <w:r w:rsidRPr="003050E8">
              <w:rPr>
                <w:rFonts w:cstheme="minorHAnsi"/>
                <w:b/>
                <w:bCs/>
                <w:sz w:val="16"/>
                <w:szCs w:val="16"/>
                <w:u w:val="single"/>
                <w:lang w:eastAsia="en-CA"/>
              </w:rPr>
              <w:t>productos biotecnológicos</w:t>
            </w:r>
            <w:r w:rsidRPr="003050E8">
              <w:rPr>
                <w:rFonts w:cstheme="minorHAnsi"/>
                <w:b/>
                <w:bCs/>
                <w:sz w:val="16"/>
                <w:szCs w:val="16"/>
                <w:lang w:eastAsia="en-CA"/>
              </w:rPr>
              <w:t xml:space="preserve"> </w:t>
            </w:r>
            <w:r w:rsidRPr="003050E8">
              <w:rPr>
                <w:rFonts w:cstheme="minorHAnsi"/>
                <w:b/>
                <w:bCs/>
                <w:sz w:val="16"/>
                <w:szCs w:val="16"/>
                <w:u w:val="single"/>
                <w:lang w:eastAsia="en-CA"/>
              </w:rPr>
              <w:t>no considerados vacunas, deberá apegarse a lo dispuesto por el artículo 138 Bis</w:t>
            </w:r>
            <w:r w:rsidRPr="003050E8">
              <w:rPr>
                <w:rFonts w:cstheme="minorHAnsi"/>
                <w:b/>
                <w:bCs/>
                <w:sz w:val="16"/>
                <w:szCs w:val="16"/>
                <w:lang w:eastAsia="en-CA"/>
              </w:rPr>
              <w:t>, del Reglamento de Insumos para la Salud y demás disposiciones aplicables</w:t>
            </w:r>
            <w:r w:rsidRPr="003050E8">
              <w:rPr>
                <w:rFonts w:cstheme="minorHAnsi"/>
                <w:bCs/>
                <w:sz w:val="16"/>
                <w:szCs w:val="16"/>
                <w:lang w:eastAsia="en-CA"/>
              </w:rPr>
              <w:t>”</w:t>
            </w:r>
            <w:r w:rsidRPr="003050E8">
              <w:rPr>
                <w:rFonts w:cstheme="minorHAnsi"/>
                <w:b/>
                <w:bCs/>
                <w:sz w:val="16"/>
                <w:szCs w:val="16"/>
                <w:lang w:eastAsia="en-CA"/>
              </w:rPr>
              <w:t xml:space="preserve"> </w:t>
            </w:r>
            <w:r w:rsidRPr="003050E8">
              <w:rPr>
                <w:rFonts w:cstheme="minorHAnsi"/>
                <w:bCs/>
                <w:sz w:val="16"/>
                <w:szCs w:val="16"/>
                <w:lang w:eastAsia="en-CA"/>
              </w:rPr>
              <w:t>Dando por entendido que los Biotecnológicos que sí son vacunas se deben apegar a los lineamientos establecidos en el citado Acuerdo.</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C1E7E" w:rsidRDefault="007C1E7E" w:rsidP="00702F64"/>
        </w:tc>
      </w:tr>
    </w:tbl>
    <w:p w:rsidR="00DC63C2" w:rsidRPr="00CA46C9" w:rsidRDefault="00DC63C2" w:rsidP="00DC63C2">
      <w:pPr>
        <w:rPr>
          <w:rFonts w:ascii="Arial Narrow" w:hAnsi="Arial Narrow"/>
        </w:rPr>
      </w:pPr>
    </w:p>
    <w:p w:rsidR="00DC63C2" w:rsidRDefault="00DC63C2" w:rsidP="00DC63C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DC63C2" w:rsidRPr="00CA46C9" w:rsidTr="00702F64">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DC63C2" w:rsidRDefault="00DC63C2" w:rsidP="00702F64">
            <w:pPr>
              <w:rPr>
                <w:rFonts w:ascii="Calibri" w:hAnsi="Calibri"/>
                <w:b/>
                <w:bCs/>
                <w:color w:val="000000"/>
              </w:rPr>
            </w:pPr>
            <w:r>
              <w:rPr>
                <w:rFonts w:ascii="Calibri" w:hAnsi="Calibri"/>
                <w:b/>
                <w:bCs/>
                <w:color w:val="000000"/>
              </w:rPr>
              <w:t>liberación de lote</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DC63C2" w:rsidRDefault="00DC63C2" w:rsidP="00702F64">
            <w:pPr>
              <w:rPr>
                <w:rFonts w:ascii="Calibri" w:hAnsi="Calibri"/>
                <w:b/>
                <w:bCs/>
                <w:color w:val="000000"/>
              </w:rPr>
            </w:pPr>
            <w:r>
              <w:rPr>
                <w:rFonts w:ascii="Calibri" w:hAnsi="Calibri"/>
                <w:b/>
                <w:bCs/>
                <w:color w:val="000000"/>
              </w:rPr>
              <w:t>LL03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63C2" w:rsidRDefault="00DC63C2" w:rsidP="00702F64">
            <w:pPr>
              <w:rPr>
                <w:rFonts w:ascii="Arial" w:hAnsi="Arial" w:cs="Arial"/>
                <w:b/>
                <w:bCs/>
                <w:color w:val="000000"/>
                <w:sz w:val="20"/>
                <w:szCs w:val="20"/>
              </w:rPr>
            </w:pPr>
            <w:r>
              <w:rPr>
                <w:rFonts w:ascii="Arial" w:hAnsi="Arial" w:cs="Arial"/>
                <w:b/>
                <w:bCs/>
                <w:color w:val="000000"/>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vAlign w:val="bottom"/>
            <w:hideMark/>
          </w:tcPr>
          <w:p w:rsidR="00DC63C2" w:rsidRDefault="00DC63C2" w:rsidP="00702F64">
            <w:pPr>
              <w:rPr>
                <w:rFonts w:ascii="Arial" w:hAnsi="Arial" w:cs="Arial"/>
                <w:color w:val="000000"/>
                <w:sz w:val="20"/>
                <w:szCs w:val="20"/>
              </w:rPr>
            </w:pPr>
            <w:r>
              <w:rPr>
                <w:rFonts w:ascii="Arial" w:hAnsi="Arial" w:cs="Arial"/>
                <w:color w:val="000000"/>
                <w:sz w:val="20"/>
                <w:szCs w:val="20"/>
              </w:rPr>
              <w:t>La liberación del lote está basado como mínimo en la revisión del protocolo resumen de fabricación y control del lote.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C63C2" w:rsidRDefault="00DC63C2" w:rsidP="00702F64">
            <w:pPr>
              <w:rPr>
                <w:rFonts w:ascii="Calibri" w:hAnsi="Calibri"/>
                <w:color w:val="000000"/>
              </w:rPr>
            </w:pPr>
            <w:r>
              <w:rPr>
                <w:rFonts w:ascii="Calibri" w:hAnsi="Calibri"/>
                <w:color w:val="000000"/>
              </w:rPr>
              <w:t>Proceso</w:t>
            </w:r>
          </w:p>
        </w:tc>
      </w:tr>
      <w:tr w:rsidR="00DC63C2" w:rsidRPr="00CA46C9" w:rsidTr="00702F64">
        <w:trPr>
          <w:trHeight w:val="765"/>
        </w:trPr>
        <w:tc>
          <w:tcPr>
            <w:tcW w:w="10080" w:type="dxa"/>
            <w:gridSpan w:val="6"/>
            <w:tcBorders>
              <w:top w:val="single" w:sz="4" w:space="0" w:color="auto"/>
              <w:bottom w:val="single" w:sz="4" w:space="0" w:color="auto"/>
            </w:tcBorders>
            <w:shd w:val="clear" w:color="auto" w:fill="auto"/>
            <w:vAlign w:val="center"/>
          </w:tcPr>
          <w:p w:rsidR="00DC63C2" w:rsidRPr="00CA46C9" w:rsidRDefault="00DC63C2" w:rsidP="00702F64">
            <w:pPr>
              <w:spacing w:after="0" w:line="240" w:lineRule="auto"/>
              <w:rPr>
                <w:rFonts w:ascii="Arial Narrow" w:eastAsia="Times New Roman" w:hAnsi="Arial Narrow" w:cs="Times New Roman"/>
                <w:color w:val="000000"/>
                <w:sz w:val="20"/>
                <w:szCs w:val="20"/>
                <w:lang w:eastAsia="es-MX"/>
              </w:rPr>
            </w:pPr>
          </w:p>
        </w:tc>
      </w:tr>
      <w:tr w:rsidR="00DC63C2"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CA46C9" w:rsidRDefault="00DC63C2" w:rsidP="00702F64">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DC63C2" w:rsidRPr="00CA46C9" w:rsidRDefault="00DC63C2" w:rsidP="00702F64">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CA46C9" w:rsidRDefault="00DC63C2" w:rsidP="00702F64">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DC63C2" w:rsidRPr="00CA46C9" w:rsidTr="00702F64">
        <w:trPr>
          <w:trHeight w:val="765"/>
        </w:trPr>
        <w:tc>
          <w:tcPr>
            <w:tcW w:w="1858" w:type="dxa"/>
            <w:gridSpan w:val="2"/>
            <w:vMerge w:val="restart"/>
            <w:tcBorders>
              <w:top w:val="single" w:sz="4" w:space="0" w:color="auto"/>
              <w:left w:val="single" w:sz="4" w:space="0" w:color="auto"/>
              <w:right w:val="single" w:sz="4" w:space="0" w:color="auto"/>
            </w:tcBorders>
            <w:shd w:val="clear" w:color="auto" w:fill="auto"/>
            <w:vAlign w:val="center"/>
          </w:tcPr>
          <w:p w:rsidR="00DC63C2" w:rsidRPr="0075726B" w:rsidRDefault="00DC63C2" w:rsidP="00702F64">
            <w:pPr>
              <w:rPr>
                <w:rFonts w:ascii="Arial Narrow" w:hAnsi="Arial Narrow"/>
                <w:b/>
                <w:sz w:val="20"/>
                <w:szCs w:val="20"/>
              </w:rPr>
            </w:pPr>
            <w:r w:rsidRPr="0075726B">
              <w:rPr>
                <w:rFonts w:ascii="Arial Narrow" w:hAnsi="Arial Narrow"/>
                <w:b/>
                <w:sz w:val="20"/>
                <w:szCs w:val="20"/>
              </w:rPr>
              <w:t xml:space="preserve">Acuerdo por el que se dan a conocer los trámites y servicios, </w:t>
            </w:r>
            <w:r w:rsidRPr="0075726B">
              <w:rPr>
                <w:rFonts w:ascii="Arial Narrow" w:hAnsi="Arial Narrow"/>
                <w:b/>
                <w:sz w:val="20"/>
                <w:szCs w:val="20"/>
              </w:rPr>
              <w:lastRenderedPageBreak/>
              <w:t>así como los formatos que aplica la Secretaría de Salud, a través de la Comisión Federal para la Protección contra Riesgos Sanitarios, inscritos en el Registro Federal de Trámites y Servicios de la Comisión Federal de Mejora Regulatoria</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ED5D54" w:rsidRDefault="00DC63C2" w:rsidP="00702F64">
            <w:pPr>
              <w:jc w:val="both"/>
              <w:rPr>
                <w:rFonts w:ascii="Arial Narrow" w:hAnsi="Arial Narrow"/>
                <w:sz w:val="20"/>
                <w:szCs w:val="20"/>
              </w:rPr>
            </w:pPr>
          </w:p>
          <w:p w:rsidR="00DC63C2" w:rsidRPr="00ED5D54" w:rsidRDefault="00DC63C2" w:rsidP="00702F64">
            <w:pPr>
              <w:jc w:val="both"/>
              <w:rPr>
                <w:rFonts w:ascii="Arial Narrow" w:hAnsi="Arial Narrow"/>
                <w:b/>
                <w:color w:val="C00000"/>
                <w:sz w:val="20"/>
                <w:szCs w:val="20"/>
              </w:rPr>
            </w:pPr>
            <w:r w:rsidRPr="00ED5D54">
              <w:rPr>
                <w:rFonts w:ascii="Arial Narrow" w:hAnsi="Arial Narrow"/>
                <w:b/>
                <w:color w:val="C00000"/>
                <w:sz w:val="20"/>
                <w:szCs w:val="20"/>
              </w:rPr>
              <w:t>SI CUMPLE</w:t>
            </w:r>
          </w:p>
          <w:p w:rsidR="00DC63C2" w:rsidRPr="00ED5D54" w:rsidRDefault="00DC63C2" w:rsidP="00702F64">
            <w:pPr>
              <w:jc w:val="both"/>
              <w:rPr>
                <w:rFonts w:ascii="Arial Narrow" w:hAnsi="Arial Narrow"/>
                <w:sz w:val="20"/>
                <w:szCs w:val="20"/>
              </w:rPr>
            </w:pPr>
          </w:p>
          <w:p w:rsidR="00DC63C2" w:rsidRPr="00ED5D54" w:rsidRDefault="00DC63C2" w:rsidP="00702F64">
            <w:pPr>
              <w:jc w:val="both"/>
              <w:rPr>
                <w:rFonts w:ascii="Arial Narrow" w:hAnsi="Arial Narrow"/>
                <w:sz w:val="20"/>
                <w:szCs w:val="20"/>
              </w:rPr>
            </w:pPr>
            <w:r w:rsidRPr="00ED5D54">
              <w:rPr>
                <w:rFonts w:ascii="Arial Narrow" w:hAnsi="Arial Narrow"/>
                <w:sz w:val="20"/>
                <w:szCs w:val="20"/>
              </w:rPr>
              <w:t xml:space="preserve">En </w:t>
            </w:r>
            <w:r>
              <w:rPr>
                <w:rFonts w:ascii="Arial Narrow" w:hAnsi="Arial Narrow"/>
                <w:sz w:val="20"/>
                <w:szCs w:val="20"/>
              </w:rPr>
              <w:t>la segunda sección d</w:t>
            </w:r>
            <w:r w:rsidRPr="00ED5D54">
              <w:rPr>
                <w:rFonts w:ascii="Arial Narrow" w:hAnsi="Arial Narrow"/>
                <w:sz w:val="20"/>
                <w:szCs w:val="20"/>
              </w:rPr>
              <w:t xml:space="preserve">el </w:t>
            </w:r>
            <w:r w:rsidRPr="0075726B">
              <w:rPr>
                <w:rFonts w:ascii="Arial Narrow" w:hAnsi="Arial Narrow"/>
                <w:b/>
                <w:sz w:val="20"/>
                <w:szCs w:val="20"/>
              </w:rPr>
              <w:t>Acuerdo por el que se dan a conocer los trámites y servicios</w:t>
            </w:r>
            <w:r w:rsidRPr="00ED5D54">
              <w:rPr>
                <w:rFonts w:ascii="Arial Narrow" w:hAnsi="Arial Narrow"/>
                <w:sz w:val="20"/>
                <w:szCs w:val="20"/>
              </w:rPr>
              <w:t xml:space="preserve">, así como los formatos que aplica la </w:t>
            </w:r>
            <w:r w:rsidRPr="0075726B">
              <w:rPr>
                <w:rFonts w:ascii="Arial Narrow" w:hAnsi="Arial Narrow"/>
                <w:b/>
                <w:sz w:val="20"/>
                <w:szCs w:val="20"/>
              </w:rPr>
              <w:t>Secretaría de Salud</w:t>
            </w:r>
            <w:r w:rsidRPr="00ED5D54">
              <w:rPr>
                <w:rFonts w:ascii="Arial Narrow" w:hAnsi="Arial Narrow"/>
                <w:sz w:val="20"/>
                <w:szCs w:val="20"/>
              </w:rPr>
              <w:t xml:space="preserve">, a </w:t>
            </w:r>
            <w:r w:rsidRPr="0075726B">
              <w:rPr>
                <w:rFonts w:ascii="Arial Narrow" w:hAnsi="Arial Narrow"/>
                <w:b/>
                <w:sz w:val="20"/>
                <w:szCs w:val="20"/>
              </w:rPr>
              <w:t>través de la Comisión Federal para la Protección contra Riesgos Sanitarios</w:t>
            </w:r>
            <w:r w:rsidRPr="00ED5D54">
              <w:rPr>
                <w:rFonts w:ascii="Arial Narrow" w:hAnsi="Arial Narrow"/>
                <w:sz w:val="20"/>
                <w:szCs w:val="20"/>
              </w:rPr>
              <w:t>, inscritos en el Registro Federal de Trámites y Servicios de la Comisión Federal de Mejora Regulatoria</w:t>
            </w:r>
            <w:r>
              <w:rPr>
                <w:rFonts w:ascii="Arial Narrow" w:hAnsi="Arial Narrow"/>
                <w:sz w:val="20"/>
                <w:szCs w:val="20"/>
              </w:rPr>
              <w:t xml:space="preserve"> (Publicado en el Diario Oficial de la Federación el </w:t>
            </w:r>
            <w:r w:rsidRPr="0075726B">
              <w:rPr>
                <w:rFonts w:ascii="Arial Narrow" w:hAnsi="Arial Narrow"/>
                <w:sz w:val="20"/>
                <w:szCs w:val="20"/>
              </w:rPr>
              <w:t>28 de enero de 2011</w:t>
            </w:r>
            <w:r>
              <w:rPr>
                <w:rFonts w:ascii="Arial Narrow" w:hAnsi="Arial Narrow"/>
                <w:sz w:val="20"/>
                <w:szCs w:val="20"/>
              </w:rPr>
              <w:t xml:space="preserve">), </w:t>
            </w:r>
            <w:r w:rsidRPr="00ED5D54">
              <w:rPr>
                <w:rFonts w:ascii="Arial Narrow" w:hAnsi="Arial Narrow"/>
                <w:sz w:val="20"/>
                <w:szCs w:val="20"/>
              </w:rPr>
              <w:t xml:space="preserve"> </w:t>
            </w:r>
            <w:r w:rsidRPr="0075726B">
              <w:rPr>
                <w:rFonts w:ascii="Arial Narrow" w:hAnsi="Arial Narrow"/>
                <w:b/>
                <w:sz w:val="20"/>
                <w:szCs w:val="20"/>
              </w:rPr>
              <w:t>se establecen los requisitos de los  documentos para la liberación de lotes, indicados en el siguiente trámite</w:t>
            </w:r>
            <w:r>
              <w:rPr>
                <w:rFonts w:ascii="Arial Narrow" w:hAnsi="Arial Narrow"/>
                <w:sz w:val="20"/>
                <w:szCs w:val="20"/>
              </w:rPr>
              <w:t>:</w:t>
            </w:r>
          </w:p>
          <w:p w:rsidR="00DC63C2" w:rsidRPr="00ED5D54" w:rsidRDefault="00DC63C2" w:rsidP="00702F64">
            <w:pPr>
              <w:jc w:val="both"/>
              <w:rPr>
                <w:rFonts w:ascii="Arial Narrow" w:hAnsi="Arial Narrow"/>
                <w:sz w:val="20"/>
                <w:szCs w:val="20"/>
              </w:rPr>
            </w:pPr>
          </w:p>
          <w:p w:rsidR="00DC63C2" w:rsidRDefault="00DC63C2" w:rsidP="00702F64">
            <w:pPr>
              <w:jc w:val="both"/>
              <w:rPr>
                <w:rFonts w:ascii="Arial Narrow" w:hAnsi="Arial Narrow"/>
                <w:sz w:val="20"/>
                <w:szCs w:val="20"/>
              </w:rPr>
            </w:pPr>
            <w:r w:rsidRPr="00ED5D54">
              <w:rPr>
                <w:rFonts w:ascii="Arial Narrow" w:hAnsi="Arial Narrow"/>
                <w:sz w:val="20"/>
                <w:szCs w:val="20"/>
              </w:rPr>
              <w:t xml:space="preserve">COFEPRIS-05-015-A </w:t>
            </w:r>
            <w:r w:rsidRPr="0075726B">
              <w:rPr>
                <w:rFonts w:ascii="Arial Narrow" w:hAnsi="Arial Narrow"/>
                <w:b/>
                <w:sz w:val="20"/>
                <w:szCs w:val="20"/>
              </w:rPr>
              <w:t>Permiso para Venta o Distribución de</w:t>
            </w:r>
            <w:r w:rsidRPr="00ED5D54">
              <w:rPr>
                <w:rFonts w:ascii="Arial Narrow" w:hAnsi="Arial Narrow"/>
                <w:sz w:val="20"/>
                <w:szCs w:val="20"/>
              </w:rPr>
              <w:t xml:space="preserve"> </w:t>
            </w:r>
            <w:r w:rsidRPr="0075726B">
              <w:rPr>
                <w:rFonts w:ascii="Arial Narrow" w:hAnsi="Arial Narrow"/>
                <w:b/>
                <w:sz w:val="20"/>
                <w:szCs w:val="20"/>
              </w:rPr>
              <w:t>Productos Biológicos</w:t>
            </w:r>
            <w:r w:rsidRPr="00ED5D54">
              <w:rPr>
                <w:rFonts w:ascii="Arial Narrow" w:hAnsi="Arial Narrow"/>
                <w:sz w:val="20"/>
                <w:szCs w:val="20"/>
              </w:rPr>
              <w:t xml:space="preserve"> y Hemoderivados. Modalidad A.- Produ</w:t>
            </w:r>
            <w:r>
              <w:rPr>
                <w:rFonts w:ascii="Arial Narrow" w:hAnsi="Arial Narrow"/>
                <w:sz w:val="20"/>
                <w:szCs w:val="20"/>
              </w:rPr>
              <w:t xml:space="preserve">ctos Biológicos y Hemoderivados, </w:t>
            </w:r>
            <w:r w:rsidRPr="00AD1E63">
              <w:rPr>
                <w:rFonts w:ascii="Arial Narrow" w:hAnsi="Arial Narrow"/>
                <w:b/>
                <w:sz w:val="20"/>
                <w:szCs w:val="20"/>
              </w:rPr>
              <w:t>en el que se solicita, entre otros documentos, el Protocolo resumido de fabricación conforme a la guía técnica</w:t>
            </w:r>
            <w:r w:rsidRPr="00AD1E63">
              <w:rPr>
                <w:rFonts w:ascii="Arial Narrow" w:hAnsi="Arial Narrow"/>
                <w:sz w:val="20"/>
                <w:szCs w:val="20"/>
              </w:rPr>
              <w:t xml:space="preserve"> y formatos auxiliares para la</w:t>
            </w:r>
            <w:r>
              <w:rPr>
                <w:rFonts w:ascii="Arial Narrow" w:hAnsi="Arial Narrow"/>
                <w:sz w:val="20"/>
                <w:szCs w:val="20"/>
              </w:rPr>
              <w:t xml:space="preserve"> </w:t>
            </w:r>
            <w:r w:rsidRPr="00AD1E63">
              <w:rPr>
                <w:rFonts w:ascii="Arial Narrow" w:hAnsi="Arial Narrow"/>
                <w:sz w:val="20"/>
                <w:szCs w:val="20"/>
              </w:rPr>
              <w:t>presentación de los documentos anexos al formato de solicitudes.</w:t>
            </w:r>
          </w:p>
          <w:p w:rsidR="00DC63C2" w:rsidRDefault="00DC63C2" w:rsidP="00702F64">
            <w:pPr>
              <w:jc w:val="both"/>
              <w:rPr>
                <w:rFonts w:ascii="Arial Narrow" w:hAnsi="Arial Narrow"/>
                <w:sz w:val="20"/>
                <w:szCs w:val="20"/>
              </w:rPr>
            </w:pPr>
          </w:p>
          <w:p w:rsidR="00DC63C2" w:rsidRPr="00ED5D54" w:rsidRDefault="00DC63C2" w:rsidP="00702F64">
            <w:pPr>
              <w:jc w:val="both"/>
              <w:rPr>
                <w:rFonts w:ascii="Arial Narrow" w:hAnsi="Arial Narrow"/>
                <w:bCs/>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Default="00E67FDC" w:rsidP="00702F64">
            <w:hyperlink r:id="rId13" w:history="1">
              <w:r w:rsidR="00DC63C2" w:rsidRPr="00E67FDC">
                <w:rPr>
                  <w:rStyle w:val="Hipervnculo"/>
                </w:rPr>
                <w:t>Acuerdo de Trámites</w:t>
              </w:r>
            </w:hyperlink>
          </w:p>
          <w:p w:rsidR="00DC63C2" w:rsidRDefault="00DC63C2" w:rsidP="00702F64"/>
          <w:p w:rsidR="00DC63C2" w:rsidRDefault="00702F64" w:rsidP="00702F64">
            <w:pPr>
              <w:rPr>
                <w:rFonts w:ascii="Arial Narrow" w:hAnsi="Arial Narrow" w:cs="Arial"/>
                <w:snapToGrid w:val="0"/>
                <w:sz w:val="16"/>
                <w:szCs w:val="16"/>
              </w:rPr>
            </w:pPr>
            <w:r>
              <w:t>(</w:t>
            </w:r>
            <w:r w:rsidR="00DC63C2">
              <w:rPr>
                <w:rFonts w:ascii="Arial Narrow" w:hAnsi="Arial Narrow" w:cs="Arial"/>
                <w:snapToGrid w:val="0"/>
                <w:sz w:val="16"/>
                <w:szCs w:val="16"/>
              </w:rPr>
              <w:t>Pág. 102 y 103</w:t>
            </w:r>
            <w:r>
              <w:rPr>
                <w:rFonts w:ascii="Arial Narrow" w:hAnsi="Arial Narrow" w:cs="Arial"/>
                <w:snapToGrid w:val="0"/>
                <w:sz w:val="16"/>
                <w:szCs w:val="16"/>
              </w:rPr>
              <w:t>)</w:t>
            </w:r>
          </w:p>
          <w:p w:rsidR="00DC63C2" w:rsidRDefault="00DC63C2" w:rsidP="00702F64">
            <w:pPr>
              <w:rPr>
                <w:rFonts w:ascii="Arial Narrow" w:hAnsi="Arial Narrow" w:cs="Arial"/>
                <w:snapToGrid w:val="0"/>
                <w:sz w:val="16"/>
                <w:szCs w:val="16"/>
              </w:rPr>
            </w:pPr>
          </w:p>
          <w:p w:rsidR="00DC63C2" w:rsidRPr="00AD1E63" w:rsidRDefault="00DC63C2" w:rsidP="00702F64">
            <w:pPr>
              <w:rPr>
                <w:rFonts w:ascii="Arial Narrow" w:hAnsi="Arial Narrow" w:cs="Arial"/>
                <w:snapToGrid w:val="0"/>
                <w:sz w:val="16"/>
                <w:szCs w:val="16"/>
              </w:rPr>
            </w:pPr>
          </w:p>
        </w:tc>
      </w:tr>
      <w:tr w:rsidR="00DC63C2" w:rsidRPr="00CA46C9" w:rsidTr="00702F64">
        <w:trPr>
          <w:trHeight w:val="765"/>
        </w:trPr>
        <w:tc>
          <w:tcPr>
            <w:tcW w:w="1858" w:type="dxa"/>
            <w:gridSpan w:val="2"/>
            <w:vMerge/>
            <w:tcBorders>
              <w:left w:val="single" w:sz="4" w:space="0" w:color="auto"/>
              <w:bottom w:val="single" w:sz="4" w:space="0" w:color="auto"/>
              <w:right w:val="single" w:sz="4" w:space="0" w:color="auto"/>
            </w:tcBorders>
            <w:shd w:val="clear" w:color="auto" w:fill="auto"/>
            <w:vAlign w:val="center"/>
          </w:tcPr>
          <w:p w:rsidR="00DC63C2" w:rsidRPr="0075726B" w:rsidRDefault="00DC63C2" w:rsidP="00702F64">
            <w:pPr>
              <w:rPr>
                <w:rFonts w:ascii="Arial Narrow" w:hAnsi="Arial Narrow"/>
                <w:b/>
                <w:sz w:val="20"/>
                <w:szCs w:val="20"/>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ED5D54" w:rsidRDefault="00DC63C2" w:rsidP="00702F64">
            <w:pPr>
              <w:jc w:val="both"/>
              <w:rPr>
                <w:rFonts w:ascii="Arial Narrow" w:hAnsi="Arial Narrow"/>
                <w:sz w:val="20"/>
                <w:szCs w:val="20"/>
              </w:rPr>
            </w:pPr>
            <w:r>
              <w:rPr>
                <w:rFonts w:ascii="Arial Narrow" w:hAnsi="Arial Narrow"/>
                <w:sz w:val="20"/>
                <w:szCs w:val="20"/>
              </w:rPr>
              <w:t>Adicionalmente en el mismo acuerdo (quinta sección), se presentan las Guías técnicas  o manual de presentación de protocolo resumido de fabricación que se mencionan en la segunda sección, como sigue:</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1.3.1. Protocolo resumido de fabricación para biotecnológicos</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1.3.2. Protocolo resumido de fabricación para hemoderivados</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1.3.3. Protocolo resumido de fabricación para productos hormonales</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 xml:space="preserve">1.3.4. Protocolo resumido de fabricación </w:t>
            </w:r>
            <w:r>
              <w:rPr>
                <w:rFonts w:ascii="Arial Narrow" w:hAnsi="Arial Narrow"/>
                <w:sz w:val="20"/>
                <w:szCs w:val="20"/>
              </w:rPr>
              <w:t xml:space="preserve">para sueros </w:t>
            </w:r>
            <w:proofErr w:type="spellStart"/>
            <w:r>
              <w:rPr>
                <w:rFonts w:ascii="Arial Narrow" w:hAnsi="Arial Narrow"/>
                <w:sz w:val="20"/>
                <w:szCs w:val="20"/>
              </w:rPr>
              <w:t>heteró</w:t>
            </w:r>
            <w:r w:rsidRPr="00AD1E63">
              <w:rPr>
                <w:rFonts w:ascii="Arial Narrow" w:hAnsi="Arial Narrow"/>
                <w:sz w:val="20"/>
                <w:szCs w:val="20"/>
              </w:rPr>
              <w:t>logos</w:t>
            </w:r>
            <w:proofErr w:type="spellEnd"/>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1.3.5. Protocolo resumido de fabricación para vacuna antirrábica para uso</w:t>
            </w:r>
            <w:r>
              <w:rPr>
                <w:rFonts w:ascii="Arial Narrow" w:hAnsi="Arial Narrow"/>
                <w:sz w:val="20"/>
                <w:szCs w:val="20"/>
              </w:rPr>
              <w:t xml:space="preserve"> </w:t>
            </w:r>
            <w:r w:rsidRPr="00AD1E63">
              <w:rPr>
                <w:rFonts w:ascii="Arial Narrow" w:hAnsi="Arial Narrow"/>
                <w:sz w:val="20"/>
                <w:szCs w:val="20"/>
              </w:rPr>
              <w:t>Humano</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 xml:space="preserve">1.3.6. Protocolo resumido de fabricación para vacuna </w:t>
            </w:r>
            <w:proofErr w:type="spellStart"/>
            <w:r w:rsidRPr="00AD1E63">
              <w:rPr>
                <w:rFonts w:ascii="Arial Narrow" w:hAnsi="Arial Narrow"/>
                <w:sz w:val="20"/>
                <w:szCs w:val="20"/>
              </w:rPr>
              <w:t>haemophilus</w:t>
            </w:r>
            <w:proofErr w:type="spellEnd"/>
            <w:r w:rsidRPr="00AD1E63">
              <w:rPr>
                <w:rFonts w:ascii="Arial Narrow" w:hAnsi="Arial Narrow"/>
                <w:sz w:val="20"/>
                <w:szCs w:val="20"/>
              </w:rPr>
              <w:t xml:space="preserve"> influenza</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1.3.7. Protocolo resumido de fabricación para vacuna hepatitis b</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 xml:space="preserve">1.3.8. Protocolo resumido de fabricación para vacuna </w:t>
            </w:r>
            <w:r>
              <w:rPr>
                <w:rFonts w:ascii="Arial Narrow" w:hAnsi="Arial Narrow"/>
                <w:sz w:val="20"/>
                <w:szCs w:val="20"/>
              </w:rPr>
              <w:t>BCG</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 xml:space="preserve">1.3.9. Protocolo resumido para la fabricación de vacunas </w:t>
            </w:r>
            <w:r>
              <w:rPr>
                <w:rFonts w:ascii="Arial Narrow" w:hAnsi="Arial Narrow"/>
                <w:sz w:val="20"/>
                <w:szCs w:val="20"/>
              </w:rPr>
              <w:t>DPT</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1.3.10. Protocolo resumido de fabricación para vacuna hepatitis a</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1.3.11. Protocolo resumido para la fabricación de vacuna influenza inactivada</w:t>
            </w:r>
            <w:r>
              <w:rPr>
                <w:rFonts w:ascii="Arial Narrow" w:hAnsi="Arial Narrow"/>
                <w:sz w:val="20"/>
                <w:szCs w:val="20"/>
              </w:rPr>
              <w:t xml:space="preserve"> </w:t>
            </w:r>
            <w:r w:rsidRPr="00AD1E63">
              <w:rPr>
                <w:rFonts w:ascii="Arial Narrow" w:hAnsi="Arial Narrow"/>
                <w:sz w:val="20"/>
                <w:szCs w:val="20"/>
              </w:rPr>
              <w:t>Tipo a y b</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1.3.12. Protocolo de fab</w:t>
            </w:r>
            <w:r>
              <w:rPr>
                <w:rFonts w:ascii="Arial Narrow" w:hAnsi="Arial Narrow"/>
                <w:sz w:val="20"/>
                <w:szCs w:val="20"/>
              </w:rPr>
              <w:t xml:space="preserve">ricación resumido vacuna </w:t>
            </w:r>
            <w:proofErr w:type="spellStart"/>
            <w:r>
              <w:rPr>
                <w:rFonts w:ascii="Arial Narrow" w:hAnsi="Arial Narrow"/>
                <w:sz w:val="20"/>
                <w:szCs w:val="20"/>
              </w:rPr>
              <w:t>neumocó</w:t>
            </w:r>
            <w:r w:rsidRPr="00AD1E63">
              <w:rPr>
                <w:rFonts w:ascii="Arial Narrow" w:hAnsi="Arial Narrow"/>
                <w:sz w:val="20"/>
                <w:szCs w:val="20"/>
              </w:rPr>
              <w:t>ccica</w:t>
            </w:r>
            <w:proofErr w:type="spellEnd"/>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t>1.3.13. Protocolo de fabricación resumido para vacuna de polio inactivada</w:t>
            </w:r>
          </w:p>
          <w:p w:rsidR="00DC63C2" w:rsidRPr="00AD1E63" w:rsidRDefault="00DC63C2" w:rsidP="00702F64">
            <w:pPr>
              <w:autoSpaceDE w:val="0"/>
              <w:autoSpaceDN w:val="0"/>
              <w:adjustRightInd w:val="0"/>
              <w:jc w:val="both"/>
              <w:rPr>
                <w:rFonts w:ascii="Arial Narrow" w:hAnsi="Arial Narrow"/>
                <w:sz w:val="20"/>
                <w:szCs w:val="20"/>
              </w:rPr>
            </w:pPr>
            <w:r w:rsidRPr="00AD1E63">
              <w:rPr>
                <w:rFonts w:ascii="Arial Narrow" w:hAnsi="Arial Narrow"/>
                <w:sz w:val="20"/>
                <w:szCs w:val="20"/>
              </w:rPr>
              <w:lastRenderedPageBreak/>
              <w:t>1.3.14. Protocolo resumido para la fabricación de vacuna de varicela atenuada</w:t>
            </w:r>
          </w:p>
          <w:p w:rsidR="00DC63C2" w:rsidRPr="00ED5D54" w:rsidRDefault="00DC63C2" w:rsidP="00702F64">
            <w:pPr>
              <w:pageBreakBefore/>
              <w:autoSpaceDE w:val="0"/>
              <w:autoSpaceDN w:val="0"/>
              <w:adjustRightInd w:val="0"/>
              <w:jc w:val="both"/>
              <w:rPr>
                <w:rFonts w:ascii="Arial Narrow" w:hAnsi="Arial Narrow"/>
                <w:sz w:val="20"/>
                <w:szCs w:val="20"/>
              </w:rPr>
            </w:pPr>
            <w:r w:rsidRPr="00AD1E63">
              <w:rPr>
                <w:rFonts w:ascii="Arial Narrow" w:hAnsi="Arial Narrow"/>
                <w:sz w:val="20"/>
                <w:szCs w:val="20"/>
              </w:rPr>
              <w:t>1.3.15. Protocolo resumido para la fabricación resumido vacunas virales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Default="00DC63C2" w:rsidP="00702F64"/>
          <w:p w:rsidR="00DC63C2" w:rsidRDefault="00E67FDC" w:rsidP="00702F64">
            <w:hyperlink r:id="rId14" w:history="1">
              <w:r w:rsidR="00DC63C2" w:rsidRPr="00E67FDC">
                <w:rPr>
                  <w:rStyle w:val="Hipervnculo"/>
                </w:rPr>
                <w:t>Acuerdo de Trámites</w:t>
              </w:r>
            </w:hyperlink>
          </w:p>
          <w:p w:rsidR="00DC63C2" w:rsidRDefault="00702F64" w:rsidP="00702F64">
            <w:pPr>
              <w:rPr>
                <w:rFonts w:ascii="Arial Narrow" w:hAnsi="Arial Narrow" w:cs="Arial"/>
                <w:snapToGrid w:val="0"/>
                <w:sz w:val="16"/>
                <w:szCs w:val="16"/>
              </w:rPr>
            </w:pPr>
            <w:r>
              <w:t>(</w:t>
            </w:r>
            <w:r w:rsidR="00DC63C2">
              <w:rPr>
                <w:rFonts w:ascii="Arial Narrow" w:hAnsi="Arial Narrow" w:cs="Arial"/>
                <w:snapToGrid w:val="0"/>
                <w:sz w:val="16"/>
                <w:szCs w:val="16"/>
              </w:rPr>
              <w:t xml:space="preserve">Pág. 54 </w:t>
            </w:r>
            <w:r>
              <w:rPr>
                <w:rFonts w:ascii="Arial Narrow" w:hAnsi="Arial Narrow" w:cs="Arial"/>
                <w:snapToGrid w:val="0"/>
                <w:sz w:val="16"/>
                <w:szCs w:val="16"/>
              </w:rPr>
              <w:t>–</w:t>
            </w:r>
            <w:r w:rsidR="00DC63C2">
              <w:rPr>
                <w:rFonts w:ascii="Arial Narrow" w:hAnsi="Arial Narrow" w:cs="Arial"/>
                <w:snapToGrid w:val="0"/>
                <w:sz w:val="16"/>
                <w:szCs w:val="16"/>
              </w:rPr>
              <w:t xml:space="preserve"> 116</w:t>
            </w:r>
            <w:r>
              <w:rPr>
                <w:rFonts w:ascii="Arial Narrow" w:hAnsi="Arial Narrow" w:cs="Arial"/>
                <w:snapToGrid w:val="0"/>
                <w:sz w:val="16"/>
                <w:szCs w:val="16"/>
              </w:rPr>
              <w:t>)</w:t>
            </w:r>
          </w:p>
        </w:tc>
      </w:tr>
    </w:tbl>
    <w:p w:rsidR="00DC63C2" w:rsidRPr="00CA46C9" w:rsidRDefault="00DC63C2" w:rsidP="00DC63C2">
      <w:pPr>
        <w:rPr>
          <w:rFonts w:ascii="Arial Narrow" w:hAnsi="Arial Narrow"/>
        </w:rPr>
      </w:pPr>
    </w:p>
    <w:p w:rsidR="00DC63C2" w:rsidRDefault="00DC63C2" w:rsidP="00DC63C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DC63C2" w:rsidRPr="00AD4FDF" w:rsidTr="00702F64">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DC63C2" w:rsidRPr="00AD4FDF" w:rsidRDefault="00DC63C2" w:rsidP="00702F64">
            <w:pPr>
              <w:rPr>
                <w:rFonts w:ascii="Arial Narrow" w:hAnsi="Arial Narrow"/>
                <w:b/>
                <w:bCs/>
                <w:color w:val="000000"/>
                <w:sz w:val="24"/>
                <w:szCs w:val="24"/>
              </w:rPr>
            </w:pPr>
            <w:r w:rsidRPr="00AD4FDF">
              <w:rPr>
                <w:rFonts w:ascii="Arial Narrow" w:hAnsi="Arial Narrow"/>
                <w:b/>
                <w:bCs/>
                <w:color w:val="000000"/>
                <w:sz w:val="24"/>
                <w:szCs w:val="24"/>
              </w:rPr>
              <w:t>liberación de lote</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DC63C2" w:rsidRPr="00AD4FDF" w:rsidRDefault="00DC63C2" w:rsidP="00702F64">
            <w:pPr>
              <w:rPr>
                <w:rFonts w:ascii="Arial Narrow" w:hAnsi="Arial Narrow"/>
                <w:b/>
                <w:bCs/>
                <w:color w:val="000000"/>
                <w:sz w:val="24"/>
                <w:szCs w:val="24"/>
              </w:rPr>
            </w:pPr>
            <w:r w:rsidRPr="00AD4FDF">
              <w:rPr>
                <w:rFonts w:ascii="Arial Narrow" w:hAnsi="Arial Narrow"/>
                <w:b/>
                <w:bCs/>
                <w:color w:val="000000"/>
                <w:sz w:val="24"/>
                <w:szCs w:val="24"/>
              </w:rPr>
              <w:t>LL04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63C2" w:rsidRPr="00AD4FDF" w:rsidRDefault="00DC63C2" w:rsidP="00702F64">
            <w:pPr>
              <w:rPr>
                <w:rFonts w:ascii="Arial Narrow" w:hAnsi="Arial Narrow" w:cs="Arial"/>
                <w:b/>
                <w:bCs/>
                <w:color w:val="000000"/>
                <w:sz w:val="24"/>
                <w:szCs w:val="24"/>
              </w:rPr>
            </w:pPr>
            <w:r w:rsidRPr="00AD4FDF">
              <w:rPr>
                <w:rFonts w:ascii="Arial Narrow" w:hAnsi="Arial Narrow" w:cs="Arial"/>
                <w:b/>
                <w:bCs/>
                <w:color w:val="000000"/>
                <w:sz w:val="24"/>
                <w:szCs w:val="24"/>
              </w:rPr>
              <w:t>Confianza en sistemas o redes externas</w:t>
            </w:r>
          </w:p>
        </w:tc>
        <w:tc>
          <w:tcPr>
            <w:tcW w:w="5244" w:type="dxa"/>
            <w:gridSpan w:val="2"/>
            <w:tcBorders>
              <w:top w:val="single" w:sz="4" w:space="0" w:color="auto"/>
              <w:left w:val="nil"/>
              <w:bottom w:val="single" w:sz="4" w:space="0" w:color="auto"/>
              <w:right w:val="single" w:sz="4" w:space="0" w:color="auto"/>
            </w:tcBorders>
            <w:shd w:val="clear" w:color="auto" w:fill="auto"/>
            <w:vAlign w:val="bottom"/>
            <w:hideMark/>
          </w:tcPr>
          <w:p w:rsidR="00DC63C2" w:rsidRPr="00AD4FDF" w:rsidRDefault="00DC63C2" w:rsidP="00702F64">
            <w:pPr>
              <w:rPr>
                <w:rFonts w:ascii="Arial Narrow" w:hAnsi="Arial Narrow" w:cs="Arial"/>
                <w:color w:val="000000"/>
                <w:sz w:val="24"/>
                <w:szCs w:val="24"/>
              </w:rPr>
            </w:pPr>
            <w:r w:rsidRPr="00AD4FDF">
              <w:rPr>
                <w:rFonts w:ascii="Arial Narrow" w:hAnsi="Arial Narrow" w:cs="Arial"/>
                <w:color w:val="000000"/>
                <w:sz w:val="24"/>
                <w:szCs w:val="24"/>
              </w:rPr>
              <w:t>Existen políticas y/o la aceptación de la liberación de lotes realizada por otras ARN (ej. el certificado de liberación de lotes del país de origen).</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C63C2" w:rsidRPr="00AD4FDF" w:rsidRDefault="00DC63C2" w:rsidP="00702F64">
            <w:pPr>
              <w:rPr>
                <w:rFonts w:ascii="Arial Narrow" w:hAnsi="Arial Narrow"/>
                <w:color w:val="000000"/>
                <w:sz w:val="24"/>
                <w:szCs w:val="24"/>
              </w:rPr>
            </w:pPr>
            <w:r w:rsidRPr="00AD4FDF">
              <w:rPr>
                <w:rFonts w:ascii="Arial Narrow" w:hAnsi="Arial Narrow"/>
                <w:color w:val="000000"/>
                <w:sz w:val="24"/>
                <w:szCs w:val="24"/>
              </w:rPr>
              <w:t>Proceso</w:t>
            </w:r>
          </w:p>
        </w:tc>
      </w:tr>
      <w:tr w:rsidR="00DC63C2" w:rsidRPr="00AD4FDF" w:rsidTr="00702F64">
        <w:trPr>
          <w:trHeight w:val="765"/>
        </w:trPr>
        <w:tc>
          <w:tcPr>
            <w:tcW w:w="10080" w:type="dxa"/>
            <w:gridSpan w:val="6"/>
            <w:tcBorders>
              <w:top w:val="single" w:sz="4" w:space="0" w:color="auto"/>
              <w:bottom w:val="single" w:sz="4" w:space="0" w:color="auto"/>
            </w:tcBorders>
            <w:shd w:val="clear" w:color="auto" w:fill="auto"/>
            <w:vAlign w:val="center"/>
          </w:tcPr>
          <w:p w:rsidR="00DC63C2" w:rsidRPr="00AD4FDF" w:rsidRDefault="00DC63C2" w:rsidP="00702F64">
            <w:pPr>
              <w:spacing w:after="0" w:line="240" w:lineRule="auto"/>
              <w:rPr>
                <w:rFonts w:ascii="Arial Narrow" w:eastAsia="Times New Roman" w:hAnsi="Arial Narrow" w:cs="Times New Roman"/>
                <w:color w:val="000000"/>
                <w:sz w:val="24"/>
                <w:szCs w:val="24"/>
                <w:lang w:eastAsia="es-MX"/>
              </w:rPr>
            </w:pPr>
          </w:p>
        </w:tc>
      </w:tr>
      <w:tr w:rsidR="00DC63C2" w:rsidRPr="00AD4FDF"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AD4FDF" w:rsidRDefault="00DC63C2" w:rsidP="00702F64">
            <w:pPr>
              <w:spacing w:after="0" w:line="240" w:lineRule="auto"/>
              <w:jc w:val="center"/>
              <w:rPr>
                <w:rFonts w:ascii="Arial Narrow" w:eastAsia="Times New Roman" w:hAnsi="Arial Narrow" w:cs="Arial"/>
                <w:b/>
                <w:bCs/>
                <w:color w:val="000000"/>
                <w:sz w:val="24"/>
                <w:szCs w:val="24"/>
                <w:lang w:eastAsia="es-MX"/>
              </w:rPr>
            </w:pPr>
            <w:r w:rsidRPr="00AD4FDF">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DC63C2" w:rsidRPr="00AD4FDF" w:rsidRDefault="00DC63C2" w:rsidP="00702F64">
            <w:pPr>
              <w:spacing w:after="0" w:line="240" w:lineRule="auto"/>
              <w:jc w:val="center"/>
              <w:rPr>
                <w:rFonts w:ascii="Arial Narrow" w:eastAsia="Times New Roman" w:hAnsi="Arial Narrow" w:cs="Arial"/>
                <w:b/>
                <w:color w:val="000000"/>
                <w:sz w:val="24"/>
                <w:szCs w:val="24"/>
                <w:lang w:eastAsia="es-MX"/>
              </w:rPr>
            </w:pPr>
            <w:r w:rsidRPr="00AD4FDF">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AD4FDF" w:rsidRDefault="00DC63C2" w:rsidP="00702F64">
            <w:pPr>
              <w:spacing w:after="0" w:line="240" w:lineRule="auto"/>
              <w:jc w:val="center"/>
              <w:rPr>
                <w:rFonts w:ascii="Arial Narrow" w:eastAsia="Times New Roman" w:hAnsi="Arial Narrow" w:cs="Times New Roman"/>
                <w:b/>
                <w:color w:val="000000"/>
                <w:sz w:val="24"/>
                <w:szCs w:val="24"/>
                <w:lang w:eastAsia="es-MX"/>
              </w:rPr>
            </w:pPr>
            <w:r w:rsidRPr="00AD4FDF">
              <w:rPr>
                <w:rFonts w:ascii="Arial Narrow" w:eastAsia="Times New Roman" w:hAnsi="Arial Narrow" w:cs="Times New Roman"/>
                <w:b/>
                <w:color w:val="000000"/>
                <w:sz w:val="24"/>
                <w:szCs w:val="24"/>
                <w:lang w:eastAsia="es-MX"/>
              </w:rPr>
              <w:t>Link de la Evidencia</w:t>
            </w:r>
          </w:p>
        </w:tc>
      </w:tr>
      <w:tr w:rsidR="00DC63C2" w:rsidRPr="00AD4FDF"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AD4FDF" w:rsidRDefault="00DC63C2" w:rsidP="00702F64">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DC63C2" w:rsidRPr="00AD4FDF" w:rsidRDefault="00DC63C2" w:rsidP="00702F64">
            <w:pPr>
              <w:rPr>
                <w:rFonts w:ascii="Arial Narrow" w:eastAsia="Times New Roman" w:hAnsi="Arial Narrow" w:cs="Calibri"/>
                <w:b/>
                <w:color w:val="C00000"/>
                <w:sz w:val="24"/>
                <w:szCs w:val="24"/>
                <w:lang w:eastAsia="es-MX"/>
              </w:rPr>
            </w:pPr>
            <w:r w:rsidRPr="00AD4FDF">
              <w:rPr>
                <w:rFonts w:ascii="Arial Narrow" w:eastAsia="Times New Roman" w:hAnsi="Arial Narrow" w:cs="Calibri"/>
                <w:b/>
                <w:color w:val="C00000"/>
                <w:sz w:val="24"/>
                <w:szCs w:val="24"/>
                <w:lang w:eastAsia="es-MX"/>
              </w:rPr>
              <w:t>NO APLICA.</w:t>
            </w:r>
          </w:p>
          <w:p w:rsidR="00DC63C2" w:rsidRPr="00AD4FDF" w:rsidRDefault="00DC63C2" w:rsidP="00702F64">
            <w:pPr>
              <w:jc w:val="both"/>
              <w:rPr>
                <w:rFonts w:ascii="Arial Narrow" w:eastAsia="Times New Roman" w:hAnsi="Arial Narrow" w:cs="Calibri"/>
                <w:color w:val="000000"/>
                <w:sz w:val="24"/>
                <w:szCs w:val="24"/>
                <w:lang w:eastAsia="es-MX"/>
              </w:rPr>
            </w:pPr>
            <w:r w:rsidRPr="00AD4FDF">
              <w:rPr>
                <w:rFonts w:ascii="Arial Narrow" w:eastAsia="Times New Roman" w:hAnsi="Arial Narrow" w:cs="Calibri"/>
                <w:b/>
                <w:color w:val="000000"/>
                <w:sz w:val="24"/>
                <w:szCs w:val="24"/>
                <w:lang w:eastAsia="es-MX"/>
              </w:rPr>
              <w:t>Al día de hoy, en México se liberan a través de COFEPRIS todos los lotes comercializados en el territorio nacional</w:t>
            </w:r>
            <w:r w:rsidRPr="00AD4FDF">
              <w:rPr>
                <w:rFonts w:ascii="Arial Narrow" w:eastAsia="Times New Roman" w:hAnsi="Arial Narrow" w:cs="Calibri"/>
                <w:color w:val="000000"/>
                <w:sz w:val="24"/>
                <w:szCs w:val="24"/>
                <w:lang w:eastAsia="es-MX"/>
              </w:rPr>
              <w:t xml:space="preserve">. </w:t>
            </w:r>
          </w:p>
          <w:p w:rsidR="00DC63C2" w:rsidRPr="00AD4FDF" w:rsidRDefault="00DC63C2" w:rsidP="00702F64">
            <w:pPr>
              <w:jc w:val="both"/>
              <w:rPr>
                <w:rFonts w:ascii="Arial Narrow" w:eastAsia="Times New Roman" w:hAnsi="Arial Narrow" w:cs="Calibri"/>
                <w:color w:val="000000"/>
                <w:sz w:val="24"/>
                <w:szCs w:val="24"/>
                <w:lang w:eastAsia="es-MX"/>
              </w:rPr>
            </w:pPr>
          </w:p>
          <w:p w:rsidR="00DC63C2" w:rsidRPr="00AD4FDF" w:rsidRDefault="00DC63C2" w:rsidP="00702F64">
            <w:pPr>
              <w:jc w:val="both"/>
              <w:rPr>
                <w:rFonts w:ascii="Arial Narrow" w:eastAsia="Times New Roman" w:hAnsi="Arial Narrow" w:cs="Calibri"/>
                <w:b/>
                <w:color w:val="000000"/>
                <w:sz w:val="24"/>
                <w:szCs w:val="24"/>
                <w:lang w:eastAsia="es-MX"/>
              </w:rPr>
            </w:pPr>
            <w:r w:rsidRPr="00AD4FDF">
              <w:rPr>
                <w:rFonts w:ascii="Arial Narrow" w:eastAsia="Times New Roman" w:hAnsi="Arial Narrow" w:cs="Calibri"/>
                <w:b/>
                <w:color w:val="000000"/>
                <w:sz w:val="24"/>
                <w:szCs w:val="24"/>
                <w:lang w:eastAsia="es-MX"/>
              </w:rPr>
              <w:t>La liberación de lotes realizada por otras ARN es requisito necesario pero no es suficiente para obtener el permiso.</w:t>
            </w:r>
          </w:p>
          <w:p w:rsidR="00DC63C2" w:rsidRPr="00AD4FDF" w:rsidRDefault="00DC63C2" w:rsidP="00702F64">
            <w:pPr>
              <w:jc w:val="both"/>
              <w:rPr>
                <w:rFonts w:ascii="Arial Narrow" w:eastAsia="Times New Roman" w:hAnsi="Arial Narrow" w:cs="Arial"/>
                <w:sz w:val="24"/>
                <w:szCs w:val="24"/>
                <w:lang w:eastAsia="es-MX"/>
              </w:rPr>
            </w:pPr>
            <w:r w:rsidRPr="00AD4FDF">
              <w:rPr>
                <w:rFonts w:ascii="Arial Narrow" w:eastAsia="Times New Roman" w:hAnsi="Arial Narrow" w:cs="Calibri"/>
                <w:b/>
                <w:color w:val="000000"/>
                <w:sz w:val="24"/>
                <w:szCs w:val="24"/>
                <w:lang w:eastAsia="es-MX"/>
              </w:rPr>
              <w:t>No existe disposición jurídica que permita la liberación del lote tan sólo con la liberación de otras ARN.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AD4FDF" w:rsidRDefault="00DC63C2" w:rsidP="00702F64">
            <w:pPr>
              <w:spacing w:after="0" w:line="240" w:lineRule="auto"/>
              <w:jc w:val="center"/>
              <w:rPr>
                <w:rFonts w:ascii="Arial Narrow" w:eastAsia="Times New Roman" w:hAnsi="Arial Narrow" w:cs="Times New Roman"/>
                <w:b/>
                <w:color w:val="000000"/>
                <w:sz w:val="24"/>
                <w:szCs w:val="24"/>
                <w:lang w:eastAsia="es-MX"/>
              </w:rPr>
            </w:pPr>
          </w:p>
          <w:p w:rsidR="00DC63C2" w:rsidRPr="00AD4FDF" w:rsidRDefault="00DC63C2" w:rsidP="00702F64">
            <w:pPr>
              <w:rPr>
                <w:rFonts w:ascii="Arial Narrow" w:eastAsia="Times New Roman" w:hAnsi="Arial Narrow" w:cs="Times New Roman"/>
                <w:sz w:val="24"/>
                <w:szCs w:val="24"/>
                <w:lang w:eastAsia="es-MX"/>
              </w:rPr>
            </w:pPr>
          </w:p>
          <w:p w:rsidR="00DC63C2" w:rsidRPr="00AD4FDF" w:rsidRDefault="00DC63C2" w:rsidP="00702F64">
            <w:pPr>
              <w:rPr>
                <w:rFonts w:ascii="Arial Narrow" w:eastAsia="Times New Roman" w:hAnsi="Arial Narrow" w:cs="Times New Roman"/>
                <w:sz w:val="24"/>
                <w:szCs w:val="24"/>
                <w:lang w:eastAsia="es-MX"/>
              </w:rPr>
            </w:pPr>
          </w:p>
          <w:p w:rsidR="00DC63C2" w:rsidRPr="00AD4FDF" w:rsidRDefault="00DC63C2" w:rsidP="00702F64">
            <w:pPr>
              <w:rPr>
                <w:rFonts w:ascii="Arial Narrow" w:eastAsia="Times New Roman" w:hAnsi="Arial Narrow" w:cs="Times New Roman"/>
                <w:sz w:val="24"/>
                <w:szCs w:val="24"/>
                <w:lang w:eastAsia="es-MX"/>
              </w:rPr>
            </w:pPr>
          </w:p>
          <w:p w:rsidR="00DC63C2" w:rsidRPr="00AD4FDF" w:rsidRDefault="00DC63C2" w:rsidP="00702F64">
            <w:pPr>
              <w:rPr>
                <w:rFonts w:ascii="Arial Narrow" w:eastAsia="Times New Roman" w:hAnsi="Arial Narrow" w:cs="Times New Roman"/>
                <w:sz w:val="24"/>
                <w:szCs w:val="24"/>
                <w:lang w:eastAsia="es-MX"/>
              </w:rPr>
            </w:pPr>
          </w:p>
          <w:p w:rsidR="00DC63C2" w:rsidRPr="00AD4FDF" w:rsidRDefault="00DC63C2" w:rsidP="00702F64">
            <w:pPr>
              <w:rPr>
                <w:rFonts w:ascii="Arial Narrow" w:eastAsia="Times New Roman" w:hAnsi="Arial Narrow" w:cs="Times New Roman"/>
                <w:sz w:val="24"/>
                <w:szCs w:val="24"/>
                <w:lang w:eastAsia="es-MX"/>
              </w:rPr>
            </w:pPr>
          </w:p>
          <w:p w:rsidR="00DC63C2" w:rsidRPr="00AD4FDF" w:rsidRDefault="00DC63C2" w:rsidP="00702F64">
            <w:pPr>
              <w:rPr>
                <w:rFonts w:ascii="Arial Narrow" w:eastAsia="Times New Roman" w:hAnsi="Arial Narrow" w:cs="Times New Roman"/>
                <w:sz w:val="24"/>
                <w:szCs w:val="24"/>
                <w:lang w:eastAsia="es-MX"/>
              </w:rPr>
            </w:pPr>
          </w:p>
        </w:tc>
      </w:tr>
      <w:tr w:rsidR="00DC63C2" w:rsidRPr="00AD4FDF"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AD4FDF" w:rsidRDefault="00DC63C2" w:rsidP="00702F64">
            <w:pPr>
              <w:rPr>
                <w:rFonts w:ascii="Arial Narrow" w:eastAsia="Times New Roman" w:hAnsi="Arial Narrow" w:cs="Calibri"/>
                <w:b/>
                <w:color w:val="000000"/>
                <w:sz w:val="24"/>
                <w:szCs w:val="24"/>
                <w:lang w:eastAsia="es-MX"/>
              </w:rPr>
            </w:pPr>
            <w:r w:rsidRPr="00AD4FDF">
              <w:rPr>
                <w:rFonts w:ascii="Arial Narrow" w:eastAsia="Times New Roman" w:hAnsi="Arial Narrow" w:cs="Calibri"/>
                <w:b/>
                <w:color w:val="000000"/>
                <w:sz w:val="24"/>
                <w:szCs w:val="24"/>
                <w:lang w:eastAsia="es-MX"/>
              </w:rPr>
              <w:t>Reglamento de Insumos para la Salud</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AD4FDF" w:rsidRDefault="00DC63C2" w:rsidP="00702F64">
            <w:pPr>
              <w:jc w:val="both"/>
              <w:rPr>
                <w:rFonts w:ascii="Arial Narrow" w:hAnsi="Arial Narrow" w:cs="Arial"/>
                <w:snapToGrid w:val="0"/>
                <w:sz w:val="24"/>
                <w:szCs w:val="24"/>
                <w:lang w:val="es-ES"/>
              </w:rPr>
            </w:pPr>
            <w:r w:rsidRPr="00AD4FDF">
              <w:rPr>
                <w:rFonts w:ascii="Arial Narrow" w:hAnsi="Arial Narrow" w:cs="Arial"/>
                <w:snapToGrid w:val="0"/>
                <w:sz w:val="24"/>
                <w:szCs w:val="24"/>
                <w:lang w:val="es-ES"/>
              </w:rPr>
              <w:t xml:space="preserve">El Reglamento de Insumos para la Salud en su </w:t>
            </w:r>
            <w:r w:rsidRPr="00AD4FDF">
              <w:rPr>
                <w:rFonts w:ascii="Arial Narrow" w:hAnsi="Arial Narrow" w:cs="Arial"/>
                <w:b/>
                <w:snapToGrid w:val="0"/>
                <w:sz w:val="24"/>
                <w:szCs w:val="24"/>
                <w:lang w:val="es-ES"/>
              </w:rPr>
              <w:t>Artículo 43</w:t>
            </w:r>
            <w:r w:rsidRPr="00AD4FDF">
              <w:rPr>
                <w:rFonts w:ascii="Arial Narrow" w:hAnsi="Arial Narrow" w:cs="Arial"/>
                <w:snapToGrid w:val="0"/>
                <w:sz w:val="24"/>
                <w:szCs w:val="24"/>
                <w:lang w:val="es-ES"/>
              </w:rPr>
              <w:t xml:space="preserve"> indica:</w:t>
            </w:r>
          </w:p>
          <w:p w:rsidR="00DC63C2" w:rsidRPr="00AD4FDF" w:rsidRDefault="00DC63C2" w:rsidP="00702F64">
            <w:pPr>
              <w:jc w:val="both"/>
              <w:rPr>
                <w:rFonts w:ascii="Arial Narrow" w:hAnsi="Arial Narrow" w:cs="Arial"/>
                <w:snapToGrid w:val="0"/>
                <w:sz w:val="24"/>
                <w:szCs w:val="24"/>
                <w:lang w:val="es-ES"/>
              </w:rPr>
            </w:pPr>
          </w:p>
          <w:p w:rsidR="00DC63C2" w:rsidRPr="00AD4FDF" w:rsidRDefault="00DC63C2" w:rsidP="00702F64">
            <w:pPr>
              <w:jc w:val="both"/>
              <w:rPr>
                <w:rFonts w:ascii="Arial Narrow" w:hAnsi="Arial Narrow"/>
                <w:sz w:val="24"/>
                <w:szCs w:val="24"/>
              </w:rPr>
            </w:pPr>
            <w:r w:rsidRPr="00AD4FDF">
              <w:rPr>
                <w:rFonts w:ascii="Arial Narrow" w:hAnsi="Arial Narrow"/>
                <w:sz w:val="24"/>
                <w:szCs w:val="24"/>
              </w:rPr>
              <w:t xml:space="preserve">Para la distribución o venta de los productos de origen biológico y hemoderivados de fabricación nacional o extranjera, </w:t>
            </w:r>
            <w:r w:rsidRPr="00AD4FDF">
              <w:rPr>
                <w:rFonts w:ascii="Arial Narrow" w:hAnsi="Arial Narrow"/>
                <w:b/>
                <w:sz w:val="24"/>
                <w:szCs w:val="24"/>
              </w:rPr>
              <w:t>se requiere que cada lote sea previamente autorizado</w:t>
            </w:r>
            <w:r w:rsidRPr="00AD4FDF">
              <w:rPr>
                <w:rFonts w:ascii="Arial Narrow" w:hAnsi="Arial Narrow"/>
                <w:sz w:val="24"/>
                <w:szCs w:val="24"/>
              </w:rPr>
              <w:t xml:space="preserve"> </w:t>
            </w:r>
            <w:r w:rsidRPr="00AD4FDF">
              <w:rPr>
                <w:rFonts w:ascii="Arial Narrow" w:hAnsi="Arial Narrow"/>
                <w:b/>
                <w:sz w:val="24"/>
                <w:szCs w:val="24"/>
              </w:rPr>
              <w:t>con base en los resultados analíticos emitidos por la Secretaría o por un Tercero Autorizado</w:t>
            </w:r>
            <w:r w:rsidRPr="00AD4FDF">
              <w:rPr>
                <w:rFonts w:ascii="Arial Narrow" w:hAnsi="Arial Narrow"/>
                <w:sz w:val="24"/>
                <w:szCs w:val="24"/>
              </w:rPr>
              <w:t>, de acuerdo con las disposiciones jurídicas aplicables, con excepción de los productos provenientes de los lisados bacterianos y de las preparaciones microbianas para uso oral no inmunológico.</w:t>
            </w:r>
          </w:p>
          <w:p w:rsidR="00DC63C2" w:rsidRPr="00AD4FDF" w:rsidRDefault="00DC63C2" w:rsidP="00702F64">
            <w:pPr>
              <w:jc w:val="both"/>
              <w:rPr>
                <w:rFonts w:ascii="Arial Narrow" w:hAnsi="Arial Narrow"/>
                <w:sz w:val="24"/>
                <w:szCs w:val="24"/>
              </w:rPr>
            </w:pPr>
            <w:r w:rsidRPr="00AD4FDF">
              <w:rPr>
                <w:rFonts w:ascii="Arial Narrow" w:hAnsi="Arial Narrow"/>
                <w:sz w:val="24"/>
                <w:szCs w:val="24"/>
              </w:rPr>
              <w:t xml:space="preserve">Para obtener la autorización que se menciona en el párrafo anterior, el solicitante deberá formular su petición por medio del formato que </w:t>
            </w:r>
            <w:r w:rsidRPr="00AD4FDF">
              <w:rPr>
                <w:rFonts w:ascii="Arial Narrow" w:hAnsi="Arial Narrow"/>
                <w:sz w:val="24"/>
                <w:szCs w:val="24"/>
              </w:rPr>
              <w:lastRenderedPageBreak/>
              <w:t>para tal efecto emita la Secretaría y que se publique en el Diario Oficial de la Federación, la cual tendrá diez días para resolver la solicitud, una vez recibidos los resultados del laboratorio.</w:t>
            </w:r>
          </w:p>
          <w:p w:rsidR="00DC63C2" w:rsidRPr="00AD4FDF" w:rsidRDefault="00DC63C2" w:rsidP="00702F64">
            <w:pPr>
              <w:jc w:val="both"/>
              <w:rPr>
                <w:rFonts w:ascii="Arial Narrow" w:hAnsi="Arial Narrow"/>
                <w:sz w:val="24"/>
                <w:szCs w:val="24"/>
              </w:rPr>
            </w:pPr>
            <w:r w:rsidRPr="00AD4FDF">
              <w:rPr>
                <w:rFonts w:ascii="Arial Narrow" w:hAnsi="Arial Narrow"/>
                <w:sz w:val="24"/>
                <w:szCs w:val="24"/>
              </w:rPr>
              <w:t xml:space="preserve">La </w:t>
            </w:r>
            <w:r w:rsidRPr="00AD4FDF">
              <w:rPr>
                <w:rFonts w:ascii="Arial Narrow" w:hAnsi="Arial Narrow"/>
                <w:b/>
                <w:sz w:val="24"/>
                <w:szCs w:val="24"/>
              </w:rPr>
              <w:t>Comisión Federal para la Protección contra Riesgos Sanitarios podrá autorizar la distribución o venta de los productos a que se refiere este artículo de manera simplificada</w:t>
            </w:r>
            <w:r w:rsidRPr="00AD4FDF">
              <w:rPr>
                <w:rFonts w:ascii="Arial Narrow" w:hAnsi="Arial Narrow"/>
                <w:sz w:val="24"/>
                <w:szCs w:val="24"/>
              </w:rPr>
              <w:t>, con base en los lineamientos que al efecto expida la Secretaría, en términos de las disposiciones jurídicas aplicables, en los cuales se deberán contemplar aspectos que permitan minimizar el riesgo a la salud, y que deberán publicarse en el Diario Oficial de la Federación.</w:t>
            </w:r>
          </w:p>
          <w:p w:rsidR="00DC63C2" w:rsidRPr="00AD4FDF" w:rsidRDefault="00DC63C2" w:rsidP="00702F64">
            <w:pPr>
              <w:rPr>
                <w:rFonts w:ascii="Arial Narrow" w:hAnsi="Arial Narrow" w:cs="Arial"/>
                <w:snapToGrid w:val="0"/>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AD4FDF" w:rsidRDefault="00DC63C2" w:rsidP="00702F64">
            <w:pPr>
              <w:rPr>
                <w:rFonts w:ascii="Arial Narrow" w:hAnsi="Arial Narrow"/>
                <w:sz w:val="24"/>
                <w:szCs w:val="24"/>
              </w:rPr>
            </w:pPr>
          </w:p>
          <w:p w:rsidR="00DC63C2" w:rsidRPr="00AD4FDF" w:rsidRDefault="00E67FDC" w:rsidP="00702F64">
            <w:pPr>
              <w:rPr>
                <w:rFonts w:ascii="Arial Narrow" w:hAnsi="Arial Narrow"/>
                <w:sz w:val="24"/>
                <w:szCs w:val="24"/>
              </w:rPr>
            </w:pPr>
            <w:hyperlink r:id="rId15" w:history="1">
              <w:r w:rsidR="00DC63C2" w:rsidRPr="00E67FDC">
                <w:rPr>
                  <w:rStyle w:val="Hipervnculo"/>
                  <w:rFonts w:ascii="Arial Narrow" w:eastAsia="Times New Roman" w:hAnsi="Arial Narrow" w:cs="Calibri"/>
                  <w:sz w:val="24"/>
                  <w:szCs w:val="24"/>
                  <w:lang w:eastAsia="es-MX"/>
                </w:rPr>
                <w:t>Reglamento de Insumos para la Salud</w:t>
              </w:r>
            </w:hyperlink>
          </w:p>
          <w:p w:rsidR="00DC63C2" w:rsidRPr="00AD4FDF" w:rsidRDefault="00702F64" w:rsidP="00702F64">
            <w:pPr>
              <w:rPr>
                <w:rFonts w:ascii="Arial Narrow" w:hAnsi="Arial Narrow" w:cs="Arial"/>
                <w:snapToGrid w:val="0"/>
                <w:sz w:val="24"/>
                <w:szCs w:val="24"/>
                <w:lang w:val="es-ES"/>
              </w:rPr>
            </w:pPr>
            <w:r>
              <w:rPr>
                <w:rFonts w:ascii="Arial Narrow" w:hAnsi="Arial Narrow"/>
                <w:sz w:val="24"/>
                <w:szCs w:val="24"/>
              </w:rPr>
              <w:t>(</w:t>
            </w:r>
            <w:r w:rsidR="00DC63C2" w:rsidRPr="00AD4FDF">
              <w:rPr>
                <w:rFonts w:ascii="Arial Narrow" w:hAnsi="Arial Narrow"/>
                <w:sz w:val="24"/>
                <w:szCs w:val="24"/>
              </w:rPr>
              <w:t>pág. 12 y 13</w:t>
            </w:r>
            <w:r>
              <w:rPr>
                <w:rFonts w:ascii="Arial Narrow" w:hAnsi="Arial Narrow"/>
                <w:sz w:val="24"/>
                <w:szCs w:val="24"/>
              </w:rPr>
              <w:t>)</w:t>
            </w:r>
          </w:p>
        </w:tc>
      </w:tr>
      <w:tr w:rsidR="00DC63C2" w:rsidRPr="00AD4FDF"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AD4FDF" w:rsidRDefault="00DC63C2" w:rsidP="00702F64">
            <w:pPr>
              <w:rPr>
                <w:rFonts w:ascii="Arial Narrow" w:eastAsia="Times New Roman" w:hAnsi="Arial Narrow" w:cs="Calibri"/>
                <w:b/>
                <w:color w:val="000000"/>
                <w:sz w:val="24"/>
                <w:szCs w:val="24"/>
                <w:lang w:eastAsia="es-MX"/>
              </w:rPr>
            </w:pPr>
            <w:r w:rsidRPr="00AD4FDF">
              <w:rPr>
                <w:rFonts w:ascii="Arial Narrow" w:eastAsia="Times New Roman" w:hAnsi="Arial Narrow" w:cs="Calibri"/>
                <w:b/>
                <w:color w:val="000000"/>
                <w:sz w:val="24"/>
                <w:szCs w:val="24"/>
                <w:lang w:eastAsia="es-MX"/>
              </w:rPr>
              <w:lastRenderedPageBreak/>
              <w:t>Acuerdo por el que se emiten los lineamientos para autorizar la distribución o venta de lotes de productos biológicos</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AD4FDF" w:rsidRDefault="00DC63C2" w:rsidP="00702F64">
            <w:pPr>
              <w:jc w:val="both"/>
              <w:rPr>
                <w:rFonts w:ascii="Arial Narrow" w:eastAsia="Times New Roman" w:hAnsi="Arial Narrow" w:cs="Calibri"/>
                <w:color w:val="000000"/>
                <w:sz w:val="24"/>
                <w:szCs w:val="24"/>
                <w:lang w:eastAsia="es-MX"/>
              </w:rPr>
            </w:pPr>
            <w:r w:rsidRPr="00AD4FDF">
              <w:rPr>
                <w:rFonts w:ascii="Arial Narrow" w:eastAsia="Times New Roman" w:hAnsi="Arial Narrow" w:cs="Calibri"/>
                <w:b/>
                <w:color w:val="000000"/>
                <w:sz w:val="24"/>
                <w:szCs w:val="24"/>
                <w:lang w:eastAsia="es-MX"/>
              </w:rPr>
              <w:t xml:space="preserve">Como evidencia, nuevamente se hace referencia a los requisitos y disposiciones contenidas en </w:t>
            </w:r>
            <w:r w:rsidRPr="00AD4FDF">
              <w:rPr>
                <w:rFonts w:ascii="Arial Narrow" w:hAnsi="Arial Narrow"/>
                <w:b/>
                <w:sz w:val="24"/>
                <w:szCs w:val="24"/>
              </w:rPr>
              <w:t>Capítulo III d</w:t>
            </w:r>
            <w:r w:rsidRPr="00AD4FDF">
              <w:rPr>
                <w:rFonts w:ascii="Arial Narrow" w:eastAsia="Times New Roman" w:hAnsi="Arial Narrow" w:cs="Calibri"/>
                <w:b/>
                <w:color w:val="000000"/>
                <w:sz w:val="24"/>
                <w:szCs w:val="24"/>
                <w:lang w:eastAsia="es-MX"/>
              </w:rPr>
              <w:t xml:space="preserve">el </w:t>
            </w:r>
            <w:r w:rsidRPr="00AD4FDF">
              <w:rPr>
                <w:rFonts w:ascii="Arial Narrow" w:hAnsi="Arial Narrow"/>
                <w:b/>
                <w:sz w:val="24"/>
                <w:szCs w:val="24"/>
              </w:rPr>
              <w:t>Acuerdo por el que se emiten los lineamientos para autorizar la distribución o venta de lotes de productos biológicos de manera ordinaria y simplificada</w:t>
            </w:r>
            <w:r w:rsidRPr="00AD4FDF">
              <w:rPr>
                <w:rFonts w:ascii="Arial Narrow" w:hAnsi="Arial Narrow"/>
                <w:sz w:val="24"/>
                <w:szCs w:val="24"/>
              </w:rPr>
              <w:t xml:space="preserve"> (Publicado en el Diario Oficial de la Federación el 16-07-2014), en donde se menciona entre otras cosas que </w:t>
            </w:r>
            <w:r w:rsidRPr="00AD4FDF">
              <w:rPr>
                <w:rFonts w:ascii="Arial Narrow" w:hAnsi="Arial Narrow"/>
                <w:b/>
                <w:sz w:val="24"/>
                <w:szCs w:val="24"/>
              </w:rPr>
              <w:t>el procedimiento simplificado consiste en la Liberación documental aleatoria del 50% al 75% anual de los lotes de un producto,</w:t>
            </w:r>
            <w:r w:rsidRPr="00AD4FDF">
              <w:rPr>
                <w:rFonts w:ascii="Arial Narrow" w:hAnsi="Arial Narrow"/>
                <w:sz w:val="24"/>
                <w:szCs w:val="24"/>
              </w:rPr>
              <w:t xml:space="preserve"> </w:t>
            </w:r>
            <w:r w:rsidRPr="00AD4FDF">
              <w:rPr>
                <w:rFonts w:ascii="Arial Narrow" w:hAnsi="Arial Narrow"/>
                <w:b/>
                <w:sz w:val="24"/>
                <w:szCs w:val="24"/>
              </w:rPr>
              <w:t>previa evaluación de su historial sanitario.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AD4FDF" w:rsidRDefault="00E67FDC" w:rsidP="00702F64">
            <w:pPr>
              <w:rPr>
                <w:rFonts w:ascii="Arial Narrow" w:hAnsi="Arial Narrow"/>
                <w:sz w:val="24"/>
                <w:szCs w:val="24"/>
              </w:rPr>
            </w:pPr>
            <w:hyperlink r:id="rId16" w:history="1">
              <w:r w:rsidR="00DC63C2" w:rsidRPr="00E67FDC">
                <w:rPr>
                  <w:rStyle w:val="Hipervnculo"/>
                  <w:rFonts w:ascii="Arial Narrow" w:eastAsia="Times New Roman" w:hAnsi="Arial Narrow" w:cs="Calibri"/>
                  <w:sz w:val="24"/>
                  <w:szCs w:val="24"/>
                  <w:lang w:eastAsia="es-MX"/>
                </w:rPr>
                <w:t>Acuerdo por el que se emiten los lineamientos para autorizar la distribución o venta de lotes de productos biológicos</w:t>
              </w:r>
            </w:hyperlink>
          </w:p>
          <w:p w:rsidR="00DC63C2" w:rsidRPr="00AD4FDF" w:rsidRDefault="00DC63C2" w:rsidP="00702F64">
            <w:pPr>
              <w:rPr>
                <w:rFonts w:ascii="Arial Narrow" w:eastAsiaTheme="minorEastAsia" w:hAnsi="Arial Narrow"/>
                <w:sz w:val="24"/>
                <w:szCs w:val="24"/>
              </w:rPr>
            </w:pPr>
          </w:p>
          <w:p w:rsidR="00DC63C2" w:rsidRPr="00AD4FDF" w:rsidRDefault="00DC63C2" w:rsidP="00702F64">
            <w:pPr>
              <w:rPr>
                <w:rFonts w:ascii="Arial Narrow" w:eastAsiaTheme="minorEastAsia" w:hAnsi="Arial Narrow"/>
                <w:sz w:val="24"/>
                <w:szCs w:val="24"/>
              </w:rPr>
            </w:pPr>
          </w:p>
        </w:tc>
      </w:tr>
    </w:tbl>
    <w:p w:rsidR="00DC63C2" w:rsidRPr="00AD4FDF" w:rsidRDefault="00DC63C2" w:rsidP="00DC63C2">
      <w:pPr>
        <w:rPr>
          <w:rFonts w:ascii="Arial Narrow" w:hAnsi="Arial Narrow"/>
          <w:sz w:val="24"/>
          <w:szCs w:val="24"/>
        </w:rPr>
      </w:pPr>
    </w:p>
    <w:p w:rsidR="00DC63C2" w:rsidRDefault="00DC63C2" w:rsidP="00DC63C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DC63C2" w:rsidRPr="00851D08" w:rsidTr="00702F64">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DC63C2" w:rsidRPr="00851D08" w:rsidRDefault="00DC63C2" w:rsidP="00702F64">
            <w:pPr>
              <w:rPr>
                <w:rFonts w:ascii="Arial Narrow" w:hAnsi="Arial Narrow"/>
                <w:b/>
                <w:bCs/>
                <w:color w:val="000000"/>
                <w:sz w:val="24"/>
                <w:szCs w:val="24"/>
              </w:rPr>
            </w:pPr>
            <w:r w:rsidRPr="00851D08">
              <w:rPr>
                <w:rFonts w:ascii="Arial Narrow" w:hAnsi="Arial Narrow"/>
                <w:b/>
                <w:bCs/>
                <w:color w:val="000000"/>
                <w:sz w:val="24"/>
                <w:szCs w:val="24"/>
              </w:rPr>
              <w:t>liberación de lote</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DC63C2" w:rsidRPr="00851D08" w:rsidRDefault="00DC63C2" w:rsidP="00702F64">
            <w:pPr>
              <w:rPr>
                <w:rFonts w:ascii="Arial Narrow" w:hAnsi="Arial Narrow"/>
                <w:b/>
                <w:bCs/>
                <w:color w:val="000000"/>
                <w:sz w:val="24"/>
                <w:szCs w:val="24"/>
              </w:rPr>
            </w:pPr>
            <w:r w:rsidRPr="00851D08">
              <w:rPr>
                <w:rFonts w:ascii="Arial Narrow" w:hAnsi="Arial Narrow"/>
                <w:b/>
                <w:bCs/>
                <w:color w:val="000000"/>
                <w:sz w:val="24"/>
                <w:szCs w:val="24"/>
              </w:rPr>
              <w:t>LL05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63C2" w:rsidRPr="00851D08" w:rsidRDefault="00DC63C2" w:rsidP="00702F64">
            <w:pPr>
              <w:rPr>
                <w:rFonts w:ascii="Arial Narrow" w:hAnsi="Arial Narrow" w:cs="Arial"/>
                <w:b/>
                <w:bCs/>
                <w:color w:val="000000"/>
                <w:sz w:val="24"/>
                <w:szCs w:val="24"/>
              </w:rPr>
            </w:pPr>
            <w:r w:rsidRPr="00851D08">
              <w:rPr>
                <w:rFonts w:ascii="Arial Narrow" w:hAnsi="Arial Narrow" w:cs="Arial"/>
                <w:b/>
                <w:bCs/>
                <w:color w:val="000000"/>
                <w:sz w:val="24"/>
                <w:szCs w:val="24"/>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vAlign w:val="bottom"/>
            <w:hideMark/>
          </w:tcPr>
          <w:p w:rsidR="00DC63C2" w:rsidRPr="00851D08" w:rsidRDefault="00DC63C2" w:rsidP="00702F64">
            <w:pPr>
              <w:rPr>
                <w:rFonts w:ascii="Arial Narrow" w:hAnsi="Arial Narrow" w:cs="Arial"/>
                <w:color w:val="000000"/>
                <w:sz w:val="24"/>
                <w:szCs w:val="24"/>
              </w:rPr>
            </w:pPr>
            <w:r w:rsidRPr="00851D08">
              <w:rPr>
                <w:rFonts w:ascii="Arial Narrow" w:hAnsi="Arial Narrow" w:cs="Arial"/>
                <w:color w:val="000000"/>
                <w:sz w:val="24"/>
                <w:szCs w:val="24"/>
              </w:rPr>
              <w:t>Existe una política de ensayo y frecuencia con que se realizan.</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C63C2" w:rsidRPr="00851D08" w:rsidRDefault="00DC63C2" w:rsidP="00702F64">
            <w:pPr>
              <w:rPr>
                <w:rFonts w:ascii="Arial Narrow" w:hAnsi="Arial Narrow"/>
                <w:color w:val="000000"/>
                <w:sz w:val="24"/>
                <w:szCs w:val="24"/>
              </w:rPr>
            </w:pPr>
            <w:r w:rsidRPr="00851D08">
              <w:rPr>
                <w:rFonts w:ascii="Arial Narrow" w:hAnsi="Arial Narrow"/>
                <w:color w:val="000000"/>
                <w:sz w:val="24"/>
                <w:szCs w:val="24"/>
              </w:rPr>
              <w:t>Proceso</w:t>
            </w:r>
          </w:p>
        </w:tc>
      </w:tr>
      <w:tr w:rsidR="00DC63C2" w:rsidRPr="00851D08" w:rsidTr="00702F64">
        <w:trPr>
          <w:trHeight w:val="765"/>
        </w:trPr>
        <w:tc>
          <w:tcPr>
            <w:tcW w:w="10080" w:type="dxa"/>
            <w:gridSpan w:val="6"/>
            <w:tcBorders>
              <w:top w:val="single" w:sz="4" w:space="0" w:color="auto"/>
              <w:bottom w:val="single" w:sz="4" w:space="0" w:color="auto"/>
            </w:tcBorders>
            <w:shd w:val="clear" w:color="auto" w:fill="auto"/>
            <w:vAlign w:val="center"/>
          </w:tcPr>
          <w:p w:rsidR="00DC63C2" w:rsidRPr="00851D08" w:rsidRDefault="00DC63C2" w:rsidP="00702F64">
            <w:pPr>
              <w:spacing w:after="0" w:line="240" w:lineRule="auto"/>
              <w:rPr>
                <w:rFonts w:ascii="Arial Narrow" w:eastAsia="Times New Roman" w:hAnsi="Arial Narrow" w:cs="Times New Roman"/>
                <w:color w:val="000000"/>
                <w:sz w:val="24"/>
                <w:szCs w:val="24"/>
                <w:lang w:eastAsia="es-MX"/>
              </w:rPr>
            </w:pPr>
          </w:p>
        </w:tc>
      </w:tr>
      <w:tr w:rsidR="00DC63C2" w:rsidRPr="00851D08"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851D08" w:rsidRDefault="00DC63C2" w:rsidP="00702F64">
            <w:pPr>
              <w:spacing w:after="0" w:line="240" w:lineRule="auto"/>
              <w:jc w:val="center"/>
              <w:rPr>
                <w:rFonts w:ascii="Arial Narrow" w:eastAsia="Times New Roman" w:hAnsi="Arial Narrow" w:cs="Arial"/>
                <w:b/>
                <w:bCs/>
                <w:color w:val="000000"/>
                <w:sz w:val="24"/>
                <w:szCs w:val="24"/>
                <w:lang w:eastAsia="es-MX"/>
              </w:rPr>
            </w:pPr>
            <w:r w:rsidRPr="00851D08">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DC63C2" w:rsidRPr="00851D08" w:rsidRDefault="00DC63C2" w:rsidP="00702F64">
            <w:pPr>
              <w:spacing w:after="0" w:line="240" w:lineRule="auto"/>
              <w:jc w:val="center"/>
              <w:rPr>
                <w:rFonts w:ascii="Arial Narrow" w:eastAsia="Times New Roman" w:hAnsi="Arial Narrow" w:cs="Arial"/>
                <w:b/>
                <w:color w:val="000000"/>
                <w:sz w:val="24"/>
                <w:szCs w:val="24"/>
                <w:lang w:eastAsia="es-MX"/>
              </w:rPr>
            </w:pPr>
            <w:r w:rsidRPr="00851D08">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851D08" w:rsidRDefault="00DC63C2" w:rsidP="00702F64">
            <w:pPr>
              <w:spacing w:after="0" w:line="240" w:lineRule="auto"/>
              <w:jc w:val="center"/>
              <w:rPr>
                <w:rFonts w:ascii="Arial Narrow" w:eastAsia="Times New Roman" w:hAnsi="Arial Narrow" w:cs="Times New Roman"/>
                <w:b/>
                <w:color w:val="000000"/>
                <w:sz w:val="24"/>
                <w:szCs w:val="24"/>
                <w:lang w:eastAsia="es-MX"/>
              </w:rPr>
            </w:pPr>
            <w:r w:rsidRPr="00851D08">
              <w:rPr>
                <w:rFonts w:ascii="Arial Narrow" w:eastAsia="Times New Roman" w:hAnsi="Arial Narrow" w:cs="Times New Roman"/>
                <w:b/>
                <w:color w:val="000000"/>
                <w:sz w:val="24"/>
                <w:szCs w:val="24"/>
                <w:lang w:eastAsia="es-MX"/>
              </w:rPr>
              <w:t>Link de la Evidencia</w:t>
            </w:r>
          </w:p>
        </w:tc>
      </w:tr>
      <w:tr w:rsidR="00DC63C2" w:rsidRPr="00851D08"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851D08" w:rsidRDefault="00DC63C2" w:rsidP="00702F64">
            <w:pPr>
              <w:rPr>
                <w:rFonts w:ascii="Arial Narrow" w:hAnsi="Arial Narrow" w:cs="Arial"/>
                <w:b/>
                <w:snapToGrid w:val="0"/>
                <w:sz w:val="24"/>
                <w:szCs w:val="24"/>
              </w:rPr>
            </w:pPr>
            <w:r w:rsidRPr="00851D08">
              <w:rPr>
                <w:rFonts w:ascii="Arial Narrow" w:hAnsi="Arial Narrow" w:cs="Arial"/>
                <w:b/>
                <w:snapToGrid w:val="0"/>
                <w:sz w:val="24"/>
                <w:szCs w:val="24"/>
                <w:lang w:val="es-ES"/>
              </w:rPr>
              <w:t>Reglamento de Insumos para la Salud</w:t>
            </w:r>
            <w:r w:rsidRPr="00851D08">
              <w:rPr>
                <w:rFonts w:ascii="Arial Narrow" w:hAnsi="Arial Narrow" w:cs="Arial"/>
                <w:b/>
                <w:snapToGrid w:val="0"/>
                <w:sz w:val="24"/>
                <w:szCs w:val="24"/>
              </w:rPr>
              <w:t xml:space="preserve"> </w:t>
            </w:r>
          </w:p>
          <w:p w:rsidR="00DC63C2" w:rsidRPr="00851D08" w:rsidRDefault="00DC63C2" w:rsidP="00702F64">
            <w:pPr>
              <w:rPr>
                <w:rFonts w:ascii="Arial Narrow" w:eastAsia="Times New Roman" w:hAnsi="Arial Narrow" w:cs="Calibri"/>
                <w:b/>
                <w:color w:val="000000"/>
                <w:sz w:val="24"/>
                <w:szCs w:val="24"/>
                <w:lang w:eastAsia="es-MX"/>
              </w:rPr>
            </w:pPr>
            <w:r w:rsidRPr="00851D08">
              <w:rPr>
                <w:rFonts w:ascii="Arial Narrow" w:hAnsi="Arial Narrow"/>
                <w:sz w:val="24"/>
                <w:szCs w:val="24"/>
              </w:rPr>
              <w:t>pág. 12 y 13</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851D08" w:rsidRDefault="00DC63C2" w:rsidP="00702F64">
            <w:pPr>
              <w:jc w:val="both"/>
              <w:rPr>
                <w:rFonts w:ascii="Arial Narrow" w:hAnsi="Arial Narrow" w:cs="Arial"/>
                <w:b/>
                <w:snapToGrid w:val="0"/>
                <w:color w:val="C00000"/>
                <w:sz w:val="24"/>
                <w:szCs w:val="24"/>
                <w:lang w:val="es-ES"/>
              </w:rPr>
            </w:pPr>
          </w:p>
          <w:p w:rsidR="00DC63C2" w:rsidRPr="00851D08" w:rsidRDefault="00DC63C2" w:rsidP="00702F64">
            <w:pPr>
              <w:jc w:val="both"/>
              <w:rPr>
                <w:rFonts w:ascii="Arial Narrow" w:hAnsi="Arial Narrow" w:cs="Arial"/>
                <w:b/>
                <w:snapToGrid w:val="0"/>
                <w:color w:val="C00000"/>
                <w:sz w:val="24"/>
                <w:szCs w:val="24"/>
                <w:lang w:val="es-ES"/>
              </w:rPr>
            </w:pPr>
            <w:r w:rsidRPr="00851D08">
              <w:rPr>
                <w:rFonts w:ascii="Arial Narrow" w:hAnsi="Arial Narrow" w:cs="Arial"/>
                <w:b/>
                <w:snapToGrid w:val="0"/>
                <w:color w:val="C00000"/>
                <w:sz w:val="24"/>
                <w:szCs w:val="24"/>
                <w:lang w:val="es-ES"/>
              </w:rPr>
              <w:t>SI CUMPLE</w:t>
            </w:r>
          </w:p>
          <w:p w:rsidR="00DC63C2" w:rsidRPr="00851D08" w:rsidRDefault="00DC63C2" w:rsidP="00702F64">
            <w:pPr>
              <w:jc w:val="both"/>
              <w:rPr>
                <w:rFonts w:ascii="Arial Narrow" w:hAnsi="Arial Narrow" w:cs="Arial"/>
                <w:snapToGrid w:val="0"/>
                <w:sz w:val="24"/>
                <w:szCs w:val="24"/>
                <w:lang w:val="es-ES"/>
              </w:rPr>
            </w:pPr>
            <w:r w:rsidRPr="00851D08">
              <w:rPr>
                <w:rFonts w:ascii="Arial Narrow" w:hAnsi="Arial Narrow" w:cs="Arial"/>
                <w:snapToGrid w:val="0"/>
                <w:sz w:val="24"/>
                <w:szCs w:val="24"/>
                <w:lang w:val="es-ES"/>
              </w:rPr>
              <w:t xml:space="preserve">En el Artículo 43 del </w:t>
            </w:r>
            <w:r w:rsidRPr="00851D08">
              <w:rPr>
                <w:rFonts w:ascii="Arial Narrow" w:hAnsi="Arial Narrow" w:cs="Arial"/>
                <w:b/>
                <w:snapToGrid w:val="0"/>
                <w:sz w:val="24"/>
                <w:szCs w:val="24"/>
                <w:lang w:val="es-ES"/>
              </w:rPr>
              <w:t>Reglamento de Insumos para la Salud</w:t>
            </w:r>
            <w:r w:rsidRPr="00851D08">
              <w:rPr>
                <w:rFonts w:ascii="Arial Narrow" w:hAnsi="Arial Narrow" w:cs="Arial"/>
                <w:snapToGrid w:val="0"/>
                <w:sz w:val="24"/>
                <w:szCs w:val="24"/>
                <w:lang w:val="es-ES"/>
              </w:rPr>
              <w:t xml:space="preserve"> se indica que: </w:t>
            </w:r>
            <w:r w:rsidRPr="00851D08">
              <w:rPr>
                <w:rFonts w:ascii="Arial Narrow" w:hAnsi="Arial Narrow" w:cs="Arial"/>
                <w:b/>
                <w:snapToGrid w:val="0"/>
                <w:sz w:val="24"/>
                <w:szCs w:val="24"/>
                <w:lang w:val="es-ES"/>
              </w:rPr>
              <w:t xml:space="preserve">para la distribución o venta de los productos de </w:t>
            </w:r>
            <w:r w:rsidRPr="00851D08">
              <w:rPr>
                <w:rFonts w:ascii="Arial Narrow" w:hAnsi="Arial Narrow" w:cs="Arial"/>
                <w:b/>
                <w:snapToGrid w:val="0"/>
                <w:sz w:val="24"/>
                <w:szCs w:val="24"/>
                <w:lang w:val="es-ES"/>
              </w:rPr>
              <w:lastRenderedPageBreak/>
              <w:t>origen biológico y hemoderivados de fabricación nacional o extranjera, se requiere que cada lote sea previamente autorizado con base en los resultados analíticos emitidos por la Secretaría o por un Tercero Autorizado</w:t>
            </w:r>
            <w:r w:rsidRPr="00851D08">
              <w:rPr>
                <w:rFonts w:ascii="Arial Narrow" w:hAnsi="Arial Narrow" w:cs="Arial"/>
                <w:snapToGrid w:val="0"/>
                <w:sz w:val="24"/>
                <w:szCs w:val="24"/>
                <w:lang w:val="es-ES"/>
              </w:rPr>
              <w:t>, de acuerdo con las disposiciones jurídicas aplicables, con excepción de los productos provenientes de los lisados bacterianos y de las preparaciones microbianas para uso oral no inmunológico.</w:t>
            </w:r>
          </w:p>
          <w:p w:rsidR="00DC63C2" w:rsidRPr="00851D08" w:rsidRDefault="00DC63C2" w:rsidP="00702F64">
            <w:pPr>
              <w:jc w:val="both"/>
              <w:rPr>
                <w:rFonts w:ascii="Arial Narrow" w:hAnsi="Arial Narrow" w:cs="Arial"/>
                <w:snapToGrid w:val="0"/>
                <w:sz w:val="24"/>
                <w:szCs w:val="24"/>
                <w:lang w:val="es-ES"/>
              </w:rPr>
            </w:pPr>
          </w:p>
          <w:p w:rsidR="00DC63C2" w:rsidRPr="00851D08" w:rsidRDefault="00DC63C2" w:rsidP="00702F64">
            <w:pPr>
              <w:jc w:val="both"/>
              <w:rPr>
                <w:rFonts w:ascii="Arial Narrow" w:hAnsi="Arial Narrow" w:cs="Arial"/>
                <w:snapToGrid w:val="0"/>
                <w:sz w:val="24"/>
                <w:szCs w:val="24"/>
                <w:lang w:val="es-ES"/>
              </w:rPr>
            </w:pPr>
            <w:r w:rsidRPr="00851D08">
              <w:rPr>
                <w:rFonts w:ascii="Arial Narrow" w:hAnsi="Arial Narrow" w:cs="Arial"/>
                <w:snapToGrid w:val="0"/>
                <w:sz w:val="24"/>
                <w:szCs w:val="24"/>
                <w:lang w:val="es-ES"/>
              </w:rPr>
              <w:t>Para obtener la autorización que se menciona en el párrafo anterior, el solicitante deberá formular su petición por medio del formato que para tal efecto emita la Secretaría y que se publique en el Diario Oficial de la Federación, la cual tendrá diez días para resolver la solicitud, una vez recibidos los resultados del laboratorio.</w:t>
            </w:r>
          </w:p>
          <w:p w:rsidR="00DC63C2" w:rsidRPr="00851D08" w:rsidRDefault="00DC63C2" w:rsidP="00702F64">
            <w:pPr>
              <w:jc w:val="both"/>
              <w:rPr>
                <w:rFonts w:ascii="Arial Narrow" w:hAnsi="Arial Narrow" w:cs="Arial"/>
                <w:snapToGrid w:val="0"/>
                <w:sz w:val="24"/>
                <w:szCs w:val="24"/>
                <w:lang w:val="es-ES"/>
              </w:rPr>
            </w:pPr>
          </w:p>
          <w:p w:rsidR="00DC63C2" w:rsidRPr="00851D08" w:rsidRDefault="00DC63C2" w:rsidP="00702F64">
            <w:pPr>
              <w:jc w:val="both"/>
              <w:rPr>
                <w:rFonts w:ascii="Arial Narrow" w:hAnsi="Arial Narrow" w:cs="Arial"/>
                <w:snapToGrid w:val="0"/>
                <w:sz w:val="24"/>
                <w:szCs w:val="24"/>
                <w:lang w:val="es-ES"/>
              </w:rPr>
            </w:pPr>
            <w:r w:rsidRPr="00851D08">
              <w:rPr>
                <w:rFonts w:ascii="Arial Narrow" w:hAnsi="Arial Narrow" w:cs="Arial"/>
                <w:snapToGrid w:val="0"/>
                <w:sz w:val="24"/>
                <w:szCs w:val="24"/>
                <w:lang w:val="es-ES"/>
              </w:rPr>
              <w:t xml:space="preserve">La </w:t>
            </w:r>
            <w:r w:rsidRPr="00851D08">
              <w:rPr>
                <w:rFonts w:ascii="Arial Narrow" w:hAnsi="Arial Narrow" w:cs="Arial"/>
                <w:b/>
                <w:snapToGrid w:val="0"/>
                <w:sz w:val="24"/>
                <w:szCs w:val="24"/>
                <w:lang w:val="es-ES"/>
              </w:rPr>
              <w:t>Comisión Federal para la Protección contra Riesgos Sanitarios podrá autorizar la distribución o venta de los productos a que se refiere este artículo de manera simplificada, con base en los lineamientos que al efecto expida la Secretaría</w:t>
            </w:r>
            <w:r w:rsidRPr="00851D08">
              <w:rPr>
                <w:rFonts w:ascii="Arial Narrow" w:hAnsi="Arial Narrow" w:cs="Arial"/>
                <w:snapToGrid w:val="0"/>
                <w:sz w:val="24"/>
                <w:szCs w:val="24"/>
                <w:lang w:val="es-ES"/>
              </w:rPr>
              <w:t>, en términos de las disposiciones jurídicas aplicables, en los cuales se deberán contemplar aspectos que permitan minimizar el riesgo a la salud, y que deberán publicarse en el Diario Oficial de la Federación.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851D08" w:rsidRDefault="00E67FDC" w:rsidP="00702F64">
            <w:pPr>
              <w:rPr>
                <w:rFonts w:ascii="Arial Narrow" w:hAnsi="Arial Narrow" w:cs="Arial"/>
                <w:snapToGrid w:val="0"/>
                <w:sz w:val="24"/>
                <w:szCs w:val="24"/>
              </w:rPr>
            </w:pPr>
            <w:hyperlink r:id="rId17" w:history="1">
              <w:r w:rsidR="00DC63C2" w:rsidRPr="00E67FDC">
                <w:rPr>
                  <w:rStyle w:val="Hipervnculo"/>
                  <w:rFonts w:ascii="Arial Narrow" w:hAnsi="Arial Narrow" w:cs="Arial"/>
                  <w:snapToGrid w:val="0"/>
                  <w:sz w:val="24"/>
                  <w:szCs w:val="24"/>
                  <w:lang w:val="es-ES"/>
                </w:rPr>
                <w:t>Reglamento de Insumos para la Salud</w:t>
              </w:r>
            </w:hyperlink>
            <w:r w:rsidR="00DC63C2" w:rsidRPr="00851D08">
              <w:rPr>
                <w:rFonts w:ascii="Arial Narrow" w:hAnsi="Arial Narrow" w:cs="Arial"/>
                <w:snapToGrid w:val="0"/>
                <w:sz w:val="24"/>
                <w:szCs w:val="24"/>
              </w:rPr>
              <w:t xml:space="preserve"> </w:t>
            </w:r>
          </w:p>
          <w:p w:rsidR="00DC63C2" w:rsidRPr="00851D08" w:rsidRDefault="00DC63C2" w:rsidP="00702F64">
            <w:pPr>
              <w:rPr>
                <w:rFonts w:ascii="Arial Narrow" w:hAnsi="Arial Narrow"/>
                <w:sz w:val="24"/>
                <w:szCs w:val="24"/>
              </w:rPr>
            </w:pPr>
          </w:p>
          <w:p w:rsidR="00DC63C2" w:rsidRPr="00851D08" w:rsidRDefault="00DC63C2" w:rsidP="00702F64">
            <w:pPr>
              <w:rPr>
                <w:rFonts w:ascii="Arial Narrow" w:hAnsi="Arial Narrow"/>
                <w:sz w:val="24"/>
                <w:szCs w:val="24"/>
              </w:rPr>
            </w:pPr>
          </w:p>
          <w:p w:rsidR="00DC63C2" w:rsidRPr="00851D08" w:rsidRDefault="00DC63C2" w:rsidP="0019182C">
            <w:pPr>
              <w:rPr>
                <w:rFonts w:ascii="Arial Narrow" w:hAnsi="Arial Narrow" w:cs="Arial"/>
                <w:snapToGrid w:val="0"/>
                <w:sz w:val="24"/>
                <w:szCs w:val="24"/>
                <w:lang w:val="es-ES"/>
              </w:rPr>
            </w:pPr>
          </w:p>
        </w:tc>
      </w:tr>
      <w:tr w:rsidR="00DC63C2" w:rsidRPr="00851D08"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851D08" w:rsidRDefault="00DC63C2" w:rsidP="00702F64">
            <w:pPr>
              <w:rPr>
                <w:rFonts w:ascii="Arial Narrow" w:hAnsi="Arial Narrow" w:cs="Arial"/>
                <w:b/>
                <w:snapToGrid w:val="0"/>
                <w:sz w:val="24"/>
                <w:szCs w:val="24"/>
                <w:lang w:val="es-ES"/>
              </w:rPr>
            </w:pPr>
            <w:r w:rsidRPr="00851D08">
              <w:rPr>
                <w:rFonts w:ascii="Arial Narrow" w:hAnsi="Arial Narrow" w:cs="Arial"/>
                <w:b/>
                <w:snapToGrid w:val="0"/>
                <w:sz w:val="24"/>
                <w:szCs w:val="24"/>
                <w:lang w:val="es-ES"/>
              </w:rPr>
              <w:lastRenderedPageBreak/>
              <w:t>Acuerdo por el que se emiten los Lineamientos para autorizar la distribución o venta de lotes de productos biológicos</w:t>
            </w:r>
          </w:p>
          <w:p w:rsidR="00DC63C2" w:rsidRPr="00851D08" w:rsidRDefault="00DC63C2" w:rsidP="00702F64">
            <w:pPr>
              <w:rPr>
                <w:rFonts w:ascii="Arial Narrow" w:hAnsi="Arial Narrow" w:cs="Arial"/>
                <w:b/>
                <w:snapToGrid w:val="0"/>
                <w:sz w:val="24"/>
                <w:szCs w:val="24"/>
                <w:lang w:val="es-ES"/>
              </w:rPr>
            </w:pPr>
            <w:r w:rsidRPr="00851D08">
              <w:rPr>
                <w:rFonts w:ascii="Arial Narrow" w:hAnsi="Arial Narrow"/>
                <w:sz w:val="24"/>
                <w:szCs w:val="24"/>
              </w:rPr>
              <w:t>Pág. 10 - 13</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851D08" w:rsidRDefault="00DC63C2" w:rsidP="00702F64">
            <w:pPr>
              <w:jc w:val="both"/>
              <w:rPr>
                <w:rFonts w:ascii="Arial Narrow" w:hAnsi="Arial Narrow" w:cs="Arial"/>
                <w:snapToGrid w:val="0"/>
                <w:sz w:val="24"/>
                <w:szCs w:val="24"/>
                <w:lang w:val="es-ES"/>
              </w:rPr>
            </w:pPr>
            <w:r w:rsidRPr="00851D08">
              <w:rPr>
                <w:rFonts w:ascii="Arial Narrow" w:hAnsi="Arial Narrow" w:cs="Arial"/>
                <w:snapToGrid w:val="0"/>
                <w:sz w:val="24"/>
                <w:szCs w:val="24"/>
                <w:lang w:val="es-ES"/>
              </w:rPr>
              <w:t xml:space="preserve">También en el </w:t>
            </w:r>
            <w:r w:rsidRPr="00851D08">
              <w:rPr>
                <w:rFonts w:ascii="Arial Narrow" w:hAnsi="Arial Narrow" w:cs="Arial"/>
                <w:b/>
                <w:snapToGrid w:val="0"/>
                <w:sz w:val="24"/>
                <w:szCs w:val="24"/>
                <w:lang w:val="es-ES"/>
              </w:rPr>
              <w:t>Acuerdo por el que se emiten los Lineamientos para autorizar la distribución o venta de lotes de productos biológicos</w:t>
            </w:r>
            <w:r w:rsidRPr="00851D08">
              <w:rPr>
                <w:rFonts w:ascii="Arial Narrow" w:hAnsi="Arial Narrow" w:cs="Arial"/>
                <w:snapToGrid w:val="0"/>
                <w:sz w:val="24"/>
                <w:szCs w:val="24"/>
                <w:lang w:val="es-ES"/>
              </w:rPr>
              <w:t xml:space="preserve">,  en el lineamiento </w:t>
            </w:r>
            <w:r w:rsidRPr="00851D08">
              <w:rPr>
                <w:rFonts w:ascii="Arial Narrow" w:hAnsi="Arial Narrow" w:cs="Arial"/>
                <w:b/>
                <w:snapToGrid w:val="0"/>
                <w:sz w:val="24"/>
                <w:szCs w:val="24"/>
                <w:lang w:val="es-ES"/>
              </w:rPr>
              <w:t>Vigésimo Segundo</w:t>
            </w:r>
            <w:r w:rsidRPr="00851D08">
              <w:rPr>
                <w:rFonts w:ascii="Arial Narrow" w:hAnsi="Arial Narrow" w:cs="Arial"/>
                <w:snapToGrid w:val="0"/>
                <w:sz w:val="24"/>
                <w:szCs w:val="24"/>
                <w:lang w:val="es-ES"/>
              </w:rPr>
              <w:t xml:space="preserve">, se indica que la Liberación de Lotes de Productos Biológicos no clasificados como antibióticos </w:t>
            </w:r>
            <w:r w:rsidRPr="00851D08">
              <w:rPr>
                <w:rFonts w:ascii="Arial Narrow" w:hAnsi="Arial Narrow" w:cs="Arial"/>
                <w:b/>
                <w:snapToGrid w:val="0"/>
                <w:sz w:val="24"/>
                <w:szCs w:val="24"/>
                <w:lang w:val="es-ES"/>
              </w:rPr>
              <w:t>podrá sujetarse al Procedimiento simplificado, el cual consiste en la Liberación documental del 50% al 75% anual de los lotes de un producto</w:t>
            </w:r>
            <w:r w:rsidRPr="00851D08">
              <w:rPr>
                <w:rFonts w:ascii="Arial Narrow" w:hAnsi="Arial Narrow" w:cs="Arial"/>
                <w:snapToGrid w:val="0"/>
                <w:sz w:val="24"/>
                <w:szCs w:val="24"/>
                <w:lang w:val="es-ES"/>
              </w:rPr>
              <w:t xml:space="preserve">, </w:t>
            </w:r>
            <w:r w:rsidRPr="00851D08">
              <w:rPr>
                <w:rFonts w:ascii="Arial Narrow" w:hAnsi="Arial Narrow" w:cs="Arial"/>
                <w:b/>
                <w:snapToGrid w:val="0"/>
                <w:sz w:val="24"/>
                <w:szCs w:val="24"/>
                <w:lang w:val="es-ES"/>
              </w:rPr>
              <w:t>mientras que el porcentaje restante, deberá sujetarse al Procedimiento ordinario</w:t>
            </w:r>
            <w:r w:rsidRPr="00851D08">
              <w:rPr>
                <w:rFonts w:ascii="Arial Narrow" w:hAnsi="Arial Narrow" w:cs="Arial"/>
                <w:snapToGrid w:val="0"/>
                <w:sz w:val="24"/>
                <w:szCs w:val="24"/>
                <w:lang w:val="es-ES"/>
              </w:rPr>
              <w:t xml:space="preserve"> para obtener el permiso de venta o distribución de productos biológicos. No serán incluidos en la liberación documental aquellos productos cuya cantidad de lotes a distribuir o fabricar en los Estados Unidos Mexicanos sea menor a 9.</w:t>
            </w:r>
          </w:p>
          <w:p w:rsidR="00DC63C2" w:rsidRPr="00851D08" w:rsidRDefault="00DC63C2" w:rsidP="00702F64">
            <w:pPr>
              <w:rPr>
                <w:rFonts w:ascii="Arial Narrow" w:hAnsi="Arial Narrow" w:cs="Arial"/>
                <w:b/>
                <w:snapToGrid w:val="0"/>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851D08" w:rsidRDefault="00E67FDC" w:rsidP="00702F64">
            <w:pPr>
              <w:rPr>
                <w:rFonts w:ascii="Arial Narrow" w:hAnsi="Arial Narrow" w:cs="Arial"/>
                <w:snapToGrid w:val="0"/>
                <w:sz w:val="24"/>
                <w:szCs w:val="24"/>
                <w:lang w:val="es-ES"/>
              </w:rPr>
            </w:pPr>
            <w:hyperlink r:id="rId18" w:history="1">
              <w:r w:rsidR="00DC63C2" w:rsidRPr="00E67FDC">
                <w:rPr>
                  <w:rStyle w:val="Hipervnculo"/>
                  <w:rFonts w:ascii="Arial Narrow" w:hAnsi="Arial Narrow" w:cs="Arial"/>
                  <w:snapToGrid w:val="0"/>
                  <w:sz w:val="24"/>
                  <w:szCs w:val="24"/>
                  <w:lang w:val="es-ES"/>
                </w:rPr>
                <w:t>Acuerdo por el que se emiten los Lineamientos para autorizar la distribución o venta de lotes de productos biológicos</w:t>
              </w:r>
            </w:hyperlink>
          </w:p>
          <w:p w:rsidR="00DC63C2" w:rsidRPr="00851D08" w:rsidRDefault="00DC63C2" w:rsidP="00702F64">
            <w:pPr>
              <w:rPr>
                <w:rFonts w:ascii="Arial Narrow" w:hAnsi="Arial Narrow"/>
                <w:sz w:val="24"/>
                <w:szCs w:val="24"/>
                <w:lang w:val="es-ES"/>
              </w:rPr>
            </w:pPr>
          </w:p>
          <w:p w:rsidR="00DC63C2" w:rsidRPr="0019182C" w:rsidRDefault="00DC63C2" w:rsidP="0019182C">
            <w:pPr>
              <w:rPr>
                <w:rFonts w:ascii="Arial Narrow" w:hAnsi="Arial Narrow" w:cs="Arial"/>
                <w:b/>
                <w:snapToGrid w:val="0"/>
                <w:sz w:val="24"/>
                <w:szCs w:val="24"/>
                <w:lang w:val="es-ES"/>
              </w:rPr>
            </w:pPr>
          </w:p>
        </w:tc>
      </w:tr>
      <w:tr w:rsidR="00DC63C2" w:rsidRPr="00851D08"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851D08" w:rsidRDefault="00DC63C2" w:rsidP="00702F64">
            <w:pPr>
              <w:rPr>
                <w:rFonts w:ascii="Arial Narrow" w:hAnsi="Arial Narrow" w:cs="Arial"/>
                <w:b/>
                <w:snapToGrid w:val="0"/>
                <w:sz w:val="24"/>
                <w:szCs w:val="24"/>
                <w:lang w:val="es-ES"/>
              </w:rPr>
            </w:pPr>
            <w:r w:rsidRPr="00851D08">
              <w:rPr>
                <w:rFonts w:ascii="Arial" w:hAnsi="Arial" w:cs="Arial"/>
                <w:b/>
                <w:snapToGrid w:val="0"/>
                <w:sz w:val="24"/>
                <w:szCs w:val="24"/>
                <w:lang w:val="es-ES"/>
              </w:rPr>
              <w:lastRenderedPageBreak/>
              <w:t>​</w:t>
            </w:r>
            <w:r w:rsidRPr="00851D08">
              <w:rPr>
                <w:rFonts w:ascii="Arial Narrow" w:hAnsi="Arial Narrow" w:cs="Arial"/>
                <w:b/>
                <w:snapToGrid w:val="0"/>
                <w:sz w:val="24"/>
                <w:szCs w:val="24"/>
                <w:lang w:val="es-ES"/>
              </w:rPr>
              <w:t>CAS-SELS-P-08-POI-01 PROCEDIMIENTO OPERATIVO INTERNO PARA INCLUSIÓN DE PRODUCTO BIOLÓGICO EN SIMPLIFICACIÓN</w:t>
            </w:r>
          </w:p>
          <w:p w:rsidR="00DC63C2" w:rsidRPr="00851D08" w:rsidRDefault="00DC63C2" w:rsidP="00702F64">
            <w:pPr>
              <w:rPr>
                <w:rFonts w:ascii="Arial Narrow" w:hAnsi="Arial Narrow" w:cs="Arial"/>
                <w:b/>
                <w:snapToGrid w:val="0"/>
                <w:sz w:val="24"/>
                <w:szCs w:val="24"/>
                <w:lang w:val="es-ES"/>
              </w:rPr>
            </w:pPr>
            <w:r w:rsidRPr="00851D08">
              <w:rPr>
                <w:rFonts w:ascii="Arial Narrow" w:eastAsia="Times New Roman" w:hAnsi="Arial Narrow" w:cs="Calibri"/>
                <w:color w:val="000000"/>
                <w:sz w:val="24"/>
                <w:szCs w:val="24"/>
                <w:lang w:eastAsia="es-MX"/>
              </w:rPr>
              <w:t>Pág. 11</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851D08" w:rsidRDefault="00DC63C2" w:rsidP="00702F64">
            <w:pPr>
              <w:jc w:val="both"/>
              <w:rPr>
                <w:rFonts w:ascii="Arial Narrow" w:eastAsia="Times New Roman" w:hAnsi="Arial Narrow" w:cs="Calibri"/>
                <w:color w:val="000000"/>
                <w:sz w:val="24"/>
                <w:szCs w:val="24"/>
                <w:lang w:val="es-ES" w:eastAsia="es-MX"/>
              </w:rPr>
            </w:pPr>
            <w:r w:rsidRPr="00851D08">
              <w:rPr>
                <w:rFonts w:ascii="Arial Narrow" w:eastAsia="Times New Roman" w:hAnsi="Arial Narrow" w:cs="Calibri"/>
                <w:color w:val="000000"/>
                <w:sz w:val="24"/>
                <w:szCs w:val="24"/>
                <w:lang w:val="es-ES" w:eastAsia="es-MX"/>
              </w:rPr>
              <w:t xml:space="preserve">Se cuenta con el Procedimiento Operativo Interno: </w:t>
            </w:r>
            <w:r w:rsidRPr="00851D08">
              <w:rPr>
                <w:rFonts w:ascii="Arial Narrow" w:eastAsia="Times New Roman" w:hAnsi="Arial Narrow" w:cs="Calibri"/>
                <w:b/>
                <w:color w:val="000000"/>
                <w:sz w:val="24"/>
                <w:szCs w:val="24"/>
                <w:lang w:val="es-ES" w:eastAsia="es-MX"/>
              </w:rPr>
              <w:t>CAS-SELS-P-08-POI-01 PROCEDIMIENTO OPERATIVO INTERNO PARA INCLUSIÓN DE PRODUCTO BIOLÓGICO EN SIMPLIFICACIÓN</w:t>
            </w:r>
            <w:r w:rsidRPr="00851D08">
              <w:rPr>
                <w:rFonts w:ascii="Arial Narrow" w:eastAsia="Times New Roman" w:hAnsi="Arial Narrow" w:cs="Calibri"/>
                <w:color w:val="000000"/>
                <w:sz w:val="24"/>
                <w:szCs w:val="24"/>
                <w:lang w:val="es-ES" w:eastAsia="es-MX"/>
              </w:rPr>
              <w:t xml:space="preserve">; en el que </w:t>
            </w:r>
            <w:r w:rsidRPr="00851D08">
              <w:rPr>
                <w:rFonts w:ascii="Arial Narrow" w:eastAsia="Times New Roman" w:hAnsi="Arial Narrow" w:cs="Calibri"/>
                <w:b/>
                <w:color w:val="000000"/>
                <w:sz w:val="24"/>
                <w:szCs w:val="24"/>
                <w:lang w:val="es-ES" w:eastAsia="es-MX"/>
              </w:rPr>
              <w:t>se indica cómo se determina a qué productos les corresponderá el 50% o el 75% de inclusión en el esquema de simplificación, es decir, que se liberarán de manera documental.</w:t>
            </w:r>
          </w:p>
          <w:p w:rsidR="00DC63C2" w:rsidRPr="00851D08" w:rsidRDefault="00DC63C2" w:rsidP="00702F64">
            <w:pPr>
              <w:rPr>
                <w:rFonts w:ascii="Arial Narrow" w:eastAsia="Times New Roman" w:hAnsi="Arial Narrow" w:cs="Calibri"/>
                <w:color w:val="000000"/>
                <w:sz w:val="24"/>
                <w:szCs w:val="24"/>
                <w:lang w:val="es-ES"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367129" w:rsidRDefault="00E67FDC" w:rsidP="00702F64">
            <w:hyperlink r:id="rId19" w:history="1">
              <w:r w:rsidR="00DC63C2" w:rsidRPr="00E67FDC">
                <w:rPr>
                  <w:rStyle w:val="Hipervnculo"/>
                  <w:rFonts w:ascii="Arial Narrow" w:hAnsi="Arial Narrow" w:cs="Arial"/>
                  <w:snapToGrid w:val="0"/>
                  <w:sz w:val="24"/>
                  <w:szCs w:val="24"/>
                  <w:lang w:val="es-ES"/>
                </w:rPr>
                <w:t>CAS-SELS-P-08-POI-01</w:t>
              </w:r>
            </w:hyperlink>
          </w:p>
          <w:p w:rsidR="00DC63C2" w:rsidRPr="00851D08" w:rsidRDefault="00DC63C2" w:rsidP="00702F64">
            <w:pPr>
              <w:rPr>
                <w:rFonts w:ascii="Arial Narrow" w:eastAsia="Times New Roman" w:hAnsi="Arial Narrow" w:cs="Calibri"/>
                <w:color w:val="000000"/>
                <w:sz w:val="24"/>
                <w:szCs w:val="24"/>
                <w:lang w:eastAsia="es-MX"/>
              </w:rPr>
            </w:pPr>
          </w:p>
          <w:p w:rsidR="00DC63C2" w:rsidRPr="00851D08" w:rsidRDefault="00DC63C2" w:rsidP="00702F64">
            <w:pPr>
              <w:rPr>
                <w:rFonts w:ascii="Arial Narrow" w:eastAsia="Times New Roman" w:hAnsi="Arial Narrow" w:cs="Calibri"/>
                <w:color w:val="000000"/>
                <w:sz w:val="24"/>
                <w:szCs w:val="24"/>
                <w:lang w:eastAsia="es-MX"/>
              </w:rPr>
            </w:pPr>
          </w:p>
        </w:tc>
      </w:tr>
      <w:tr w:rsidR="00DC63C2" w:rsidRPr="00851D08"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851D08" w:rsidRDefault="00DC63C2" w:rsidP="00702F64">
            <w:pPr>
              <w:rPr>
                <w:rFonts w:ascii="Arial Narrow" w:hAnsi="Arial Narrow" w:cs="Arial"/>
                <w:b/>
                <w:snapToGrid w:val="0"/>
                <w:sz w:val="24"/>
                <w:szCs w:val="24"/>
                <w:lang w:val="es-ES"/>
              </w:rPr>
            </w:pPr>
            <w:r w:rsidRPr="00851D08">
              <w:rPr>
                <w:rFonts w:ascii="Arial Narrow" w:hAnsi="Arial Narrow" w:cs="Arial"/>
                <w:b/>
                <w:snapToGrid w:val="0"/>
                <w:sz w:val="24"/>
                <w:szCs w:val="24"/>
                <w:lang w:val="es-ES"/>
              </w:rPr>
              <w:t>CAS-SELS-P-05-POI-01 PROCEDIMIENTO OPERATIVO INTERNO PARA LA ATENCIÓN DEL TRÁMITE DE SOLICITUD DE VENTA Y DISTRIBUCIÓN DE PRODUCTOS BIOLÓGICOS Y HEMODERIVADOS MODALIDAD A</w:t>
            </w:r>
          </w:p>
          <w:p w:rsidR="00DC63C2" w:rsidRPr="00851D08" w:rsidRDefault="00DC63C2" w:rsidP="00702F64">
            <w:pPr>
              <w:rPr>
                <w:rFonts w:ascii="Arial Narrow" w:hAnsi="Arial Narrow" w:cs="Arial"/>
                <w:b/>
                <w:snapToGrid w:val="0"/>
                <w:sz w:val="24"/>
                <w:szCs w:val="24"/>
                <w:lang w:val="es-ES"/>
              </w:rPr>
            </w:pPr>
            <w:r w:rsidRPr="00851D08">
              <w:rPr>
                <w:rFonts w:ascii="Arial Narrow" w:eastAsia="Times New Roman" w:hAnsi="Arial Narrow" w:cs="Calibri"/>
                <w:color w:val="000000"/>
                <w:sz w:val="24"/>
                <w:szCs w:val="24"/>
                <w:lang w:eastAsia="es-MX"/>
              </w:rPr>
              <w:t>Pág. 17 - 18</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851D08" w:rsidRDefault="00DC63C2" w:rsidP="00702F64">
            <w:pPr>
              <w:rPr>
                <w:rFonts w:ascii="Arial Narrow" w:eastAsia="Times New Roman" w:hAnsi="Arial Narrow" w:cs="Calibri"/>
                <w:color w:val="000000"/>
                <w:sz w:val="24"/>
                <w:szCs w:val="24"/>
                <w:lang w:val="es-ES" w:eastAsia="es-MX"/>
              </w:rPr>
            </w:pPr>
          </w:p>
          <w:p w:rsidR="00DC63C2" w:rsidRPr="00851D08" w:rsidRDefault="00DC63C2" w:rsidP="00702F64">
            <w:pPr>
              <w:jc w:val="both"/>
              <w:rPr>
                <w:rFonts w:ascii="Arial Narrow" w:eastAsia="Times New Roman" w:hAnsi="Arial Narrow" w:cs="Calibri"/>
                <w:b/>
                <w:color w:val="000000"/>
                <w:sz w:val="24"/>
                <w:szCs w:val="24"/>
                <w:lang w:val="es-ES" w:eastAsia="es-MX"/>
              </w:rPr>
            </w:pPr>
            <w:r w:rsidRPr="00851D08">
              <w:rPr>
                <w:rFonts w:ascii="Arial Narrow" w:eastAsia="Times New Roman" w:hAnsi="Arial Narrow" w:cs="Calibri"/>
                <w:color w:val="000000"/>
                <w:sz w:val="24"/>
                <w:szCs w:val="24"/>
                <w:lang w:val="es-ES" w:eastAsia="es-MX"/>
              </w:rPr>
              <w:t xml:space="preserve">Se cuenta con el Procedimiento Operativo Interno: </w:t>
            </w:r>
            <w:r w:rsidRPr="00851D08">
              <w:rPr>
                <w:rFonts w:ascii="Arial Narrow" w:eastAsia="Times New Roman" w:hAnsi="Arial Narrow" w:cs="Calibri"/>
                <w:b/>
                <w:color w:val="000000"/>
                <w:sz w:val="24"/>
                <w:szCs w:val="24"/>
                <w:lang w:val="es-ES" w:eastAsia="es-MX"/>
              </w:rPr>
              <w:t>CAS-SELS-P-05-POI-01 PROCEDIMIENTO OPERATIVO INTERNO PARA LA ATENCIÓN DEL TRÁMITE DE SOLICITUD DE VENTA Y DISTRIBUCIÓN DE PRODUCTOS BIOLÓGICOS Y HEMODERIVADOS MODALIDAD A</w:t>
            </w:r>
            <w:r w:rsidRPr="00851D08">
              <w:rPr>
                <w:rFonts w:ascii="Arial Narrow" w:eastAsia="Times New Roman" w:hAnsi="Arial Narrow" w:cs="Calibri"/>
                <w:color w:val="000000"/>
                <w:sz w:val="24"/>
                <w:szCs w:val="24"/>
                <w:lang w:val="es-ES" w:eastAsia="es-MX"/>
              </w:rPr>
              <w:t xml:space="preserve">; en el que </w:t>
            </w:r>
            <w:r w:rsidRPr="00851D08">
              <w:rPr>
                <w:rFonts w:ascii="Arial Narrow" w:eastAsia="Times New Roman" w:hAnsi="Arial Narrow" w:cs="Calibri"/>
                <w:b/>
                <w:color w:val="000000"/>
                <w:sz w:val="24"/>
                <w:szCs w:val="24"/>
                <w:lang w:val="es-ES" w:eastAsia="es-MX"/>
              </w:rPr>
              <w:t>se indica cómo proceder cuando un producto está incluido en el procedimiento simplificado</w:t>
            </w:r>
            <w:r w:rsidRPr="00851D08">
              <w:rPr>
                <w:rFonts w:ascii="Arial Narrow" w:eastAsia="Times New Roman" w:hAnsi="Arial Narrow" w:cs="Calibri"/>
                <w:color w:val="000000"/>
                <w:sz w:val="24"/>
                <w:szCs w:val="24"/>
                <w:lang w:val="es-ES" w:eastAsia="es-MX"/>
              </w:rPr>
              <w:t xml:space="preserve"> (liberación documental del 50% al 75% de los lotes anuales </w:t>
            </w:r>
            <w:r w:rsidRPr="00851D08">
              <w:rPr>
                <w:rFonts w:ascii="Arial Narrow" w:eastAsia="Times New Roman" w:hAnsi="Arial Narrow" w:cs="Calibri"/>
                <w:b/>
                <w:color w:val="000000"/>
                <w:sz w:val="24"/>
                <w:szCs w:val="24"/>
                <w:lang w:val="es-ES" w:eastAsia="es-MX"/>
              </w:rPr>
              <w:t>y el restante con base en resultados analíticos</w:t>
            </w:r>
            <w:r w:rsidRPr="00851D08">
              <w:rPr>
                <w:rFonts w:ascii="Arial Narrow" w:eastAsia="Times New Roman" w:hAnsi="Arial Narrow" w:cs="Calibri"/>
                <w:color w:val="000000"/>
                <w:sz w:val="24"/>
                <w:szCs w:val="24"/>
                <w:lang w:val="es-ES" w:eastAsia="es-MX"/>
              </w:rPr>
              <w:t xml:space="preserve">); es decir </w:t>
            </w:r>
            <w:r w:rsidRPr="00851D08">
              <w:rPr>
                <w:rFonts w:ascii="Arial Narrow" w:eastAsia="Times New Roman" w:hAnsi="Arial Narrow" w:cs="Calibri"/>
                <w:b/>
                <w:color w:val="000000"/>
                <w:sz w:val="24"/>
                <w:szCs w:val="24"/>
                <w:lang w:val="es-ES" w:eastAsia="es-MX"/>
              </w:rPr>
              <w:t>cómo es que se decide de manera aleatoria a qué lotes les corresponde procedimiento ordinario y a qué lotes les corresponde procedimiento simplificado.</w:t>
            </w:r>
          </w:p>
          <w:p w:rsidR="00DC63C2" w:rsidRPr="00851D08" w:rsidRDefault="00DC63C2" w:rsidP="00702F64">
            <w:pPr>
              <w:rPr>
                <w:rFonts w:ascii="Arial Narrow" w:eastAsia="Times New Roman" w:hAnsi="Arial Narrow" w:cs="Calibri"/>
                <w:color w:val="000000"/>
                <w:sz w:val="24"/>
                <w:szCs w:val="24"/>
                <w:lang w:val="es-ES"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Default="00E67FDC" w:rsidP="00702F64">
            <w:pPr>
              <w:jc w:val="center"/>
            </w:pPr>
            <w:hyperlink r:id="rId20" w:history="1">
              <w:r w:rsidR="00DC63C2" w:rsidRPr="00E67FDC">
                <w:rPr>
                  <w:rStyle w:val="Hipervnculo"/>
                </w:rPr>
                <w:t>CAS-SELS-P-05-POI-01</w:t>
              </w:r>
            </w:hyperlink>
          </w:p>
          <w:p w:rsidR="00DC63C2" w:rsidRPr="00851D08" w:rsidRDefault="00DC63C2" w:rsidP="00702F64">
            <w:pPr>
              <w:jc w:val="center"/>
              <w:rPr>
                <w:rFonts w:ascii="Arial Narrow" w:eastAsia="Times New Roman" w:hAnsi="Arial Narrow" w:cs="Calibri"/>
                <w:color w:val="000000"/>
                <w:sz w:val="14"/>
                <w:szCs w:val="24"/>
                <w:lang w:eastAsia="es-MX"/>
              </w:rPr>
            </w:pPr>
          </w:p>
          <w:p w:rsidR="00DC63C2" w:rsidRPr="00851D08" w:rsidRDefault="00DC63C2" w:rsidP="00702F64">
            <w:pPr>
              <w:rPr>
                <w:rFonts w:ascii="Arial Narrow" w:eastAsia="Times New Roman" w:hAnsi="Arial Narrow" w:cs="Calibri"/>
                <w:color w:val="000000"/>
                <w:sz w:val="24"/>
                <w:szCs w:val="24"/>
                <w:lang w:eastAsia="es-MX"/>
              </w:rPr>
            </w:pPr>
          </w:p>
        </w:tc>
      </w:tr>
    </w:tbl>
    <w:p w:rsidR="00DC63C2" w:rsidRDefault="00DC63C2" w:rsidP="00DC63C2">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DC63C2" w:rsidRPr="00CA46C9" w:rsidTr="00702F64">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DC63C2" w:rsidRDefault="00DC63C2" w:rsidP="00702F64">
            <w:pPr>
              <w:rPr>
                <w:rFonts w:ascii="Calibri" w:hAnsi="Calibri"/>
                <w:b/>
                <w:bCs/>
                <w:color w:val="000000"/>
              </w:rPr>
            </w:pPr>
            <w:r>
              <w:rPr>
                <w:rFonts w:ascii="Calibri" w:hAnsi="Calibri"/>
                <w:b/>
                <w:bCs/>
                <w:color w:val="000000"/>
              </w:rPr>
              <w:t>liberación de lote</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DC63C2" w:rsidRDefault="00DC63C2" w:rsidP="00702F64">
            <w:pPr>
              <w:rPr>
                <w:rFonts w:ascii="Arial" w:hAnsi="Arial" w:cs="Arial"/>
                <w:b/>
                <w:bCs/>
                <w:color w:val="000000"/>
                <w:sz w:val="20"/>
                <w:szCs w:val="20"/>
              </w:rPr>
            </w:pPr>
            <w:r>
              <w:rPr>
                <w:rFonts w:ascii="Arial" w:hAnsi="Arial" w:cs="Arial"/>
                <w:b/>
                <w:bCs/>
                <w:color w:val="000000"/>
                <w:sz w:val="20"/>
                <w:szCs w:val="20"/>
              </w:rPr>
              <w:t>LL06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63C2" w:rsidRDefault="00DC63C2" w:rsidP="00702F64">
            <w:pPr>
              <w:rPr>
                <w:rFonts w:ascii="Arial" w:hAnsi="Arial" w:cs="Arial"/>
                <w:b/>
                <w:bCs/>
                <w:color w:val="000000"/>
                <w:sz w:val="20"/>
                <w:szCs w:val="20"/>
              </w:rPr>
            </w:pPr>
            <w:r>
              <w:rPr>
                <w:rFonts w:ascii="Arial" w:hAnsi="Arial" w:cs="Arial"/>
                <w:b/>
                <w:bCs/>
                <w:color w:val="000000"/>
                <w:sz w:val="20"/>
                <w:szCs w:val="20"/>
              </w:rPr>
              <w:t>Sistema de Gestión de Calidad</w:t>
            </w:r>
          </w:p>
        </w:tc>
        <w:tc>
          <w:tcPr>
            <w:tcW w:w="5244" w:type="dxa"/>
            <w:gridSpan w:val="2"/>
            <w:tcBorders>
              <w:top w:val="single" w:sz="4" w:space="0" w:color="auto"/>
              <w:left w:val="nil"/>
              <w:bottom w:val="single" w:sz="4" w:space="0" w:color="auto"/>
              <w:right w:val="single" w:sz="4" w:space="0" w:color="auto"/>
            </w:tcBorders>
            <w:shd w:val="clear" w:color="auto" w:fill="auto"/>
            <w:vAlign w:val="bottom"/>
            <w:hideMark/>
          </w:tcPr>
          <w:p w:rsidR="00DC63C2" w:rsidRDefault="00DC63C2" w:rsidP="00702F64">
            <w:pPr>
              <w:rPr>
                <w:rFonts w:ascii="Arial" w:hAnsi="Arial" w:cs="Arial"/>
                <w:color w:val="000000"/>
                <w:sz w:val="20"/>
                <w:szCs w:val="20"/>
              </w:rPr>
            </w:pPr>
            <w:r>
              <w:rPr>
                <w:rFonts w:ascii="Arial" w:hAnsi="Arial" w:cs="Arial"/>
                <w:color w:val="000000"/>
                <w:sz w:val="20"/>
                <w:szCs w:val="20"/>
              </w:rPr>
              <w:t>Existen Procedimientos Operativos Estándar desarrollados y usados para la revisión del protocolo resumido de lote.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C63C2" w:rsidRDefault="00DC63C2" w:rsidP="00702F64">
            <w:pPr>
              <w:rPr>
                <w:rFonts w:ascii="Calibri" w:hAnsi="Calibri"/>
                <w:color w:val="000000"/>
              </w:rPr>
            </w:pPr>
            <w:r>
              <w:rPr>
                <w:rFonts w:ascii="Calibri" w:hAnsi="Calibri"/>
                <w:color w:val="000000"/>
              </w:rPr>
              <w:t>Proceso</w:t>
            </w:r>
          </w:p>
        </w:tc>
      </w:tr>
      <w:tr w:rsidR="00DC63C2" w:rsidRPr="00CA46C9" w:rsidTr="00702F64">
        <w:trPr>
          <w:trHeight w:val="765"/>
        </w:trPr>
        <w:tc>
          <w:tcPr>
            <w:tcW w:w="10080" w:type="dxa"/>
            <w:gridSpan w:val="6"/>
            <w:tcBorders>
              <w:top w:val="single" w:sz="4" w:space="0" w:color="auto"/>
              <w:bottom w:val="single" w:sz="4" w:space="0" w:color="auto"/>
            </w:tcBorders>
            <w:shd w:val="clear" w:color="auto" w:fill="auto"/>
            <w:vAlign w:val="center"/>
          </w:tcPr>
          <w:p w:rsidR="00DC63C2" w:rsidRPr="00CA46C9" w:rsidRDefault="00DC63C2" w:rsidP="00702F64">
            <w:pPr>
              <w:spacing w:after="0" w:line="240" w:lineRule="auto"/>
              <w:rPr>
                <w:rFonts w:ascii="Arial Narrow" w:eastAsia="Times New Roman" w:hAnsi="Arial Narrow" w:cs="Times New Roman"/>
                <w:color w:val="000000"/>
                <w:sz w:val="20"/>
                <w:szCs w:val="20"/>
                <w:lang w:eastAsia="es-MX"/>
              </w:rPr>
            </w:pPr>
          </w:p>
        </w:tc>
      </w:tr>
      <w:tr w:rsidR="00DC63C2"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CA46C9" w:rsidRDefault="00DC63C2" w:rsidP="00702F64">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DC63C2" w:rsidRPr="00CA46C9" w:rsidRDefault="00DC63C2" w:rsidP="00702F64">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CA46C9" w:rsidRDefault="00DC63C2" w:rsidP="00702F64">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DC63C2" w:rsidRPr="0019182C"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Default="00DC63C2" w:rsidP="00702F64">
            <w:pPr>
              <w:jc w:val="center"/>
              <w:rPr>
                <w:rFonts w:ascii="Arial Narrow" w:eastAsia="Times New Roman" w:hAnsi="Arial Narrow" w:cs="Times New Roman"/>
                <w:b/>
                <w:sz w:val="20"/>
                <w:szCs w:val="20"/>
                <w:lang w:val="es-ES"/>
              </w:rPr>
            </w:pPr>
            <w:r w:rsidRPr="00737393">
              <w:rPr>
                <w:rFonts w:ascii="Arial Narrow" w:eastAsia="Times New Roman" w:hAnsi="Arial Narrow" w:cs="Times New Roman"/>
                <w:b/>
                <w:sz w:val="20"/>
                <w:szCs w:val="20"/>
                <w:lang w:val="es-ES"/>
              </w:rPr>
              <w:t xml:space="preserve">CAS-SELS-P-05-POI-02 PROCEDIMIENTO OPERATIVO INTERNO PARA </w:t>
            </w:r>
            <w:r w:rsidRPr="00737393">
              <w:rPr>
                <w:rFonts w:ascii="Arial Narrow" w:eastAsia="Times New Roman" w:hAnsi="Arial Narrow" w:cs="Times New Roman"/>
                <w:b/>
                <w:sz w:val="20"/>
                <w:szCs w:val="20"/>
                <w:lang w:val="es-ES"/>
              </w:rPr>
              <w:lastRenderedPageBreak/>
              <w:t>REVISIÓN DEL PROTOCOLO RESUMIDO DE FABRICACIÓN DE LOTES DE BIOLÓGICOS</w:t>
            </w:r>
          </w:p>
          <w:p w:rsidR="00DC63C2" w:rsidRPr="00F0178D" w:rsidRDefault="00DC63C2" w:rsidP="00702F64">
            <w:pPr>
              <w:jc w:val="center"/>
              <w:rPr>
                <w:rFonts w:ascii="Arial Narrow" w:eastAsia="Times New Roman" w:hAnsi="Arial Narrow" w:cs="Times New Roman"/>
                <w:b/>
                <w:sz w:val="20"/>
                <w:szCs w:val="20"/>
                <w:lang w:val="es-ES"/>
              </w:rPr>
            </w:pPr>
          </w:p>
          <w:p w:rsidR="00DC63C2" w:rsidRDefault="00DC63C2" w:rsidP="00702F64">
            <w:pPr>
              <w:jc w:val="center"/>
              <w:rPr>
                <w:rFonts w:ascii="Arial Narrow" w:hAnsi="Arial Narrow"/>
                <w:b/>
                <w:sz w:val="20"/>
                <w:szCs w:val="20"/>
              </w:rPr>
            </w:pPr>
            <w:r w:rsidRPr="00F0178D">
              <w:rPr>
                <w:rFonts w:ascii="Arial Narrow" w:eastAsia="Times New Roman" w:hAnsi="Arial Narrow" w:cs="Times New Roman"/>
                <w:b/>
                <w:sz w:val="20"/>
                <w:szCs w:val="20"/>
                <w:lang w:val="es-ES"/>
              </w:rPr>
              <w:t>CCAYAC-P-108</w:t>
            </w:r>
            <w:r w:rsidRPr="00F0178D">
              <w:rPr>
                <w:rFonts w:ascii="Arial Narrow" w:hAnsi="Arial Narrow"/>
                <w:sz w:val="20"/>
                <w:szCs w:val="20"/>
              </w:rPr>
              <w:t xml:space="preserve"> </w:t>
            </w:r>
          </w:p>
          <w:p w:rsidR="00DC63C2" w:rsidRPr="007C1E7E" w:rsidRDefault="00DC63C2" w:rsidP="007C1E7E">
            <w:pPr>
              <w:jc w:val="center"/>
              <w:rPr>
                <w:rFonts w:ascii="Arial Narrow" w:hAnsi="Arial Narrow"/>
                <w:b/>
                <w:sz w:val="20"/>
                <w:szCs w:val="20"/>
              </w:rPr>
            </w:pPr>
            <w:r>
              <w:rPr>
                <w:rFonts w:ascii="Arial Narrow" w:hAnsi="Arial Narrow"/>
                <w:b/>
                <w:sz w:val="20"/>
                <w:szCs w:val="20"/>
              </w:rPr>
              <w:t>REVISION DE PROTOCOLOS RESUMIDOS DE FABRICACIÓN DE VACUNAS</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5A6F9C" w:rsidRDefault="00DC63C2" w:rsidP="00702F64">
            <w:pPr>
              <w:jc w:val="both"/>
              <w:rPr>
                <w:rFonts w:ascii="Arial Narrow" w:hAnsi="Arial Narrow"/>
                <w:b/>
                <w:color w:val="C00000"/>
                <w:sz w:val="20"/>
                <w:szCs w:val="20"/>
              </w:rPr>
            </w:pPr>
            <w:r w:rsidRPr="005A6F9C">
              <w:rPr>
                <w:rFonts w:ascii="Arial Narrow" w:hAnsi="Arial Narrow"/>
                <w:b/>
                <w:color w:val="C00000"/>
                <w:sz w:val="20"/>
                <w:szCs w:val="20"/>
              </w:rPr>
              <w:lastRenderedPageBreak/>
              <w:t>SI CUMPLE</w:t>
            </w:r>
          </w:p>
          <w:p w:rsidR="00DC63C2" w:rsidRPr="00F0178D" w:rsidRDefault="00DC63C2" w:rsidP="00702F64">
            <w:pPr>
              <w:jc w:val="both"/>
              <w:rPr>
                <w:rFonts w:ascii="Arial Narrow" w:hAnsi="Arial Narrow"/>
                <w:sz w:val="20"/>
                <w:szCs w:val="20"/>
              </w:rPr>
            </w:pPr>
            <w:r w:rsidRPr="00F0178D">
              <w:rPr>
                <w:rFonts w:ascii="Arial Narrow" w:hAnsi="Arial Narrow"/>
                <w:sz w:val="20"/>
                <w:szCs w:val="20"/>
              </w:rPr>
              <w:t>Se cuentan con los siguientes procedimientos para el desarrollo de las actividades de liberación de lotes:</w:t>
            </w:r>
          </w:p>
          <w:p w:rsidR="00DC63C2" w:rsidRPr="00F0178D" w:rsidRDefault="00DC63C2" w:rsidP="00702F64">
            <w:pPr>
              <w:jc w:val="both"/>
              <w:rPr>
                <w:rFonts w:ascii="Arial Narrow" w:hAnsi="Arial Narrow"/>
                <w:sz w:val="20"/>
                <w:szCs w:val="20"/>
              </w:rPr>
            </w:pPr>
            <w:r w:rsidRPr="00F0178D">
              <w:rPr>
                <w:rFonts w:ascii="Arial Narrow" w:hAnsi="Arial Narrow"/>
                <w:sz w:val="20"/>
                <w:szCs w:val="20"/>
              </w:rPr>
              <w:lastRenderedPageBreak/>
              <w:t>La revisión de Protocolos Resumidos de fabricación para vacunas la realiza la Comisión de Control Analítico y Ampliación de Cobertura conforme al procedimiento CCAYAC-P-108.</w:t>
            </w:r>
          </w:p>
          <w:p w:rsidR="00DC63C2" w:rsidRPr="00F0178D" w:rsidRDefault="00DC63C2" w:rsidP="00702F64">
            <w:pPr>
              <w:jc w:val="both"/>
              <w:rPr>
                <w:rFonts w:ascii="Arial Narrow" w:hAnsi="Arial Narrow"/>
                <w:sz w:val="20"/>
                <w:szCs w:val="20"/>
              </w:rPr>
            </w:pPr>
          </w:p>
          <w:p w:rsidR="00DC63C2" w:rsidRPr="007C1E7E" w:rsidRDefault="00DC63C2" w:rsidP="00702F64">
            <w:pPr>
              <w:jc w:val="both"/>
              <w:rPr>
                <w:rFonts w:ascii="Arial Narrow" w:hAnsi="Arial Narrow"/>
                <w:sz w:val="20"/>
                <w:szCs w:val="20"/>
              </w:rPr>
            </w:pPr>
            <w:r w:rsidRPr="00F0178D">
              <w:rPr>
                <w:rFonts w:ascii="Arial Narrow" w:hAnsi="Arial Narrow"/>
                <w:sz w:val="20"/>
                <w:szCs w:val="20"/>
              </w:rPr>
              <w:t>La Comisión de Autorización Sanitaria</w:t>
            </w:r>
            <w:r>
              <w:rPr>
                <w:rFonts w:ascii="Arial Narrow" w:hAnsi="Arial Narrow"/>
                <w:sz w:val="20"/>
                <w:szCs w:val="20"/>
              </w:rPr>
              <w:t xml:space="preserve"> realiza el dictamen conforme al </w:t>
            </w:r>
            <w:r w:rsidRPr="005A6F9C">
              <w:rPr>
                <w:rFonts w:ascii="Arial Narrow" w:hAnsi="Arial Narrow"/>
                <w:sz w:val="20"/>
                <w:szCs w:val="20"/>
              </w:rPr>
              <w:t>Procedimiento Operativo Interno: CAS-SELS-P-05-POI-02 PROCEDIMIENTO OPERATIVO INTERNO PARA REVISIÓN DEL PROTOCOLO RESUMIDO DE FABRICACIÓN DE LOTES DE BIOLÓGICOS; en el que se indica cómo proceder una vez que se recibe el protocolo de fabricación para su revisión en conjunto con la Comisión de Control Analítico y Ampliación de Cobertura.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19182C" w:rsidRDefault="00E67FDC" w:rsidP="00702F64">
            <w:pPr>
              <w:jc w:val="center"/>
              <w:rPr>
                <w:rFonts w:ascii="Arial Narrow" w:eastAsia="Times New Roman" w:hAnsi="Arial Narrow" w:cs="Times New Roman"/>
                <w:sz w:val="20"/>
                <w:szCs w:val="20"/>
                <w:lang w:val="en-US"/>
              </w:rPr>
            </w:pPr>
            <w:hyperlink r:id="rId21" w:history="1">
              <w:r w:rsidR="00DC63C2" w:rsidRPr="00E67FDC">
                <w:rPr>
                  <w:rStyle w:val="Hipervnculo"/>
                  <w:rFonts w:ascii="Arial Narrow" w:eastAsia="Times New Roman" w:hAnsi="Arial Narrow" w:cs="Times New Roman"/>
                  <w:sz w:val="20"/>
                  <w:szCs w:val="20"/>
                  <w:lang w:val="en-US"/>
                </w:rPr>
                <w:t>CAS-SELS-P-05-POI-02</w:t>
              </w:r>
            </w:hyperlink>
          </w:p>
          <w:p w:rsidR="00DC63C2" w:rsidRPr="0019182C" w:rsidRDefault="00DC63C2" w:rsidP="00702F64">
            <w:pPr>
              <w:rPr>
                <w:rFonts w:ascii="Arial Narrow" w:eastAsia="Times New Roman" w:hAnsi="Arial Narrow" w:cs="Calibri"/>
                <w:color w:val="000000"/>
                <w:sz w:val="16"/>
                <w:szCs w:val="16"/>
                <w:lang w:val="en-US" w:eastAsia="es-MX"/>
              </w:rPr>
            </w:pPr>
          </w:p>
          <w:p w:rsidR="00DC63C2" w:rsidRPr="0019182C" w:rsidRDefault="00DC63C2" w:rsidP="00702F64">
            <w:pPr>
              <w:rPr>
                <w:rFonts w:ascii="Arial Narrow" w:eastAsia="Times New Roman" w:hAnsi="Arial Narrow" w:cs="Calibri"/>
                <w:color w:val="000000"/>
                <w:sz w:val="16"/>
                <w:szCs w:val="16"/>
                <w:lang w:val="en-US" w:eastAsia="es-MX"/>
              </w:rPr>
            </w:pPr>
          </w:p>
          <w:p w:rsidR="00DC63C2" w:rsidRPr="0019182C" w:rsidRDefault="00E67FDC" w:rsidP="00702F64">
            <w:pPr>
              <w:jc w:val="center"/>
              <w:rPr>
                <w:rFonts w:ascii="Arial Narrow" w:eastAsia="Times New Roman" w:hAnsi="Arial Narrow" w:cs="Times New Roman"/>
                <w:b/>
                <w:sz w:val="20"/>
                <w:szCs w:val="20"/>
                <w:lang w:val="en-US"/>
              </w:rPr>
            </w:pPr>
            <w:hyperlink r:id="rId22" w:history="1">
              <w:r w:rsidR="00DC63C2" w:rsidRPr="00E67FDC">
                <w:rPr>
                  <w:rStyle w:val="Hipervnculo"/>
                  <w:rFonts w:ascii="Arial Narrow" w:eastAsia="Times New Roman" w:hAnsi="Arial Narrow" w:cs="Times New Roman"/>
                  <w:b/>
                  <w:sz w:val="20"/>
                  <w:szCs w:val="20"/>
                  <w:lang w:val="en-US"/>
                </w:rPr>
                <w:t>CCAYAC-P-108</w:t>
              </w:r>
            </w:hyperlink>
          </w:p>
          <w:p w:rsidR="00DC63C2" w:rsidRPr="0019182C" w:rsidRDefault="00DC63C2" w:rsidP="00702F64">
            <w:pPr>
              <w:rPr>
                <w:rFonts w:ascii="Arial Narrow" w:eastAsia="Times New Roman" w:hAnsi="Arial Narrow" w:cs="Calibri"/>
                <w:color w:val="000000"/>
                <w:sz w:val="16"/>
                <w:szCs w:val="16"/>
                <w:lang w:val="en-US" w:eastAsia="es-MX"/>
              </w:rPr>
            </w:pPr>
          </w:p>
        </w:tc>
      </w:tr>
    </w:tbl>
    <w:p w:rsidR="00DC63C2" w:rsidRPr="0019182C" w:rsidRDefault="00DC63C2" w:rsidP="00DC63C2">
      <w:pPr>
        <w:rPr>
          <w:rFonts w:ascii="Arial Narrow" w:hAnsi="Arial Narrow"/>
          <w:lang w:val="en-US"/>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DC63C2" w:rsidRPr="004B14E7" w:rsidTr="00702F64">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DC63C2" w:rsidRPr="004B14E7" w:rsidRDefault="00DC63C2" w:rsidP="00702F64">
            <w:pPr>
              <w:rPr>
                <w:rFonts w:ascii="Arial Narrow" w:hAnsi="Arial Narrow"/>
                <w:b/>
                <w:bCs/>
                <w:color w:val="000000"/>
                <w:sz w:val="24"/>
                <w:szCs w:val="24"/>
              </w:rPr>
            </w:pPr>
            <w:r w:rsidRPr="004B14E7">
              <w:rPr>
                <w:rFonts w:ascii="Arial Narrow" w:hAnsi="Arial Narrow"/>
                <w:b/>
                <w:bCs/>
                <w:color w:val="000000"/>
                <w:sz w:val="24"/>
                <w:szCs w:val="24"/>
              </w:rPr>
              <w:t>liberación de lote</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DC63C2" w:rsidRPr="004B14E7" w:rsidRDefault="00DC63C2" w:rsidP="00702F64">
            <w:pPr>
              <w:rPr>
                <w:rFonts w:ascii="Arial Narrow" w:hAnsi="Arial Narrow" w:cs="Arial"/>
                <w:b/>
                <w:bCs/>
                <w:color w:val="000000"/>
                <w:sz w:val="24"/>
                <w:szCs w:val="24"/>
              </w:rPr>
            </w:pPr>
            <w:r w:rsidRPr="004B14E7">
              <w:rPr>
                <w:rFonts w:ascii="Arial Narrow" w:hAnsi="Arial Narrow" w:cs="Arial"/>
                <w:b/>
                <w:bCs/>
                <w:color w:val="000000"/>
                <w:sz w:val="24"/>
                <w:szCs w:val="24"/>
              </w:rPr>
              <w:t>LL07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63C2" w:rsidRPr="004B14E7" w:rsidRDefault="00DC63C2" w:rsidP="00702F64">
            <w:pPr>
              <w:rPr>
                <w:rFonts w:ascii="Arial Narrow" w:hAnsi="Arial Narrow" w:cs="Arial"/>
                <w:b/>
                <w:bCs/>
                <w:color w:val="000000"/>
                <w:sz w:val="24"/>
                <w:szCs w:val="24"/>
              </w:rPr>
            </w:pPr>
            <w:r w:rsidRPr="004B14E7">
              <w:rPr>
                <w:rFonts w:ascii="Arial Narrow" w:hAnsi="Arial Narrow" w:cs="Arial"/>
                <w:b/>
                <w:bCs/>
                <w:color w:val="000000"/>
                <w:sz w:val="24"/>
                <w:szCs w:val="24"/>
              </w:rPr>
              <w:t>Sistema de Gestión de Calidad</w:t>
            </w:r>
          </w:p>
        </w:tc>
        <w:tc>
          <w:tcPr>
            <w:tcW w:w="5244" w:type="dxa"/>
            <w:gridSpan w:val="2"/>
            <w:tcBorders>
              <w:top w:val="single" w:sz="4" w:space="0" w:color="auto"/>
              <w:left w:val="nil"/>
              <w:bottom w:val="single" w:sz="4" w:space="0" w:color="auto"/>
              <w:right w:val="single" w:sz="4" w:space="0" w:color="auto"/>
            </w:tcBorders>
            <w:shd w:val="clear" w:color="auto" w:fill="auto"/>
            <w:vAlign w:val="bottom"/>
            <w:hideMark/>
          </w:tcPr>
          <w:p w:rsidR="00DC63C2" w:rsidRPr="004B14E7" w:rsidRDefault="00DC63C2" w:rsidP="00702F64">
            <w:pPr>
              <w:rPr>
                <w:rFonts w:ascii="Arial Narrow" w:hAnsi="Arial Narrow" w:cs="Arial"/>
                <w:color w:val="000000"/>
                <w:sz w:val="24"/>
                <w:szCs w:val="24"/>
              </w:rPr>
            </w:pPr>
            <w:r w:rsidRPr="004B14E7">
              <w:rPr>
                <w:rFonts w:ascii="Arial Narrow" w:hAnsi="Arial Narrow" w:cs="Arial"/>
                <w:color w:val="000000"/>
                <w:sz w:val="24"/>
                <w:szCs w:val="24"/>
              </w:rPr>
              <w:t>Existen registros de liberación de lotes, informes y certificados disponibles.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C63C2" w:rsidRPr="004B14E7" w:rsidRDefault="00DC63C2" w:rsidP="00702F64">
            <w:pPr>
              <w:rPr>
                <w:rFonts w:ascii="Arial Narrow" w:hAnsi="Arial Narrow"/>
                <w:color w:val="000000"/>
                <w:sz w:val="24"/>
                <w:szCs w:val="24"/>
              </w:rPr>
            </w:pPr>
            <w:r w:rsidRPr="004B14E7">
              <w:rPr>
                <w:rFonts w:ascii="Arial Narrow" w:hAnsi="Arial Narrow"/>
                <w:color w:val="000000"/>
                <w:sz w:val="24"/>
                <w:szCs w:val="24"/>
              </w:rPr>
              <w:t>Proceso</w:t>
            </w:r>
          </w:p>
        </w:tc>
      </w:tr>
      <w:tr w:rsidR="00DC63C2" w:rsidRPr="004B14E7" w:rsidTr="00702F64">
        <w:trPr>
          <w:trHeight w:val="765"/>
        </w:trPr>
        <w:tc>
          <w:tcPr>
            <w:tcW w:w="10080" w:type="dxa"/>
            <w:gridSpan w:val="6"/>
            <w:tcBorders>
              <w:top w:val="single" w:sz="4" w:space="0" w:color="auto"/>
              <w:bottom w:val="single" w:sz="4" w:space="0" w:color="auto"/>
            </w:tcBorders>
            <w:shd w:val="clear" w:color="auto" w:fill="auto"/>
            <w:vAlign w:val="center"/>
          </w:tcPr>
          <w:p w:rsidR="00DC63C2" w:rsidRPr="004B14E7" w:rsidRDefault="00DC63C2" w:rsidP="00702F64">
            <w:pPr>
              <w:spacing w:after="0" w:line="240" w:lineRule="auto"/>
              <w:rPr>
                <w:rFonts w:ascii="Arial Narrow" w:eastAsia="Times New Roman" w:hAnsi="Arial Narrow" w:cs="Times New Roman"/>
                <w:color w:val="000000"/>
                <w:sz w:val="24"/>
                <w:szCs w:val="24"/>
                <w:lang w:eastAsia="es-MX"/>
              </w:rPr>
            </w:pPr>
          </w:p>
        </w:tc>
      </w:tr>
      <w:tr w:rsidR="00DC63C2" w:rsidRPr="004B14E7"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4B14E7" w:rsidRDefault="00DC63C2" w:rsidP="00702F64">
            <w:pPr>
              <w:spacing w:after="0" w:line="240" w:lineRule="auto"/>
              <w:jc w:val="center"/>
              <w:rPr>
                <w:rFonts w:ascii="Arial Narrow" w:eastAsia="Times New Roman" w:hAnsi="Arial Narrow" w:cs="Arial"/>
                <w:b/>
                <w:bCs/>
                <w:color w:val="000000"/>
                <w:sz w:val="24"/>
                <w:szCs w:val="24"/>
                <w:lang w:eastAsia="es-MX"/>
              </w:rPr>
            </w:pPr>
            <w:r w:rsidRPr="004B14E7">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DC63C2" w:rsidRPr="004B14E7" w:rsidRDefault="00DC63C2" w:rsidP="00702F64">
            <w:pPr>
              <w:spacing w:after="0" w:line="240" w:lineRule="auto"/>
              <w:jc w:val="center"/>
              <w:rPr>
                <w:rFonts w:ascii="Arial Narrow" w:eastAsia="Times New Roman" w:hAnsi="Arial Narrow" w:cs="Arial"/>
                <w:b/>
                <w:color w:val="000000"/>
                <w:sz w:val="24"/>
                <w:szCs w:val="24"/>
                <w:lang w:eastAsia="es-MX"/>
              </w:rPr>
            </w:pPr>
            <w:r w:rsidRPr="004B14E7">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4B14E7" w:rsidRDefault="00DC63C2" w:rsidP="00702F64">
            <w:pPr>
              <w:spacing w:after="0" w:line="240" w:lineRule="auto"/>
              <w:jc w:val="center"/>
              <w:rPr>
                <w:rFonts w:ascii="Arial Narrow" w:eastAsia="Times New Roman" w:hAnsi="Arial Narrow" w:cs="Times New Roman"/>
                <w:b/>
                <w:color w:val="000000"/>
                <w:sz w:val="24"/>
                <w:szCs w:val="24"/>
                <w:lang w:eastAsia="es-MX"/>
              </w:rPr>
            </w:pPr>
            <w:r w:rsidRPr="004B14E7">
              <w:rPr>
                <w:rFonts w:ascii="Arial Narrow" w:eastAsia="Times New Roman" w:hAnsi="Arial Narrow" w:cs="Times New Roman"/>
                <w:b/>
                <w:color w:val="000000"/>
                <w:sz w:val="24"/>
                <w:szCs w:val="24"/>
                <w:lang w:eastAsia="es-MX"/>
              </w:rPr>
              <w:t>Link de la Evidencia</w:t>
            </w:r>
          </w:p>
        </w:tc>
      </w:tr>
      <w:tr w:rsidR="00DC63C2" w:rsidRPr="0019182C"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4B14E7" w:rsidRDefault="00DC63C2" w:rsidP="00702F64">
            <w:pPr>
              <w:jc w:val="center"/>
              <w:rPr>
                <w:rFonts w:ascii="Arial Narrow" w:eastAsia="Times New Roman" w:hAnsi="Arial Narrow" w:cs="Times New Roman"/>
                <w:b/>
                <w:sz w:val="24"/>
                <w:szCs w:val="24"/>
                <w:lang w:val="es-ES"/>
              </w:rPr>
            </w:pPr>
          </w:p>
          <w:p w:rsidR="00DC63C2" w:rsidRPr="004B14E7" w:rsidRDefault="00DC63C2" w:rsidP="00702F64">
            <w:pPr>
              <w:jc w:val="center"/>
              <w:rPr>
                <w:rFonts w:ascii="Arial Narrow" w:hAnsi="Arial Narrow"/>
                <w:b/>
                <w:sz w:val="24"/>
                <w:szCs w:val="24"/>
              </w:rPr>
            </w:pPr>
            <w:r w:rsidRPr="004B14E7">
              <w:rPr>
                <w:rFonts w:ascii="Arial Narrow" w:eastAsia="Times New Roman" w:hAnsi="Arial Narrow" w:cs="Times New Roman"/>
                <w:b/>
                <w:sz w:val="24"/>
                <w:szCs w:val="24"/>
                <w:lang w:val="es-ES"/>
              </w:rPr>
              <w:t xml:space="preserve">CAS-SELS-P-12-POI-03  </w:t>
            </w:r>
            <w:r w:rsidRPr="004B14E7">
              <w:rPr>
                <w:rFonts w:ascii="Arial Narrow" w:hAnsi="Arial Narrow"/>
                <w:b/>
                <w:sz w:val="24"/>
                <w:szCs w:val="24"/>
              </w:rPr>
              <w:t>PROCEDIMIENTO OPERATIVO INTERNO PARA MANEJO DEL ARCHIVO</w:t>
            </w:r>
          </w:p>
          <w:p w:rsidR="00DC63C2" w:rsidRPr="004B14E7" w:rsidRDefault="00DC63C2" w:rsidP="00702F64">
            <w:pPr>
              <w:jc w:val="both"/>
              <w:rPr>
                <w:rFonts w:ascii="Arial Narrow" w:hAnsi="Arial Narrow"/>
                <w:b/>
                <w:sz w:val="24"/>
                <w:szCs w:val="24"/>
              </w:rPr>
            </w:pPr>
          </w:p>
          <w:p w:rsidR="00DC63C2" w:rsidRPr="004B14E7" w:rsidRDefault="00DC63C2" w:rsidP="00702F64">
            <w:pPr>
              <w:jc w:val="center"/>
              <w:rPr>
                <w:rFonts w:ascii="Arial Narrow" w:eastAsia="Times New Roman" w:hAnsi="Arial Narrow" w:cs="Times New Roman"/>
                <w:b/>
                <w:sz w:val="24"/>
                <w:szCs w:val="24"/>
              </w:rPr>
            </w:pPr>
          </w:p>
          <w:p w:rsidR="00DC63C2" w:rsidRPr="004B14E7" w:rsidRDefault="00DC63C2" w:rsidP="00702F64">
            <w:pPr>
              <w:jc w:val="center"/>
              <w:rPr>
                <w:rFonts w:ascii="Arial Narrow" w:eastAsia="Times New Roman" w:hAnsi="Arial Narrow" w:cs="Times New Roman"/>
                <w:b/>
                <w:sz w:val="24"/>
                <w:szCs w:val="24"/>
                <w:lang w:val="es-ES"/>
              </w:rPr>
            </w:pPr>
            <w:r w:rsidRPr="004B14E7">
              <w:rPr>
                <w:rFonts w:ascii="Arial Narrow" w:eastAsia="Times New Roman" w:hAnsi="Arial Narrow" w:cs="Times New Roman"/>
                <w:b/>
                <w:sz w:val="24"/>
                <w:szCs w:val="24"/>
                <w:lang w:val="es-ES"/>
              </w:rPr>
              <w:t>CCAYAC-P-055</w:t>
            </w:r>
          </w:p>
          <w:p w:rsidR="00DC63C2" w:rsidRPr="007C1E7E" w:rsidRDefault="00DC63C2" w:rsidP="007C1E7E">
            <w:pPr>
              <w:jc w:val="center"/>
              <w:rPr>
                <w:rFonts w:ascii="Arial Narrow" w:hAnsi="Arial Narrow"/>
                <w:b/>
                <w:sz w:val="24"/>
                <w:szCs w:val="24"/>
              </w:rPr>
            </w:pPr>
            <w:r w:rsidRPr="004B14E7">
              <w:rPr>
                <w:rFonts w:ascii="Arial Narrow" w:hAnsi="Arial Narrow"/>
                <w:b/>
                <w:sz w:val="24"/>
                <w:szCs w:val="24"/>
              </w:rPr>
              <w:t xml:space="preserve">PROCEDIMIENTO PARA EL CONTROL Y </w:t>
            </w:r>
            <w:r w:rsidRPr="004B14E7">
              <w:rPr>
                <w:rFonts w:ascii="Arial Narrow" w:hAnsi="Arial Narrow"/>
                <w:b/>
                <w:sz w:val="24"/>
                <w:szCs w:val="24"/>
              </w:rPr>
              <w:lastRenderedPageBreak/>
              <w:t>RESGUARDO DE DOCUMENTOS Y ARCHIVO DEL ÁREA DE RECEPCIÓN DE MUESTRAS</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4B14E7" w:rsidRDefault="00DC63C2" w:rsidP="00702F64">
            <w:pPr>
              <w:jc w:val="both"/>
              <w:rPr>
                <w:rFonts w:ascii="Arial Narrow" w:hAnsi="Arial Narrow"/>
                <w:b/>
                <w:color w:val="C00000"/>
                <w:sz w:val="24"/>
                <w:szCs w:val="24"/>
              </w:rPr>
            </w:pPr>
            <w:r w:rsidRPr="004B14E7">
              <w:rPr>
                <w:rFonts w:ascii="Arial Narrow" w:hAnsi="Arial Narrow"/>
                <w:b/>
                <w:color w:val="C00000"/>
                <w:sz w:val="24"/>
                <w:szCs w:val="24"/>
              </w:rPr>
              <w:lastRenderedPageBreak/>
              <w:t>SI CUMPLE</w:t>
            </w:r>
          </w:p>
          <w:p w:rsidR="00DC63C2" w:rsidRPr="004B14E7" w:rsidRDefault="00DC63C2" w:rsidP="00702F64">
            <w:pPr>
              <w:jc w:val="both"/>
              <w:rPr>
                <w:rFonts w:ascii="Arial Narrow" w:hAnsi="Arial Narrow"/>
                <w:sz w:val="24"/>
                <w:szCs w:val="24"/>
              </w:rPr>
            </w:pPr>
            <w:r w:rsidRPr="004B14E7">
              <w:rPr>
                <w:rFonts w:ascii="Arial Narrow" w:hAnsi="Arial Narrow"/>
                <w:sz w:val="24"/>
                <w:szCs w:val="24"/>
              </w:rPr>
              <w:t>Los registros, informes y los oficios de permisos de todas las actividades de liberación de lotes para todos los productos se resguardan en la Subdirección Ejecutiva de Licencias Sanitarias siguiendo el procedimiento:</w:t>
            </w:r>
          </w:p>
          <w:p w:rsidR="00DC63C2" w:rsidRPr="004B14E7" w:rsidRDefault="00DC63C2" w:rsidP="00702F64">
            <w:pPr>
              <w:jc w:val="both"/>
              <w:rPr>
                <w:rFonts w:ascii="Arial Narrow" w:hAnsi="Arial Narrow"/>
                <w:b/>
                <w:sz w:val="24"/>
                <w:szCs w:val="24"/>
              </w:rPr>
            </w:pPr>
            <w:r w:rsidRPr="004B14E7">
              <w:rPr>
                <w:rFonts w:ascii="Arial Narrow" w:hAnsi="Arial Narrow"/>
                <w:sz w:val="24"/>
                <w:szCs w:val="24"/>
              </w:rPr>
              <w:t xml:space="preserve">CAS-SELS-P-12-POI-03 </w:t>
            </w:r>
            <w:r w:rsidRPr="004B14E7">
              <w:rPr>
                <w:rFonts w:ascii="Arial Narrow" w:hAnsi="Arial Narrow"/>
                <w:b/>
                <w:sz w:val="24"/>
                <w:szCs w:val="24"/>
              </w:rPr>
              <w:t>PROCEDIMIENTO OPERATIVO INTERNO PARA MANEJO DEL ARCHIVO</w:t>
            </w:r>
          </w:p>
          <w:p w:rsidR="00DC63C2" w:rsidRPr="004B14E7" w:rsidRDefault="00DC63C2" w:rsidP="00702F64">
            <w:pPr>
              <w:jc w:val="both"/>
              <w:rPr>
                <w:rFonts w:ascii="Arial Narrow" w:hAnsi="Arial Narrow"/>
                <w:b/>
                <w:sz w:val="24"/>
                <w:szCs w:val="24"/>
              </w:rPr>
            </w:pPr>
          </w:p>
          <w:p w:rsidR="00DC63C2" w:rsidRPr="004B14E7" w:rsidRDefault="00DC63C2" w:rsidP="00702F64">
            <w:pPr>
              <w:jc w:val="both"/>
              <w:rPr>
                <w:rFonts w:ascii="Arial Narrow" w:hAnsi="Arial Narrow"/>
                <w:sz w:val="24"/>
                <w:szCs w:val="24"/>
              </w:rPr>
            </w:pPr>
            <w:r w:rsidRPr="004B14E7">
              <w:rPr>
                <w:rFonts w:ascii="Arial Narrow" w:hAnsi="Arial Narrow"/>
                <w:sz w:val="24"/>
                <w:szCs w:val="24"/>
              </w:rPr>
              <w:t>Los informes de resultados de las vacunas analizadas en la Comisión de Control Analítico y Ampliación de Cobertura se resguardan en un archivo conforme a lo establecido en el CCAYAC-P-055 “Procedimiento para el control y resguardo de documentos y archivo del área de Recepción de Muestras”</w:t>
            </w:r>
          </w:p>
          <w:p w:rsidR="00DC63C2" w:rsidRPr="004B14E7" w:rsidRDefault="00DC63C2" w:rsidP="00702F64">
            <w:pPr>
              <w:jc w:val="both"/>
              <w:rPr>
                <w:rFonts w:ascii="Arial Narrow" w:hAnsi="Arial Narrow"/>
                <w:sz w:val="24"/>
                <w:szCs w:val="24"/>
              </w:rPr>
            </w:pPr>
          </w:p>
          <w:p w:rsidR="00DC63C2" w:rsidRPr="004B14E7" w:rsidRDefault="00DC63C2" w:rsidP="00702F64">
            <w:pPr>
              <w:jc w:val="both"/>
              <w:rPr>
                <w:rFonts w:ascii="Arial Narrow" w:hAnsi="Arial Narrow" w:cs="Times New Roman"/>
                <w:b/>
                <w:bCs/>
                <w:i/>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C76581" w:rsidRDefault="00E67FDC" w:rsidP="00702F64">
            <w:pPr>
              <w:rPr>
                <w:lang w:val="en-US"/>
              </w:rPr>
            </w:pPr>
            <w:hyperlink r:id="rId23" w:history="1">
              <w:r w:rsidR="00DC63C2" w:rsidRPr="00E67FDC">
                <w:rPr>
                  <w:rStyle w:val="Hipervnculo"/>
                  <w:lang w:val="en-US"/>
                </w:rPr>
                <w:t xml:space="preserve">CAS-SELS-P-12-POI-03 </w:t>
              </w:r>
            </w:hyperlink>
            <w:r w:rsidR="00DC63C2" w:rsidRPr="00C76581">
              <w:rPr>
                <w:lang w:val="en-US"/>
              </w:rPr>
              <w:t xml:space="preserve"> </w:t>
            </w:r>
          </w:p>
          <w:p w:rsidR="00DC63C2" w:rsidRPr="0019182C" w:rsidRDefault="00DC63C2" w:rsidP="00702F64">
            <w:pPr>
              <w:rPr>
                <w:lang w:val="en-US"/>
              </w:rPr>
            </w:pPr>
          </w:p>
          <w:p w:rsidR="0019182C" w:rsidRPr="0019182C" w:rsidRDefault="0019182C" w:rsidP="00702F64">
            <w:pPr>
              <w:rPr>
                <w:lang w:val="en-US"/>
              </w:rPr>
            </w:pPr>
          </w:p>
          <w:p w:rsidR="0019182C" w:rsidRPr="0019182C" w:rsidRDefault="0019182C" w:rsidP="00702F64">
            <w:pPr>
              <w:rPr>
                <w:lang w:val="en-US"/>
              </w:rPr>
            </w:pPr>
          </w:p>
          <w:p w:rsidR="0019182C" w:rsidRPr="0019182C" w:rsidRDefault="0019182C" w:rsidP="00702F64">
            <w:pPr>
              <w:rPr>
                <w:lang w:val="en-US"/>
              </w:rPr>
            </w:pPr>
          </w:p>
          <w:p w:rsidR="0019182C" w:rsidRPr="00C76581" w:rsidRDefault="0019182C" w:rsidP="00702F64">
            <w:pPr>
              <w:rPr>
                <w:rFonts w:ascii="Arial Narrow" w:eastAsia="Times New Roman" w:hAnsi="Arial Narrow" w:cs="Calibri"/>
                <w:color w:val="000000"/>
                <w:sz w:val="24"/>
                <w:szCs w:val="24"/>
                <w:lang w:val="en-US" w:eastAsia="es-MX"/>
              </w:rPr>
            </w:pPr>
          </w:p>
          <w:p w:rsidR="00DC63C2" w:rsidRPr="0019182C" w:rsidRDefault="00E67FDC" w:rsidP="00702F64">
            <w:pPr>
              <w:rPr>
                <w:rFonts w:ascii="Arial Narrow" w:eastAsia="Times New Roman" w:hAnsi="Arial Narrow" w:cs="Calibri"/>
                <w:color w:val="000000"/>
                <w:sz w:val="24"/>
                <w:szCs w:val="24"/>
                <w:lang w:val="en-US" w:eastAsia="es-MX"/>
              </w:rPr>
            </w:pPr>
            <w:hyperlink r:id="rId24" w:history="1">
              <w:r w:rsidR="00DC63C2" w:rsidRPr="00E67FDC">
                <w:rPr>
                  <w:rStyle w:val="Hipervnculo"/>
                  <w:rFonts w:ascii="Arial Narrow" w:eastAsia="Times New Roman" w:hAnsi="Arial Narrow" w:cs="Times New Roman"/>
                  <w:b/>
                  <w:sz w:val="20"/>
                  <w:szCs w:val="20"/>
                  <w:lang w:val="en-US"/>
                </w:rPr>
                <w:t>CCAYAC-P-055</w:t>
              </w:r>
            </w:hyperlink>
          </w:p>
        </w:tc>
      </w:tr>
      <w:tr w:rsidR="007C1E7E" w:rsidRPr="004B14E7" w:rsidTr="007C1E7E">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C1E7E" w:rsidRPr="004B14E7" w:rsidRDefault="007C1E7E" w:rsidP="00702F64">
            <w:pPr>
              <w:jc w:val="center"/>
              <w:rPr>
                <w:rFonts w:ascii="Arial Narrow" w:eastAsia="Times New Roman" w:hAnsi="Arial Narrow" w:cs="Times New Roman"/>
                <w:b/>
                <w:sz w:val="24"/>
                <w:szCs w:val="24"/>
                <w:lang w:val="es-ES"/>
              </w:rPr>
            </w:pPr>
            <w:r w:rsidRPr="00922D51">
              <w:rPr>
                <w:rFonts w:cs="Times New Roman"/>
                <w:lang w:val="es-ES"/>
              </w:rPr>
              <w:lastRenderedPageBreak/>
              <w:t>Informaciones adicionales o clarificaciones</w:t>
            </w:r>
            <w:r>
              <w:rPr>
                <w:rFonts w:cs="Times New Roman"/>
                <w:lang w:val="es-ES"/>
              </w:rPr>
              <w:t xml:space="preserve"> </w:t>
            </w:r>
            <w:r w:rsidRPr="00922D51">
              <w:rPr>
                <w:rFonts w:cs="Times New Roman"/>
                <w:lang w:val="es-ES"/>
              </w:rPr>
              <w:t>por parte de la Autoridad Reguladora Nacional</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7C1E7E" w:rsidRPr="003050E8" w:rsidRDefault="007C1E7E" w:rsidP="007C1E7E">
            <w:pPr>
              <w:jc w:val="both"/>
              <w:rPr>
                <w:rFonts w:cstheme="minorHAnsi"/>
                <w:b/>
                <w:sz w:val="16"/>
                <w:szCs w:val="16"/>
                <w:lang w:val="es-ES"/>
              </w:rPr>
            </w:pPr>
            <w:r w:rsidRPr="003050E8">
              <w:rPr>
                <w:rFonts w:cstheme="minorHAnsi"/>
                <w:sz w:val="16"/>
                <w:szCs w:val="16"/>
                <w:lang w:val="es-ES"/>
              </w:rPr>
              <w:t>Los registros de liberación que conforman el expediente de lote en COFEPRIS son:</w:t>
            </w:r>
          </w:p>
          <w:p w:rsidR="007C1E7E" w:rsidRPr="003050E8" w:rsidRDefault="007C1E7E" w:rsidP="007C1E7E">
            <w:pPr>
              <w:pStyle w:val="Prrafodelista"/>
              <w:numPr>
                <w:ilvl w:val="0"/>
                <w:numId w:val="122"/>
              </w:numPr>
              <w:spacing w:after="0" w:line="240" w:lineRule="auto"/>
              <w:jc w:val="both"/>
              <w:rPr>
                <w:rFonts w:cstheme="minorHAnsi"/>
                <w:sz w:val="16"/>
                <w:szCs w:val="16"/>
                <w:lang w:val="es-ES"/>
              </w:rPr>
            </w:pPr>
            <w:r w:rsidRPr="003050E8">
              <w:rPr>
                <w:rFonts w:cstheme="minorHAnsi"/>
                <w:sz w:val="16"/>
                <w:szCs w:val="16"/>
                <w:lang w:val="es-ES"/>
              </w:rPr>
              <w:t xml:space="preserve">Cédulas de dictamen de los diversos documentos que presenta la industria y los generados internamente en </w:t>
            </w:r>
            <w:proofErr w:type="spellStart"/>
            <w:r w:rsidRPr="003050E8">
              <w:rPr>
                <w:rFonts w:cstheme="minorHAnsi"/>
                <w:sz w:val="16"/>
                <w:szCs w:val="16"/>
                <w:lang w:val="es-ES"/>
              </w:rPr>
              <w:t>Cofepris</w:t>
            </w:r>
            <w:proofErr w:type="spellEnd"/>
            <w:r w:rsidRPr="003050E8">
              <w:rPr>
                <w:rFonts w:cstheme="minorHAnsi"/>
                <w:sz w:val="16"/>
                <w:szCs w:val="16"/>
                <w:lang w:val="es-ES"/>
              </w:rPr>
              <w:t xml:space="preserve"> por áreas distintas a la Comisión de Autorización Sanitaria</w:t>
            </w:r>
          </w:p>
          <w:p w:rsidR="007C1E7E" w:rsidRPr="003050E8" w:rsidRDefault="007C1E7E" w:rsidP="007C1E7E">
            <w:pPr>
              <w:pStyle w:val="Prrafodelista"/>
              <w:numPr>
                <w:ilvl w:val="0"/>
                <w:numId w:val="122"/>
              </w:numPr>
              <w:spacing w:after="0" w:line="240" w:lineRule="auto"/>
              <w:jc w:val="both"/>
              <w:rPr>
                <w:rFonts w:cstheme="minorHAnsi"/>
                <w:sz w:val="16"/>
                <w:szCs w:val="16"/>
                <w:lang w:val="es-ES"/>
              </w:rPr>
            </w:pPr>
            <w:r w:rsidRPr="003050E8">
              <w:rPr>
                <w:rFonts w:cstheme="minorHAnsi"/>
                <w:sz w:val="16"/>
                <w:szCs w:val="16"/>
                <w:lang w:val="es-ES"/>
              </w:rPr>
              <w:t>Oficios dirigidos a la industria para su lote</w:t>
            </w:r>
          </w:p>
          <w:p w:rsidR="007C1E7E" w:rsidRPr="003050E8" w:rsidRDefault="007C1E7E" w:rsidP="007C1E7E">
            <w:pPr>
              <w:pStyle w:val="Prrafodelista"/>
              <w:numPr>
                <w:ilvl w:val="0"/>
                <w:numId w:val="122"/>
              </w:numPr>
              <w:spacing w:after="0" w:line="240" w:lineRule="auto"/>
              <w:jc w:val="both"/>
              <w:rPr>
                <w:rFonts w:cstheme="minorHAnsi"/>
                <w:sz w:val="16"/>
                <w:szCs w:val="16"/>
                <w:lang w:val="es-ES"/>
              </w:rPr>
            </w:pPr>
            <w:r w:rsidRPr="003050E8">
              <w:rPr>
                <w:rFonts w:cstheme="minorHAnsi"/>
                <w:sz w:val="16"/>
                <w:szCs w:val="16"/>
                <w:lang w:val="es-ES"/>
              </w:rPr>
              <w:t>Oficios e informes generados por la Comisión de Control Analítico y Ampliación de Cobertura</w:t>
            </w:r>
          </w:p>
          <w:p w:rsidR="007C1E7E" w:rsidRPr="003050E8" w:rsidRDefault="007C1E7E" w:rsidP="007C1E7E">
            <w:pPr>
              <w:pStyle w:val="Prrafodelista"/>
              <w:numPr>
                <w:ilvl w:val="0"/>
                <w:numId w:val="122"/>
              </w:numPr>
              <w:spacing w:after="0" w:line="240" w:lineRule="auto"/>
              <w:jc w:val="both"/>
              <w:rPr>
                <w:rFonts w:cstheme="minorHAnsi"/>
                <w:sz w:val="16"/>
                <w:szCs w:val="16"/>
                <w:lang w:val="es-ES"/>
              </w:rPr>
            </w:pPr>
            <w:r w:rsidRPr="003050E8">
              <w:rPr>
                <w:rFonts w:cstheme="minorHAnsi"/>
                <w:sz w:val="16"/>
                <w:szCs w:val="16"/>
                <w:lang w:val="es-ES"/>
              </w:rPr>
              <w:t>Acta de verificación sanitaria del lote emitida por la Comisión de Operación Sanitaria (si aplica)</w:t>
            </w:r>
          </w:p>
          <w:p w:rsidR="007C1E7E" w:rsidRPr="003050E8" w:rsidRDefault="007C1E7E" w:rsidP="007C1E7E">
            <w:pPr>
              <w:pStyle w:val="Prrafodelista"/>
              <w:numPr>
                <w:ilvl w:val="0"/>
                <w:numId w:val="122"/>
              </w:numPr>
              <w:spacing w:after="0" w:line="240" w:lineRule="auto"/>
              <w:jc w:val="both"/>
              <w:rPr>
                <w:rFonts w:cstheme="minorHAnsi"/>
                <w:sz w:val="16"/>
                <w:szCs w:val="16"/>
                <w:lang w:val="es-ES"/>
              </w:rPr>
            </w:pPr>
            <w:r w:rsidRPr="003050E8">
              <w:rPr>
                <w:rFonts w:cstheme="minorHAnsi"/>
                <w:sz w:val="16"/>
                <w:szCs w:val="16"/>
                <w:lang w:val="es-ES"/>
              </w:rPr>
              <w:t>Permiso de venta o distribución del lote</w:t>
            </w:r>
          </w:p>
          <w:p w:rsidR="007C1E7E" w:rsidRPr="003050E8" w:rsidRDefault="007C1E7E" w:rsidP="007C1E7E">
            <w:pPr>
              <w:jc w:val="both"/>
              <w:rPr>
                <w:rFonts w:cstheme="minorHAnsi"/>
                <w:b/>
                <w:sz w:val="16"/>
                <w:szCs w:val="16"/>
                <w:lang w:val="es-ES"/>
              </w:rPr>
            </w:pPr>
            <w:r w:rsidRPr="003050E8">
              <w:rPr>
                <w:rFonts w:cstheme="minorHAnsi"/>
                <w:sz w:val="16"/>
                <w:szCs w:val="16"/>
                <w:lang w:val="es-ES"/>
              </w:rPr>
              <w:t>Los registros de liberación de lotes se resguardan de manera física en expedientes disponibles en la Subdirección Ejecutiva de Licencias Sanitarias, hasta que se concluye el expediente y se envía al archivo de concentración.</w:t>
            </w:r>
          </w:p>
          <w:p w:rsidR="007C1E7E" w:rsidRPr="003050E8" w:rsidRDefault="007C1E7E" w:rsidP="007C1E7E">
            <w:pPr>
              <w:jc w:val="both"/>
              <w:rPr>
                <w:rFonts w:cstheme="minorHAnsi"/>
                <w:b/>
                <w:sz w:val="16"/>
                <w:szCs w:val="16"/>
                <w:lang w:val="es-ES"/>
              </w:rPr>
            </w:pPr>
            <w:r w:rsidRPr="003050E8">
              <w:rPr>
                <w:rFonts w:cstheme="minorHAnsi"/>
                <w:sz w:val="16"/>
                <w:szCs w:val="16"/>
                <w:lang w:val="es-ES"/>
              </w:rPr>
              <w:t xml:space="preserve">Lo anterior, siguiendo los procedimientos: </w:t>
            </w:r>
            <w:r w:rsidRPr="003050E8">
              <w:rPr>
                <w:rFonts w:cstheme="minorHAnsi"/>
                <w:i/>
                <w:sz w:val="16"/>
                <w:szCs w:val="16"/>
                <w:lang w:val="es-ES"/>
              </w:rPr>
              <w:t>CAS-SELS-P-12-POI-03 PROCEDIMIENTO OPERATIVO INTERNO PARA MANEJO DEL ARCHIVO</w:t>
            </w:r>
            <w:r w:rsidRPr="003050E8">
              <w:rPr>
                <w:rFonts w:cstheme="minorHAnsi"/>
                <w:sz w:val="16"/>
                <w:szCs w:val="16"/>
                <w:lang w:val="es-ES"/>
              </w:rPr>
              <w:t xml:space="preserve"> y el </w:t>
            </w:r>
            <w:r w:rsidRPr="003050E8">
              <w:rPr>
                <w:rFonts w:cstheme="minorHAnsi"/>
                <w:i/>
                <w:sz w:val="16"/>
                <w:szCs w:val="16"/>
                <w:lang w:val="es-ES"/>
              </w:rPr>
              <w:t>CAS-SELS-P-12-POI-15 PROCEDIMIENTO OPERATIVO INTERNO PARA MANEJO DEL ARCHIVO DE LA COORDINACIÓN DE PRODUCTOS</w:t>
            </w:r>
            <w:r w:rsidRPr="003050E8">
              <w:rPr>
                <w:rFonts w:cstheme="minorHAnsi"/>
                <w:sz w:val="16"/>
                <w:szCs w:val="16"/>
                <w:lang w:val="es-ES"/>
              </w:rPr>
              <w:t xml:space="preserve"> por parte de CAS y el </w:t>
            </w:r>
            <w:r w:rsidRPr="003050E8">
              <w:rPr>
                <w:rFonts w:cstheme="minorHAnsi"/>
                <w:i/>
                <w:sz w:val="16"/>
                <w:szCs w:val="16"/>
                <w:lang w:val="es-ES"/>
              </w:rPr>
              <w:t>CCAYAC-P-055/8 PROCEDIMIENTO PARA EL CONTROL, RESGUARDO DE DOCUMENTOS Y ARCHIVO DEL ÁREA DE RECEPCIÓN DE MUESTRAS</w:t>
            </w:r>
            <w:r w:rsidRPr="003050E8">
              <w:rPr>
                <w:rFonts w:cstheme="minorHAnsi"/>
                <w:sz w:val="16"/>
                <w:szCs w:val="16"/>
                <w:lang w:val="es-ES"/>
              </w:rPr>
              <w:t xml:space="preserve"> por parte de CCAYAC.</w:t>
            </w:r>
          </w:p>
          <w:p w:rsidR="007C1E7E" w:rsidRPr="003050E8" w:rsidRDefault="007C1E7E" w:rsidP="007C1E7E">
            <w:pPr>
              <w:jc w:val="both"/>
              <w:rPr>
                <w:rFonts w:cstheme="minorHAnsi"/>
                <w:b/>
                <w:sz w:val="16"/>
                <w:szCs w:val="16"/>
                <w:lang w:val="es-ES"/>
              </w:rPr>
            </w:pPr>
            <w:r w:rsidRPr="003050E8">
              <w:rPr>
                <w:rFonts w:cstheme="minorHAnsi"/>
                <w:sz w:val="16"/>
                <w:szCs w:val="16"/>
                <w:lang w:val="es-ES"/>
              </w:rPr>
              <w:t xml:space="preserve">Por motivos de confidencialidad esta Comisión no tiene publicados de manera libre en el internet ni en el intranet los informes y certificados analíticos, para acceder a ellos, el público en general puede solicitarlo a través del INAI (Instituto Nacional de Transparencia, Acceso a la Información y Protección de Datos Personales).  </w:t>
            </w:r>
          </w:p>
          <w:p w:rsidR="007C1E7E" w:rsidRPr="003050E8" w:rsidRDefault="007C1E7E" w:rsidP="007C1E7E">
            <w:pPr>
              <w:jc w:val="both"/>
              <w:rPr>
                <w:rFonts w:cstheme="minorHAnsi"/>
                <w:sz w:val="16"/>
                <w:szCs w:val="16"/>
                <w:lang w:val="es-ES"/>
              </w:rPr>
            </w:pPr>
            <w:r>
              <w:rPr>
                <w:rFonts w:cstheme="minorHAnsi"/>
                <w:sz w:val="16"/>
                <w:szCs w:val="16"/>
                <w:lang w:val="es-ES"/>
              </w:rPr>
              <w:t>L</w:t>
            </w:r>
            <w:r w:rsidRPr="003050E8">
              <w:rPr>
                <w:rFonts w:cstheme="minorHAnsi"/>
                <w:sz w:val="16"/>
                <w:szCs w:val="16"/>
                <w:lang w:val="es-ES"/>
              </w:rPr>
              <w:t xml:space="preserve">os permisos de venta,  el público en general puede solicitarlo al INAI (Instituto Nacional de Transparencia, Acceso a la Información y Protección de Datos Personales).  </w:t>
            </w:r>
            <w:r>
              <w:rPr>
                <w:rFonts w:cstheme="minorHAnsi"/>
                <w:sz w:val="16"/>
                <w:szCs w:val="16"/>
                <w:lang w:val="es-ES"/>
              </w:rPr>
              <w:t>E</w:t>
            </w:r>
            <w:r w:rsidRPr="003050E8">
              <w:rPr>
                <w:rFonts w:cstheme="minorHAnsi"/>
                <w:sz w:val="16"/>
                <w:szCs w:val="16"/>
                <w:lang w:val="es-ES"/>
              </w:rPr>
              <w:t xml:space="preserve">xiste disponible en  la página de la COFEPRIS es una tabla en donde por cada año se refleja el nombre del producto, número de expediente y los números de lote que han sido liberados. Tales permisos pueden proporcionarse a petición. </w:t>
            </w:r>
          </w:p>
          <w:p w:rsidR="007C1E7E" w:rsidRPr="003050E8" w:rsidRDefault="007C1E7E" w:rsidP="007C1E7E">
            <w:pPr>
              <w:jc w:val="both"/>
              <w:rPr>
                <w:rFonts w:cstheme="minorHAnsi"/>
                <w:b/>
                <w:sz w:val="16"/>
                <w:szCs w:val="16"/>
                <w:lang w:val="es-ES"/>
              </w:rPr>
            </w:pPr>
            <w:r w:rsidRPr="003050E8">
              <w:rPr>
                <w:rFonts w:cstheme="minorHAnsi"/>
                <w:sz w:val="16"/>
                <w:szCs w:val="16"/>
                <w:lang w:val="es-ES"/>
              </w:rPr>
              <w:t>Las tablas antes indicadas que llevan los datos por año se encuentran disponibles en el siguiente link:</w:t>
            </w:r>
          </w:p>
          <w:p w:rsidR="007C1E7E" w:rsidRPr="003050E8" w:rsidRDefault="00702F64" w:rsidP="007C1E7E">
            <w:pPr>
              <w:jc w:val="both"/>
              <w:rPr>
                <w:rFonts w:cstheme="minorHAnsi"/>
                <w:b/>
                <w:sz w:val="16"/>
                <w:szCs w:val="16"/>
                <w:lang w:val="es-ES"/>
              </w:rPr>
            </w:pPr>
            <w:hyperlink r:id="rId25" w:history="1">
              <w:r w:rsidR="007C1E7E" w:rsidRPr="003050E8">
                <w:rPr>
                  <w:rStyle w:val="Hipervnculo"/>
                  <w:rFonts w:cstheme="minorHAnsi"/>
                  <w:sz w:val="16"/>
                  <w:szCs w:val="16"/>
                  <w:lang w:val="es-ES"/>
                </w:rPr>
                <w:t>http://www.gob.mx/cofepris/documentos/base-de-datos-de-permisos-de-liberacion-de-biologicos?idiom=es</w:t>
              </w:r>
            </w:hyperlink>
            <w:r w:rsidR="007C1E7E" w:rsidRPr="003050E8">
              <w:rPr>
                <w:rFonts w:cstheme="minorHAnsi"/>
                <w:sz w:val="16"/>
                <w:szCs w:val="16"/>
                <w:lang w:val="es-ES"/>
              </w:rPr>
              <w:t xml:space="preserve"> </w:t>
            </w:r>
          </w:p>
          <w:p w:rsidR="007C1E7E" w:rsidRPr="003050E8" w:rsidRDefault="007C1E7E" w:rsidP="007C1E7E">
            <w:pPr>
              <w:jc w:val="both"/>
              <w:rPr>
                <w:rFonts w:cstheme="minorHAnsi"/>
                <w:b/>
                <w:sz w:val="16"/>
                <w:szCs w:val="16"/>
                <w:lang w:val="es-ES"/>
              </w:rPr>
            </w:pPr>
            <w:r w:rsidRPr="003050E8">
              <w:rPr>
                <w:rFonts w:cstheme="minorHAnsi"/>
                <w:sz w:val="16"/>
                <w:szCs w:val="16"/>
                <w:lang w:val="es-ES"/>
              </w:rPr>
              <w:t>Ejemplo del nombre que tienen las tablas antes citadas:</w:t>
            </w:r>
          </w:p>
          <w:p w:rsidR="007C1E7E" w:rsidRPr="003050E8" w:rsidRDefault="007C1E7E" w:rsidP="007C1E7E">
            <w:pPr>
              <w:jc w:val="both"/>
              <w:rPr>
                <w:rFonts w:cstheme="minorHAnsi"/>
                <w:b/>
                <w:sz w:val="16"/>
                <w:szCs w:val="16"/>
                <w:lang w:val="es-ES"/>
              </w:rPr>
            </w:pPr>
            <w:r w:rsidRPr="003050E8">
              <w:rPr>
                <w:rFonts w:cstheme="minorHAnsi"/>
                <w:sz w:val="16"/>
                <w:szCs w:val="16"/>
                <w:lang w:val="es-ES"/>
              </w:rPr>
              <w:t>“Listado_de__Lotes_de_vacunas_a_los_que_se_les_ha_emitido_permiso_de_liberacion_2014”</w:t>
            </w:r>
          </w:p>
          <w:p w:rsidR="007C1E7E" w:rsidRPr="003050E8" w:rsidRDefault="007C1E7E" w:rsidP="007C1E7E">
            <w:pPr>
              <w:jc w:val="both"/>
              <w:rPr>
                <w:rFonts w:cstheme="minorHAnsi"/>
                <w:b/>
                <w:sz w:val="16"/>
                <w:szCs w:val="16"/>
                <w:lang w:val="es-ES"/>
              </w:rPr>
            </w:pPr>
            <w:r w:rsidRPr="003050E8">
              <w:rPr>
                <w:rFonts w:cstheme="minorHAnsi"/>
                <w:sz w:val="16"/>
                <w:szCs w:val="16"/>
                <w:lang w:val="es-ES"/>
              </w:rPr>
              <w:t>Se envían 2 ejemplos de expedientes que contiene los certificados, informes y liberaciones disponibles:</w:t>
            </w:r>
          </w:p>
          <w:p w:rsidR="007C1E7E" w:rsidRPr="003050E8" w:rsidRDefault="007C1E7E" w:rsidP="007C1E7E">
            <w:pPr>
              <w:pStyle w:val="Prrafodelista"/>
              <w:numPr>
                <w:ilvl w:val="0"/>
                <w:numId w:val="123"/>
              </w:numPr>
              <w:spacing w:after="0" w:line="240" w:lineRule="auto"/>
              <w:jc w:val="both"/>
              <w:rPr>
                <w:rFonts w:cstheme="minorHAnsi"/>
                <w:sz w:val="16"/>
                <w:szCs w:val="16"/>
                <w:lang w:val="es-ES"/>
              </w:rPr>
            </w:pPr>
            <w:proofErr w:type="spellStart"/>
            <w:r w:rsidRPr="003050E8">
              <w:rPr>
                <w:rFonts w:cstheme="minorHAnsi"/>
                <w:sz w:val="16"/>
                <w:szCs w:val="16"/>
                <w:lang w:val="es-ES"/>
              </w:rPr>
              <w:t>Pentaxim</w:t>
            </w:r>
            <w:proofErr w:type="spellEnd"/>
            <w:r w:rsidRPr="003050E8">
              <w:rPr>
                <w:rFonts w:cstheme="minorHAnsi"/>
                <w:sz w:val="16"/>
                <w:szCs w:val="16"/>
                <w:lang w:val="es-ES"/>
              </w:rPr>
              <w:t xml:space="preserve"> N0C191V (expediente 163300515A0726)</w:t>
            </w:r>
          </w:p>
          <w:p w:rsidR="007C1E7E" w:rsidRPr="007C1E7E" w:rsidRDefault="007C1E7E" w:rsidP="007C1E7E">
            <w:pPr>
              <w:pStyle w:val="Prrafodelista"/>
              <w:numPr>
                <w:ilvl w:val="0"/>
                <w:numId w:val="123"/>
              </w:numPr>
              <w:spacing w:after="0" w:line="240" w:lineRule="auto"/>
              <w:jc w:val="both"/>
              <w:rPr>
                <w:rFonts w:cstheme="minorHAnsi"/>
                <w:sz w:val="16"/>
                <w:szCs w:val="16"/>
                <w:lang w:val="es-ES"/>
              </w:rPr>
            </w:pPr>
            <w:proofErr w:type="spellStart"/>
            <w:r w:rsidRPr="003050E8">
              <w:rPr>
                <w:rFonts w:cstheme="minorHAnsi"/>
                <w:sz w:val="16"/>
                <w:szCs w:val="16"/>
                <w:lang w:val="es-ES"/>
              </w:rPr>
              <w:t>Rotarix</w:t>
            </w:r>
            <w:proofErr w:type="spellEnd"/>
            <w:r w:rsidRPr="003050E8">
              <w:rPr>
                <w:rFonts w:cstheme="minorHAnsi"/>
                <w:sz w:val="16"/>
                <w:szCs w:val="16"/>
                <w:lang w:val="es-ES"/>
              </w:rPr>
              <w:t xml:space="preserve"> XROLB515AA (expediente 163300515A0473)</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C1E7E" w:rsidRDefault="007C1E7E" w:rsidP="00702F64"/>
        </w:tc>
      </w:tr>
    </w:tbl>
    <w:p w:rsidR="00DC63C2" w:rsidRPr="004B14E7" w:rsidRDefault="00DC63C2" w:rsidP="00DC63C2">
      <w:pPr>
        <w:rPr>
          <w:rFonts w:ascii="Arial Narrow" w:hAnsi="Arial Narrow"/>
          <w:sz w:val="24"/>
          <w:szCs w:val="24"/>
        </w:rPr>
      </w:pPr>
    </w:p>
    <w:p w:rsidR="00DC63C2" w:rsidRDefault="00DC63C2" w:rsidP="00DC63C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DC63C2" w:rsidRPr="009A5A72" w:rsidTr="00702F64">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DC63C2" w:rsidRPr="009A5A72" w:rsidRDefault="00DC63C2" w:rsidP="00702F64">
            <w:pPr>
              <w:rPr>
                <w:rFonts w:ascii="Arial Narrow" w:hAnsi="Arial Narrow"/>
                <w:b/>
                <w:bCs/>
                <w:color w:val="000000"/>
                <w:sz w:val="24"/>
                <w:szCs w:val="24"/>
              </w:rPr>
            </w:pPr>
            <w:r w:rsidRPr="009A5A72">
              <w:rPr>
                <w:rFonts w:ascii="Arial Narrow" w:hAnsi="Arial Narrow"/>
                <w:b/>
                <w:bCs/>
                <w:color w:val="000000"/>
                <w:sz w:val="24"/>
                <w:szCs w:val="24"/>
              </w:rPr>
              <w:t>liberación de lote</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DC63C2" w:rsidRPr="009A5A72" w:rsidRDefault="00DC63C2" w:rsidP="00702F64">
            <w:pPr>
              <w:rPr>
                <w:rFonts w:ascii="Arial Narrow" w:hAnsi="Arial Narrow" w:cs="Arial"/>
                <w:b/>
                <w:bCs/>
                <w:color w:val="000000"/>
                <w:sz w:val="24"/>
                <w:szCs w:val="24"/>
              </w:rPr>
            </w:pPr>
            <w:r w:rsidRPr="009A5A72">
              <w:rPr>
                <w:rFonts w:ascii="Arial Narrow" w:hAnsi="Arial Narrow" w:cs="Arial"/>
                <w:b/>
                <w:bCs/>
                <w:color w:val="000000"/>
                <w:sz w:val="24"/>
                <w:szCs w:val="24"/>
              </w:rPr>
              <w:t>LL08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63C2" w:rsidRPr="009A5A72" w:rsidRDefault="00DC63C2" w:rsidP="00702F64">
            <w:pPr>
              <w:rPr>
                <w:rFonts w:ascii="Arial Narrow" w:hAnsi="Arial Narrow" w:cs="Arial"/>
                <w:b/>
                <w:bCs/>
                <w:color w:val="000000"/>
                <w:sz w:val="24"/>
                <w:szCs w:val="24"/>
              </w:rPr>
            </w:pPr>
            <w:r w:rsidRPr="009A5A72">
              <w:rPr>
                <w:rFonts w:ascii="Arial Narrow" w:hAnsi="Arial Narrow" w:cs="Arial"/>
                <w:b/>
                <w:bCs/>
                <w:color w:val="000000"/>
                <w:sz w:val="24"/>
                <w:szCs w:val="24"/>
              </w:rPr>
              <w:t>Sistema de Gestión de Calidad</w:t>
            </w:r>
          </w:p>
        </w:tc>
        <w:tc>
          <w:tcPr>
            <w:tcW w:w="5244" w:type="dxa"/>
            <w:gridSpan w:val="2"/>
            <w:tcBorders>
              <w:top w:val="single" w:sz="4" w:space="0" w:color="auto"/>
              <w:left w:val="nil"/>
              <w:bottom w:val="single" w:sz="4" w:space="0" w:color="auto"/>
              <w:right w:val="single" w:sz="4" w:space="0" w:color="auto"/>
            </w:tcBorders>
            <w:shd w:val="clear" w:color="auto" w:fill="auto"/>
            <w:vAlign w:val="bottom"/>
            <w:hideMark/>
          </w:tcPr>
          <w:p w:rsidR="00DC63C2" w:rsidRPr="009A5A72" w:rsidRDefault="00DC63C2" w:rsidP="00702F64">
            <w:pPr>
              <w:rPr>
                <w:rFonts w:ascii="Arial Narrow" w:hAnsi="Arial Narrow" w:cs="Arial"/>
                <w:color w:val="000000"/>
                <w:sz w:val="24"/>
                <w:szCs w:val="24"/>
              </w:rPr>
            </w:pPr>
            <w:r w:rsidRPr="009A5A72">
              <w:rPr>
                <w:rFonts w:ascii="Arial Narrow" w:hAnsi="Arial Narrow" w:cs="Arial"/>
                <w:color w:val="000000"/>
                <w:sz w:val="24"/>
                <w:szCs w:val="24"/>
              </w:rPr>
              <w:t>Existen procedimientos escritos implementados por la ARN que aclaren la exención de liberación de lote. Estos procedimientos incluyen cuándo se aplica y cómo proceder en estos casos.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C63C2" w:rsidRPr="009A5A72" w:rsidRDefault="00DC63C2" w:rsidP="00702F64">
            <w:pPr>
              <w:rPr>
                <w:rFonts w:ascii="Arial Narrow" w:hAnsi="Arial Narrow"/>
                <w:color w:val="000000"/>
                <w:sz w:val="24"/>
                <w:szCs w:val="24"/>
              </w:rPr>
            </w:pPr>
            <w:r w:rsidRPr="009A5A72">
              <w:rPr>
                <w:rFonts w:ascii="Arial Narrow" w:hAnsi="Arial Narrow"/>
                <w:color w:val="000000"/>
                <w:sz w:val="24"/>
                <w:szCs w:val="24"/>
              </w:rPr>
              <w:t>Proceso</w:t>
            </w:r>
          </w:p>
        </w:tc>
      </w:tr>
      <w:tr w:rsidR="00DC63C2" w:rsidRPr="009A5A72" w:rsidTr="00702F64">
        <w:trPr>
          <w:trHeight w:val="765"/>
        </w:trPr>
        <w:tc>
          <w:tcPr>
            <w:tcW w:w="10080" w:type="dxa"/>
            <w:gridSpan w:val="6"/>
            <w:tcBorders>
              <w:top w:val="single" w:sz="4" w:space="0" w:color="auto"/>
              <w:bottom w:val="single" w:sz="4" w:space="0" w:color="auto"/>
            </w:tcBorders>
            <w:shd w:val="clear" w:color="auto" w:fill="auto"/>
            <w:vAlign w:val="center"/>
          </w:tcPr>
          <w:p w:rsidR="00DC63C2" w:rsidRPr="009A5A72" w:rsidRDefault="00DC63C2" w:rsidP="00702F64">
            <w:pPr>
              <w:spacing w:after="0" w:line="240" w:lineRule="auto"/>
              <w:rPr>
                <w:rFonts w:ascii="Arial Narrow" w:eastAsia="Times New Roman" w:hAnsi="Arial Narrow" w:cs="Times New Roman"/>
                <w:color w:val="000000"/>
                <w:sz w:val="24"/>
                <w:szCs w:val="24"/>
                <w:lang w:eastAsia="es-MX"/>
              </w:rPr>
            </w:pPr>
          </w:p>
        </w:tc>
      </w:tr>
      <w:tr w:rsidR="00DC63C2" w:rsidRPr="009A5A72"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9A5A72" w:rsidRDefault="00DC63C2" w:rsidP="00702F64">
            <w:pPr>
              <w:spacing w:after="0" w:line="240" w:lineRule="auto"/>
              <w:jc w:val="center"/>
              <w:rPr>
                <w:rFonts w:ascii="Arial Narrow" w:eastAsia="Times New Roman" w:hAnsi="Arial Narrow" w:cs="Arial"/>
                <w:b/>
                <w:bCs/>
                <w:color w:val="000000"/>
                <w:sz w:val="24"/>
                <w:szCs w:val="24"/>
                <w:lang w:eastAsia="es-MX"/>
              </w:rPr>
            </w:pPr>
            <w:r w:rsidRPr="009A5A72">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DC63C2" w:rsidRPr="009A5A72" w:rsidRDefault="00DC63C2" w:rsidP="00702F64">
            <w:pPr>
              <w:spacing w:after="0" w:line="240" w:lineRule="auto"/>
              <w:jc w:val="center"/>
              <w:rPr>
                <w:rFonts w:ascii="Arial Narrow" w:eastAsia="Times New Roman" w:hAnsi="Arial Narrow" w:cs="Arial"/>
                <w:b/>
                <w:color w:val="000000"/>
                <w:sz w:val="24"/>
                <w:szCs w:val="24"/>
                <w:lang w:eastAsia="es-MX"/>
              </w:rPr>
            </w:pPr>
            <w:r w:rsidRPr="009A5A72">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9A5A72" w:rsidRDefault="00DC63C2" w:rsidP="00702F64">
            <w:pPr>
              <w:spacing w:after="0" w:line="240" w:lineRule="auto"/>
              <w:jc w:val="center"/>
              <w:rPr>
                <w:rFonts w:ascii="Arial Narrow" w:eastAsia="Times New Roman" w:hAnsi="Arial Narrow" w:cs="Times New Roman"/>
                <w:b/>
                <w:color w:val="000000"/>
                <w:sz w:val="24"/>
                <w:szCs w:val="24"/>
                <w:lang w:eastAsia="es-MX"/>
              </w:rPr>
            </w:pPr>
            <w:r w:rsidRPr="009A5A72">
              <w:rPr>
                <w:rFonts w:ascii="Arial Narrow" w:eastAsia="Times New Roman" w:hAnsi="Arial Narrow" w:cs="Times New Roman"/>
                <w:b/>
                <w:color w:val="000000"/>
                <w:sz w:val="24"/>
                <w:szCs w:val="24"/>
                <w:lang w:eastAsia="es-MX"/>
              </w:rPr>
              <w:t>Link de la Evidencia</w:t>
            </w:r>
          </w:p>
        </w:tc>
      </w:tr>
      <w:tr w:rsidR="00DC63C2" w:rsidRPr="009A5A72"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9A5A72" w:rsidRDefault="00DC63C2" w:rsidP="00702F64">
            <w:pPr>
              <w:rPr>
                <w:rFonts w:ascii="Arial Narrow" w:eastAsia="Times New Roman" w:hAnsi="Arial Narrow" w:cs="Times New Roman"/>
                <w:b/>
                <w:sz w:val="24"/>
                <w:szCs w:val="24"/>
                <w:lang w:val="es-ES"/>
              </w:rPr>
            </w:pPr>
          </w:p>
          <w:p w:rsidR="00DC63C2" w:rsidRPr="009A5A72" w:rsidRDefault="00DC63C2" w:rsidP="00702F64">
            <w:pPr>
              <w:jc w:val="center"/>
              <w:rPr>
                <w:rFonts w:ascii="Arial Narrow" w:eastAsia="Times New Roman" w:hAnsi="Arial Narrow" w:cs="Times New Roman"/>
                <w:b/>
                <w:sz w:val="24"/>
                <w:szCs w:val="24"/>
                <w:lang w:val="es-ES"/>
              </w:rPr>
            </w:pPr>
            <w:r w:rsidRPr="009A5A72">
              <w:rPr>
                <w:rFonts w:ascii="Arial Narrow" w:eastAsia="Times New Roman" w:hAnsi="Arial Narrow" w:cs="Times New Roman"/>
                <w:b/>
                <w:sz w:val="24"/>
                <w:szCs w:val="24"/>
                <w:lang w:val="es-ES"/>
              </w:rPr>
              <w:t>CAS-SELS-P-12-POI-05 PROCEDIMIENTO OPERATIVO INTERNO PARA ATENCIÓN DE EMERGENCIAS SANITARIAS</w:t>
            </w:r>
          </w:p>
          <w:p w:rsidR="00DC63C2" w:rsidRPr="009A5A72" w:rsidRDefault="00DC63C2" w:rsidP="00702F64">
            <w:pPr>
              <w:jc w:val="center"/>
              <w:rPr>
                <w:rFonts w:ascii="Arial Narrow" w:eastAsia="Times New Roman" w:hAnsi="Arial Narrow" w:cs="Times New Roman"/>
                <w:b/>
                <w:sz w:val="24"/>
                <w:szCs w:val="24"/>
                <w:lang w:val="es-ES"/>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9A5A72" w:rsidRDefault="00DC63C2" w:rsidP="00702F64">
            <w:pPr>
              <w:jc w:val="both"/>
              <w:rPr>
                <w:rFonts w:ascii="Arial Narrow" w:hAnsi="Arial Narrow"/>
                <w:sz w:val="24"/>
                <w:szCs w:val="24"/>
              </w:rPr>
            </w:pPr>
          </w:p>
          <w:p w:rsidR="00DC63C2" w:rsidRPr="009A5A72" w:rsidRDefault="00DC63C2" w:rsidP="00702F64">
            <w:pPr>
              <w:jc w:val="both"/>
              <w:rPr>
                <w:rFonts w:ascii="Arial Narrow" w:hAnsi="Arial Narrow"/>
                <w:b/>
                <w:color w:val="C00000"/>
                <w:sz w:val="24"/>
                <w:szCs w:val="24"/>
              </w:rPr>
            </w:pPr>
            <w:r w:rsidRPr="009A5A72">
              <w:rPr>
                <w:rFonts w:ascii="Arial Narrow" w:hAnsi="Arial Narrow"/>
                <w:b/>
                <w:color w:val="C00000"/>
                <w:sz w:val="24"/>
                <w:szCs w:val="24"/>
              </w:rPr>
              <w:t>SI CUMPLE</w:t>
            </w:r>
          </w:p>
          <w:p w:rsidR="00DC63C2" w:rsidRPr="009A5A72" w:rsidRDefault="00DC63C2" w:rsidP="00702F64">
            <w:pPr>
              <w:jc w:val="both"/>
              <w:rPr>
                <w:rFonts w:ascii="Arial Narrow" w:hAnsi="Arial Narrow"/>
                <w:sz w:val="24"/>
                <w:szCs w:val="24"/>
              </w:rPr>
            </w:pPr>
          </w:p>
          <w:p w:rsidR="00DC63C2" w:rsidRPr="009A5A72" w:rsidRDefault="00DC63C2" w:rsidP="00702F64">
            <w:pPr>
              <w:jc w:val="both"/>
              <w:rPr>
                <w:rFonts w:ascii="Arial Narrow" w:hAnsi="Arial Narrow"/>
                <w:sz w:val="24"/>
                <w:szCs w:val="24"/>
              </w:rPr>
            </w:pPr>
            <w:r w:rsidRPr="009A5A72">
              <w:rPr>
                <w:rFonts w:ascii="Arial Narrow" w:hAnsi="Arial Narrow"/>
                <w:sz w:val="24"/>
                <w:szCs w:val="24"/>
              </w:rPr>
              <w:t>En la Subdirección Ejecutiva de Licencias Sanitarias se cuenta con un procedimiento el cual se sigue en caso de atender una Emergencia Sanitaria en el país:</w:t>
            </w:r>
          </w:p>
          <w:p w:rsidR="00DC63C2" w:rsidRPr="009A5A72" w:rsidRDefault="00DC63C2" w:rsidP="00702F64">
            <w:pPr>
              <w:jc w:val="both"/>
              <w:rPr>
                <w:rFonts w:ascii="Arial Narrow" w:hAnsi="Arial Narrow"/>
                <w:sz w:val="24"/>
                <w:szCs w:val="24"/>
              </w:rPr>
            </w:pPr>
          </w:p>
          <w:p w:rsidR="00DC63C2" w:rsidRPr="009A5A72" w:rsidRDefault="00DC63C2" w:rsidP="00702F64">
            <w:pPr>
              <w:jc w:val="both"/>
              <w:rPr>
                <w:rFonts w:ascii="Arial Narrow" w:hAnsi="Arial Narrow"/>
                <w:sz w:val="24"/>
                <w:szCs w:val="24"/>
              </w:rPr>
            </w:pPr>
          </w:p>
          <w:p w:rsidR="00DC63C2" w:rsidRPr="009A5A72" w:rsidRDefault="00DC63C2" w:rsidP="007C1E7E">
            <w:pPr>
              <w:jc w:val="both"/>
              <w:rPr>
                <w:rFonts w:ascii="Arial Narrow" w:hAnsi="Arial Narrow"/>
                <w:sz w:val="24"/>
                <w:szCs w:val="24"/>
              </w:rPr>
            </w:pPr>
            <w:r w:rsidRPr="009A5A72">
              <w:rPr>
                <w:rFonts w:ascii="Arial Narrow" w:hAnsi="Arial Narrow"/>
                <w:sz w:val="24"/>
                <w:szCs w:val="24"/>
              </w:rPr>
              <w:t xml:space="preserve">CAS-SELS-P-12-POI-05 </w:t>
            </w:r>
            <w:r w:rsidRPr="009A5A72">
              <w:rPr>
                <w:rFonts w:ascii="Arial Narrow" w:hAnsi="Arial Narrow"/>
                <w:b/>
                <w:sz w:val="24"/>
                <w:szCs w:val="24"/>
              </w:rPr>
              <w:t>PROCEDIMIENTO OPERATIVO INTERNO PARA ATENCIÓN DE EMERGENCIAS SANITARIAS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Default="00E67FDC" w:rsidP="00702F64">
            <w:hyperlink r:id="rId26" w:history="1">
              <w:r w:rsidR="00DC63C2" w:rsidRPr="00E67FDC">
                <w:rPr>
                  <w:rStyle w:val="Hipervnculo"/>
                </w:rPr>
                <w:t>CAS-SELS-P-12-POI-05</w:t>
              </w:r>
            </w:hyperlink>
          </w:p>
          <w:p w:rsidR="00DC63C2" w:rsidRPr="009A5A72" w:rsidRDefault="00DC63C2" w:rsidP="00702F64">
            <w:pPr>
              <w:rPr>
                <w:rFonts w:ascii="Arial Narrow" w:eastAsia="Times New Roman" w:hAnsi="Arial Narrow" w:cs="Calibri"/>
                <w:color w:val="000000"/>
                <w:sz w:val="14"/>
                <w:szCs w:val="14"/>
                <w:lang w:eastAsia="es-MX"/>
              </w:rPr>
            </w:pPr>
          </w:p>
          <w:p w:rsidR="00DC63C2" w:rsidRPr="009A5A72" w:rsidRDefault="00DC63C2" w:rsidP="00702F64">
            <w:pPr>
              <w:rPr>
                <w:rFonts w:ascii="Arial Narrow" w:eastAsia="Times New Roman" w:hAnsi="Arial Narrow" w:cs="Calibri"/>
                <w:color w:val="000000"/>
                <w:sz w:val="24"/>
                <w:szCs w:val="24"/>
                <w:lang w:eastAsia="es-MX"/>
              </w:rPr>
            </w:pPr>
          </w:p>
        </w:tc>
      </w:tr>
    </w:tbl>
    <w:p w:rsidR="00DC63C2" w:rsidRPr="009A5A72" w:rsidRDefault="00DC63C2" w:rsidP="00DC63C2">
      <w:pPr>
        <w:rPr>
          <w:rFonts w:ascii="Arial Narrow" w:hAnsi="Arial Narrow"/>
          <w:sz w:val="24"/>
          <w:szCs w:val="24"/>
        </w:rPr>
      </w:pPr>
    </w:p>
    <w:p w:rsidR="00DC63C2" w:rsidRDefault="00DC63C2" w:rsidP="00DC63C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DC63C2" w:rsidRPr="000A7D71" w:rsidTr="00702F64">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DC63C2" w:rsidRPr="000A7D71" w:rsidRDefault="00DC63C2" w:rsidP="00702F64">
            <w:pPr>
              <w:rPr>
                <w:rFonts w:ascii="Arial Narrow" w:hAnsi="Arial Narrow"/>
                <w:b/>
                <w:bCs/>
                <w:color w:val="000000"/>
                <w:sz w:val="24"/>
                <w:szCs w:val="24"/>
              </w:rPr>
            </w:pPr>
            <w:r w:rsidRPr="000A7D71">
              <w:rPr>
                <w:rFonts w:ascii="Arial Narrow" w:hAnsi="Arial Narrow"/>
                <w:b/>
                <w:bCs/>
                <w:color w:val="000000"/>
                <w:sz w:val="24"/>
                <w:szCs w:val="24"/>
              </w:rPr>
              <w:t>liberación de lote</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DC63C2" w:rsidRPr="000A7D71" w:rsidRDefault="00DC63C2" w:rsidP="00702F64">
            <w:pPr>
              <w:rPr>
                <w:rFonts w:ascii="Arial Narrow" w:hAnsi="Arial Narrow"/>
                <w:b/>
                <w:bCs/>
                <w:color w:val="000000"/>
                <w:sz w:val="24"/>
                <w:szCs w:val="24"/>
              </w:rPr>
            </w:pPr>
            <w:r w:rsidRPr="000A7D71">
              <w:rPr>
                <w:rFonts w:ascii="Arial Narrow" w:hAnsi="Arial Narrow"/>
                <w:b/>
                <w:bCs/>
                <w:color w:val="000000"/>
                <w:sz w:val="24"/>
                <w:szCs w:val="24"/>
              </w:rPr>
              <w:t>LL09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63C2" w:rsidRPr="000A7D71" w:rsidRDefault="00DC63C2" w:rsidP="00702F64">
            <w:pPr>
              <w:rPr>
                <w:rFonts w:ascii="Arial Narrow" w:hAnsi="Arial Narrow" w:cs="Arial"/>
                <w:b/>
                <w:bCs/>
                <w:color w:val="000000"/>
                <w:sz w:val="24"/>
                <w:szCs w:val="24"/>
              </w:rPr>
            </w:pPr>
            <w:r w:rsidRPr="000A7D71">
              <w:rPr>
                <w:rFonts w:ascii="Arial Narrow" w:hAnsi="Arial Narrow" w:cs="Arial"/>
                <w:b/>
                <w:bCs/>
                <w:color w:val="000000"/>
                <w:sz w:val="24"/>
                <w:szCs w:val="24"/>
              </w:rPr>
              <w:t>Recursos (humanos)</w:t>
            </w:r>
          </w:p>
        </w:tc>
        <w:tc>
          <w:tcPr>
            <w:tcW w:w="5244" w:type="dxa"/>
            <w:gridSpan w:val="2"/>
            <w:tcBorders>
              <w:top w:val="single" w:sz="4" w:space="0" w:color="auto"/>
              <w:left w:val="nil"/>
              <w:bottom w:val="single" w:sz="4" w:space="0" w:color="auto"/>
              <w:right w:val="single" w:sz="4" w:space="0" w:color="auto"/>
            </w:tcBorders>
            <w:shd w:val="clear" w:color="auto" w:fill="auto"/>
            <w:vAlign w:val="bottom"/>
            <w:hideMark/>
          </w:tcPr>
          <w:p w:rsidR="00DC63C2" w:rsidRPr="000A7D71" w:rsidRDefault="00DC63C2" w:rsidP="00702F64">
            <w:pPr>
              <w:rPr>
                <w:rFonts w:ascii="Arial Narrow" w:hAnsi="Arial Narrow" w:cs="Arial"/>
                <w:color w:val="000000"/>
                <w:sz w:val="24"/>
                <w:szCs w:val="24"/>
              </w:rPr>
            </w:pPr>
            <w:r w:rsidRPr="000A7D71">
              <w:rPr>
                <w:rFonts w:ascii="Arial Narrow" w:hAnsi="Arial Narrow" w:cs="Arial"/>
                <w:color w:val="000000"/>
                <w:sz w:val="24"/>
                <w:szCs w:val="24"/>
              </w:rPr>
              <w:t>Existe la adecuada pericia (educación, experiencia y capacitación) para la liberación de lotes de vacuna así como planes para el desarrollo y actualización de la misma.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C63C2" w:rsidRPr="000A7D71" w:rsidRDefault="00DC63C2" w:rsidP="00702F64">
            <w:pPr>
              <w:rPr>
                <w:rFonts w:ascii="Arial Narrow" w:hAnsi="Arial Narrow"/>
                <w:color w:val="000000"/>
                <w:sz w:val="24"/>
                <w:szCs w:val="24"/>
              </w:rPr>
            </w:pPr>
            <w:r w:rsidRPr="000A7D71">
              <w:rPr>
                <w:rFonts w:ascii="Arial Narrow" w:hAnsi="Arial Narrow"/>
                <w:color w:val="000000"/>
                <w:sz w:val="24"/>
                <w:szCs w:val="24"/>
              </w:rPr>
              <w:t>Estructura</w:t>
            </w:r>
          </w:p>
        </w:tc>
      </w:tr>
      <w:tr w:rsidR="00DC63C2" w:rsidRPr="000A7D71" w:rsidTr="00702F64">
        <w:trPr>
          <w:trHeight w:val="765"/>
        </w:trPr>
        <w:tc>
          <w:tcPr>
            <w:tcW w:w="10080" w:type="dxa"/>
            <w:gridSpan w:val="6"/>
            <w:tcBorders>
              <w:top w:val="single" w:sz="4" w:space="0" w:color="auto"/>
              <w:bottom w:val="single" w:sz="4" w:space="0" w:color="auto"/>
            </w:tcBorders>
            <w:shd w:val="clear" w:color="auto" w:fill="auto"/>
            <w:vAlign w:val="center"/>
          </w:tcPr>
          <w:p w:rsidR="00DC63C2" w:rsidRPr="000A7D71" w:rsidRDefault="00DC63C2" w:rsidP="00702F64">
            <w:pPr>
              <w:spacing w:after="0" w:line="240" w:lineRule="auto"/>
              <w:rPr>
                <w:rFonts w:ascii="Arial Narrow" w:eastAsia="Times New Roman" w:hAnsi="Arial Narrow" w:cs="Times New Roman"/>
                <w:color w:val="000000"/>
                <w:sz w:val="24"/>
                <w:szCs w:val="24"/>
                <w:lang w:eastAsia="es-MX"/>
              </w:rPr>
            </w:pPr>
          </w:p>
        </w:tc>
      </w:tr>
      <w:tr w:rsidR="00DC63C2" w:rsidRPr="000A7D71"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0A7D71" w:rsidRDefault="00DC63C2" w:rsidP="00702F64">
            <w:pPr>
              <w:spacing w:after="0" w:line="240" w:lineRule="auto"/>
              <w:jc w:val="center"/>
              <w:rPr>
                <w:rFonts w:ascii="Arial Narrow" w:eastAsia="Times New Roman" w:hAnsi="Arial Narrow" w:cs="Arial"/>
                <w:b/>
                <w:bCs/>
                <w:color w:val="000000"/>
                <w:sz w:val="24"/>
                <w:szCs w:val="24"/>
                <w:lang w:eastAsia="es-MX"/>
              </w:rPr>
            </w:pPr>
            <w:r w:rsidRPr="000A7D71">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DC63C2" w:rsidRPr="000A7D71" w:rsidRDefault="00DC63C2" w:rsidP="00702F64">
            <w:pPr>
              <w:spacing w:after="0" w:line="240" w:lineRule="auto"/>
              <w:jc w:val="center"/>
              <w:rPr>
                <w:rFonts w:ascii="Arial Narrow" w:eastAsia="Times New Roman" w:hAnsi="Arial Narrow" w:cs="Arial"/>
                <w:b/>
                <w:color w:val="000000"/>
                <w:sz w:val="24"/>
                <w:szCs w:val="24"/>
                <w:lang w:eastAsia="es-MX"/>
              </w:rPr>
            </w:pPr>
            <w:r w:rsidRPr="000A7D71">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0A7D71" w:rsidRDefault="00DC63C2" w:rsidP="00702F64">
            <w:pPr>
              <w:spacing w:after="0" w:line="240" w:lineRule="auto"/>
              <w:jc w:val="center"/>
              <w:rPr>
                <w:rFonts w:ascii="Arial Narrow" w:eastAsia="Times New Roman" w:hAnsi="Arial Narrow" w:cs="Times New Roman"/>
                <w:b/>
                <w:color w:val="000000"/>
                <w:sz w:val="24"/>
                <w:szCs w:val="24"/>
                <w:lang w:eastAsia="es-MX"/>
              </w:rPr>
            </w:pPr>
            <w:r w:rsidRPr="000A7D71">
              <w:rPr>
                <w:rFonts w:ascii="Arial Narrow" w:eastAsia="Times New Roman" w:hAnsi="Arial Narrow" w:cs="Times New Roman"/>
                <w:b/>
                <w:color w:val="000000"/>
                <w:sz w:val="24"/>
                <w:szCs w:val="24"/>
                <w:lang w:eastAsia="es-MX"/>
              </w:rPr>
              <w:t>Link de la Evidencia</w:t>
            </w:r>
          </w:p>
        </w:tc>
      </w:tr>
      <w:tr w:rsidR="00DC63C2" w:rsidRPr="000A7D71"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rsidR="00DC63C2" w:rsidRPr="000A7D71" w:rsidRDefault="00DC63C2" w:rsidP="00702F64">
            <w:pPr>
              <w:jc w:val="center"/>
              <w:rPr>
                <w:rFonts w:ascii="Arial Narrow" w:eastAsia="Times New Roman" w:hAnsi="Arial Narrow" w:cs="Times New Roman"/>
                <w:b/>
                <w:sz w:val="24"/>
                <w:szCs w:val="24"/>
                <w:lang w:val="es-ES"/>
              </w:rPr>
            </w:pPr>
          </w:p>
          <w:p w:rsidR="00DC63C2" w:rsidRPr="000A7D71" w:rsidRDefault="00DC63C2" w:rsidP="00702F64">
            <w:pPr>
              <w:jc w:val="center"/>
              <w:rPr>
                <w:rFonts w:ascii="Arial Narrow" w:eastAsia="Times New Roman" w:hAnsi="Arial Narrow" w:cs="Times New Roman"/>
                <w:b/>
                <w:sz w:val="24"/>
                <w:szCs w:val="24"/>
                <w:lang w:val="es-ES"/>
              </w:rPr>
            </w:pPr>
          </w:p>
          <w:p w:rsidR="00DC63C2" w:rsidRPr="000A7D71" w:rsidRDefault="00DC63C2" w:rsidP="00702F64">
            <w:pPr>
              <w:jc w:val="center"/>
              <w:rPr>
                <w:rFonts w:ascii="Arial Narrow" w:eastAsia="Times New Roman" w:hAnsi="Arial Narrow" w:cs="Times New Roman"/>
                <w:b/>
                <w:sz w:val="24"/>
                <w:szCs w:val="24"/>
                <w:lang w:val="es-ES"/>
              </w:rPr>
            </w:pPr>
          </w:p>
          <w:p w:rsidR="00DC63C2" w:rsidRPr="000A7D71" w:rsidRDefault="00DC63C2" w:rsidP="00702F64">
            <w:pPr>
              <w:jc w:val="center"/>
              <w:rPr>
                <w:rFonts w:ascii="Arial Narrow" w:eastAsia="Times New Roman" w:hAnsi="Arial Narrow" w:cs="Times New Roman"/>
                <w:b/>
                <w:sz w:val="24"/>
                <w:szCs w:val="24"/>
                <w:lang w:val="es-ES"/>
              </w:rPr>
            </w:pPr>
          </w:p>
          <w:p w:rsidR="00DC63C2" w:rsidRPr="000A7D71" w:rsidRDefault="00DC63C2" w:rsidP="00702F64">
            <w:pPr>
              <w:jc w:val="center"/>
              <w:rPr>
                <w:rFonts w:ascii="Arial Narrow" w:eastAsia="Times New Roman" w:hAnsi="Arial Narrow" w:cs="Times New Roman"/>
                <w:b/>
                <w:sz w:val="24"/>
                <w:szCs w:val="24"/>
                <w:lang w:val="es-ES"/>
              </w:rPr>
            </w:pPr>
            <w:r w:rsidRPr="000A7D71">
              <w:rPr>
                <w:rFonts w:ascii="Arial Narrow" w:eastAsia="Times New Roman" w:hAnsi="Arial Narrow" w:cs="Times New Roman"/>
                <w:b/>
                <w:sz w:val="24"/>
                <w:szCs w:val="24"/>
                <w:lang w:val="es-ES"/>
              </w:rPr>
              <w:t>Procedimiento para el reclutamiento, selección y contratación de personal operativo de base y de confianza SG-DERH-P-01 Rev. 05 marzo 2016</w:t>
            </w:r>
          </w:p>
          <w:p w:rsidR="00DC63C2" w:rsidRPr="000A7D71" w:rsidRDefault="00DC63C2" w:rsidP="00702F64">
            <w:pPr>
              <w:jc w:val="center"/>
              <w:rPr>
                <w:rFonts w:ascii="Arial Narrow" w:eastAsia="Times New Roman" w:hAnsi="Arial Narrow" w:cs="Times New Roman"/>
                <w:b/>
                <w:sz w:val="24"/>
                <w:szCs w:val="24"/>
                <w:lang w:val="es-ES"/>
              </w:rPr>
            </w:pPr>
          </w:p>
          <w:p w:rsidR="00DC63C2" w:rsidRPr="000A7D71" w:rsidRDefault="00DC63C2" w:rsidP="00702F64">
            <w:pPr>
              <w:jc w:val="center"/>
              <w:rPr>
                <w:rFonts w:ascii="Arial Narrow" w:eastAsia="Times New Roman" w:hAnsi="Arial Narrow" w:cs="Times New Roman"/>
                <w:b/>
                <w:sz w:val="24"/>
                <w:szCs w:val="24"/>
                <w:lang w:val="es-ES"/>
              </w:rPr>
            </w:pPr>
            <w:r w:rsidRPr="000A7D71">
              <w:rPr>
                <w:rFonts w:ascii="Arial Narrow" w:eastAsia="Times New Roman" w:hAnsi="Arial Narrow" w:cs="Times New Roman"/>
                <w:b/>
                <w:sz w:val="24"/>
                <w:szCs w:val="24"/>
                <w:lang w:val="es-ES"/>
              </w:rPr>
              <w:t>Procedimiento de detección de necesidades y formulación del programa anual de capacitación.</w:t>
            </w:r>
          </w:p>
          <w:p w:rsidR="00DC63C2" w:rsidRPr="000A7D71" w:rsidRDefault="00DC63C2" w:rsidP="007C1E7E">
            <w:pPr>
              <w:rPr>
                <w:rFonts w:ascii="Arial Narrow" w:eastAsia="Times New Roman" w:hAnsi="Arial Narrow" w:cs="Times New Roman"/>
                <w:b/>
                <w:sz w:val="24"/>
                <w:szCs w:val="24"/>
                <w:lang w:val="es-ES"/>
              </w:rPr>
            </w:pPr>
          </w:p>
          <w:p w:rsidR="00DC63C2" w:rsidRPr="000A7D71" w:rsidRDefault="00DC63C2" w:rsidP="007C1E7E">
            <w:pPr>
              <w:jc w:val="center"/>
              <w:rPr>
                <w:rFonts w:ascii="Arial Narrow" w:eastAsia="Times New Roman" w:hAnsi="Arial Narrow" w:cs="Times New Roman"/>
                <w:b/>
                <w:sz w:val="24"/>
                <w:szCs w:val="24"/>
                <w:lang w:val="es-ES"/>
              </w:rPr>
            </w:pPr>
            <w:r w:rsidRPr="000A7D71">
              <w:rPr>
                <w:rFonts w:ascii="Arial Narrow" w:eastAsia="Times New Roman" w:hAnsi="Arial Narrow" w:cs="Times New Roman"/>
                <w:b/>
                <w:sz w:val="24"/>
                <w:szCs w:val="24"/>
                <w:lang w:val="es-ES"/>
              </w:rPr>
              <w:t>Procedimiento de difusión y ejecución del programa anual de capacitación (Rev. 03 julio 2015).</w:t>
            </w:r>
            <w:r w:rsidRPr="000A7D71">
              <w:rPr>
                <w:rFonts w:ascii="Arial" w:eastAsia="Times New Roman" w:hAnsi="Arial" w:cs="Arial"/>
                <w:b/>
                <w:sz w:val="24"/>
                <w:szCs w:val="24"/>
                <w:lang w:val="es-ES"/>
              </w:rPr>
              <w:t>​</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0A7D71" w:rsidRDefault="00DC63C2" w:rsidP="00702F64">
            <w:pPr>
              <w:jc w:val="both"/>
              <w:rPr>
                <w:rFonts w:ascii="Arial Narrow" w:eastAsia="Times New Roman" w:hAnsi="Arial Narrow" w:cs="Times New Roman"/>
                <w:sz w:val="24"/>
                <w:szCs w:val="24"/>
              </w:rPr>
            </w:pPr>
            <w:r w:rsidRPr="000A7D71">
              <w:rPr>
                <w:rFonts w:ascii="Arial Narrow" w:hAnsi="Arial Narrow" w:cs="Times New Roman"/>
                <w:bCs/>
                <w:sz w:val="24"/>
                <w:szCs w:val="24"/>
              </w:rPr>
              <w:lastRenderedPageBreak/>
              <w:t>Sí e</w:t>
            </w:r>
            <w:r w:rsidRPr="000A7D71">
              <w:rPr>
                <w:rFonts w:ascii="Arial Narrow" w:eastAsia="Times New Roman" w:hAnsi="Arial Narrow" w:cs="Times New Roman"/>
                <w:sz w:val="24"/>
                <w:szCs w:val="24"/>
              </w:rPr>
              <w:t xml:space="preserve">xiste la adecuada pericia (educación, experiencia y capacitación) para la liberación de lotes de vacuna así como planes </w:t>
            </w:r>
            <w:r w:rsidRPr="000A7D71">
              <w:rPr>
                <w:rFonts w:ascii="Arial Narrow" w:eastAsia="Times New Roman" w:hAnsi="Arial Narrow" w:cs="Times New Roman"/>
                <w:sz w:val="24"/>
                <w:szCs w:val="24"/>
              </w:rPr>
              <w:lastRenderedPageBreak/>
              <w:t>para el desarrollo y actualización de la misma. Ya que desde que l</w:t>
            </w:r>
            <w:r w:rsidRPr="000A7D71">
              <w:rPr>
                <w:rFonts w:ascii="Arial Narrow" w:hAnsi="Arial Narrow" w:cs="Times New Roman"/>
                <w:sz w:val="24"/>
                <w:szCs w:val="24"/>
              </w:rPr>
              <w:t xml:space="preserve">a Dirección Ejecutiva de Recursos humanos realiza el reclutamiento, selección y contratación del personal operativo y directivo aplicando los procedimientos vigentes, se atiende a un perfil especifico de conocimientos (educación); adicionalmente las áreas técnicas cuentan con procedimientos propios con los cuales aseguran que el personal es competente en las actividades que realiza, y se va perfeccionando constantemente esa competencia (experiencia). </w:t>
            </w:r>
          </w:p>
          <w:p w:rsidR="00DC63C2" w:rsidRPr="000A7D71" w:rsidRDefault="00DC63C2" w:rsidP="00702F64">
            <w:pPr>
              <w:pStyle w:val="Ttulo3"/>
              <w:shd w:val="clear" w:color="auto" w:fill="FFFFFF"/>
              <w:tabs>
                <w:tab w:val="left" w:pos="708"/>
              </w:tabs>
              <w:spacing w:before="0"/>
              <w:ind w:right="102"/>
              <w:rPr>
                <w:rFonts w:ascii="Arial Narrow" w:hAnsi="Arial Narrow" w:cs="Times New Roman"/>
                <w:bCs w:val="0"/>
                <w:color w:val="auto"/>
                <w:sz w:val="24"/>
                <w:szCs w:val="24"/>
              </w:rPr>
            </w:pPr>
            <w:r w:rsidRPr="000A7D71">
              <w:rPr>
                <w:rFonts w:ascii="Arial Narrow" w:hAnsi="Arial Narrow" w:cs="Times New Roman"/>
                <w:bCs w:val="0"/>
                <w:color w:val="auto"/>
                <w:sz w:val="24"/>
                <w:szCs w:val="24"/>
              </w:rPr>
              <w:t>Además, el Programa Anual de Capacitación, se desarrolla atendiendo a las necesidades de capacitación específicas manifestadas por el personal de las áreas administrativas en la Detección de Necesidades de Capacitación, de acuerdo a las actividades y funciones específicas del personal, validadas y priorizadas por el personal de mando de cada área de la COFEPRIS.</w:t>
            </w:r>
          </w:p>
          <w:p w:rsidR="00DC63C2" w:rsidRPr="000A7D71" w:rsidRDefault="00DC63C2" w:rsidP="00702F64">
            <w:pPr>
              <w:pStyle w:val="Ttulo3"/>
              <w:shd w:val="clear" w:color="auto" w:fill="FFFFFF"/>
              <w:tabs>
                <w:tab w:val="left" w:pos="708"/>
              </w:tabs>
              <w:spacing w:before="0"/>
              <w:ind w:right="102"/>
              <w:rPr>
                <w:rFonts w:ascii="Arial Narrow" w:hAnsi="Arial Narrow" w:cs="Times New Roman"/>
                <w:bCs w:val="0"/>
                <w:color w:val="auto"/>
                <w:sz w:val="24"/>
                <w:szCs w:val="24"/>
              </w:rPr>
            </w:pPr>
          </w:p>
          <w:p w:rsidR="00DC63C2" w:rsidRPr="000A7D71" w:rsidRDefault="00DC63C2" w:rsidP="00702F64">
            <w:pPr>
              <w:pStyle w:val="Ttulo3"/>
              <w:shd w:val="clear" w:color="auto" w:fill="FFFFFF"/>
              <w:tabs>
                <w:tab w:val="left" w:pos="708"/>
              </w:tabs>
              <w:spacing w:before="0"/>
              <w:ind w:right="102"/>
              <w:rPr>
                <w:rFonts w:ascii="Arial Narrow" w:hAnsi="Arial Narrow" w:cs="Times New Roman"/>
                <w:bCs w:val="0"/>
                <w:color w:val="auto"/>
                <w:sz w:val="24"/>
                <w:szCs w:val="24"/>
              </w:rPr>
            </w:pPr>
            <w:r w:rsidRPr="000A7D71">
              <w:rPr>
                <w:rFonts w:ascii="Arial Narrow" w:hAnsi="Arial Narrow" w:cs="Times New Roman"/>
                <w:bCs w:val="0"/>
                <w:color w:val="auto"/>
                <w:sz w:val="24"/>
                <w:szCs w:val="24"/>
              </w:rPr>
              <w:t xml:space="preserve">Se cuenta con las Cédulas de Evaluación del Evento de Capacitación de los cursos realizados, la cédula considera evaluación del instructor, del contenido y de la coordinación de la capacitación, así como la evaluación de los conocimientos adquiridos al concluir las actividades de formación.  </w:t>
            </w:r>
          </w:p>
          <w:p w:rsidR="00DC63C2" w:rsidRPr="000A7D71" w:rsidRDefault="00DC63C2" w:rsidP="00702F64">
            <w:pPr>
              <w:pStyle w:val="Ttulo3"/>
              <w:shd w:val="clear" w:color="auto" w:fill="FFFFFF"/>
              <w:tabs>
                <w:tab w:val="left" w:pos="708"/>
              </w:tabs>
              <w:spacing w:before="0"/>
              <w:ind w:right="102"/>
              <w:rPr>
                <w:rFonts w:ascii="Arial Narrow" w:hAnsi="Arial Narrow" w:cs="Times New Roman"/>
                <w:bCs w:val="0"/>
                <w:color w:val="auto"/>
                <w:sz w:val="24"/>
                <w:szCs w:val="24"/>
              </w:rPr>
            </w:pPr>
            <w:r w:rsidRPr="000A7D71">
              <w:rPr>
                <w:rFonts w:ascii="Arial Narrow" w:hAnsi="Arial Narrow" w:cs="Times New Roman"/>
                <w:bCs w:val="0"/>
                <w:color w:val="auto"/>
                <w:sz w:val="24"/>
                <w:szCs w:val="24"/>
              </w:rPr>
              <w:t>Adicionalmente, para mantener la actualización constante del personal en cuanto a las actividades que se realizan, anualmente se actualizan y se divulgan los procedimientos en las áreas correspondientes previa autorización de la Secretaría de Salud del manual de procedimientos. Entregándose copia respectiva a cada área con la responsabilidad de darlos a conocer a todo el personal.</w:t>
            </w:r>
          </w:p>
          <w:p w:rsidR="00DC63C2" w:rsidRPr="000A7D71" w:rsidRDefault="00DC63C2" w:rsidP="00702F64">
            <w:pPr>
              <w:pStyle w:val="Ttulo3"/>
              <w:shd w:val="clear" w:color="auto" w:fill="FFFFFF"/>
              <w:tabs>
                <w:tab w:val="left" w:pos="708"/>
              </w:tabs>
              <w:spacing w:before="0"/>
              <w:ind w:right="102"/>
              <w:rPr>
                <w:rFonts w:ascii="Arial Narrow" w:hAnsi="Arial Narrow" w:cs="Times New Roman"/>
                <w:bCs w:val="0"/>
                <w:color w:val="auto"/>
                <w:sz w:val="24"/>
                <w:szCs w:val="24"/>
              </w:rPr>
            </w:pPr>
            <w:r w:rsidRPr="000A7D71">
              <w:rPr>
                <w:rFonts w:ascii="Arial Narrow" w:hAnsi="Arial Narrow" w:cs="Times New Roman"/>
                <w:bCs w:val="0"/>
                <w:color w:val="auto"/>
                <w:sz w:val="24"/>
                <w:szCs w:val="24"/>
              </w:rPr>
              <w:t>Con estos mecanismos se busca fortalecer la pericia (competencias, habilidades y experiencia) de los servidores públicos de la COFEPRIS que permitan obtener estándares de actuación de la función pública.</w:t>
            </w:r>
          </w:p>
          <w:p w:rsidR="00DC63C2" w:rsidRPr="000A7D71" w:rsidRDefault="00DC63C2" w:rsidP="007C1E7E">
            <w:pPr>
              <w:pStyle w:val="Ttulo3"/>
              <w:shd w:val="clear" w:color="auto" w:fill="FFFFFF"/>
              <w:tabs>
                <w:tab w:val="left" w:pos="708"/>
              </w:tabs>
              <w:spacing w:before="0"/>
              <w:ind w:right="102"/>
              <w:rPr>
                <w:rFonts w:ascii="Arial Narrow" w:hAnsi="Arial Narrow" w:cs="Times New Roman"/>
                <w:b w:val="0"/>
                <w:bCs w:val="0"/>
                <w:i/>
                <w:color w:val="auto"/>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tcPr>
          <w:p w:rsidR="00DC63C2" w:rsidRPr="000A7D71" w:rsidRDefault="00DC63C2" w:rsidP="00702F64">
            <w:pPr>
              <w:rPr>
                <w:rFonts w:ascii="Arial Narrow" w:hAnsi="Arial Narrow"/>
                <w:sz w:val="24"/>
                <w:szCs w:val="24"/>
              </w:rPr>
            </w:pPr>
          </w:p>
          <w:p w:rsidR="00DC63C2" w:rsidRPr="000A7D71" w:rsidRDefault="00DC63C2" w:rsidP="00702F64">
            <w:pPr>
              <w:rPr>
                <w:rFonts w:ascii="Arial Narrow" w:hAnsi="Arial Narrow"/>
                <w:sz w:val="24"/>
                <w:szCs w:val="24"/>
              </w:rPr>
            </w:pPr>
          </w:p>
          <w:p w:rsidR="00DC63C2" w:rsidRPr="0019182C" w:rsidRDefault="00E67FDC" w:rsidP="00702F64">
            <w:pPr>
              <w:rPr>
                <w:rFonts w:ascii="Arial Narrow" w:hAnsi="Arial Narrow"/>
                <w:sz w:val="24"/>
                <w:szCs w:val="24"/>
                <w:lang w:val="en-US"/>
              </w:rPr>
            </w:pPr>
            <w:hyperlink r:id="rId27" w:history="1">
              <w:r w:rsidR="00DC63C2" w:rsidRPr="00E67FDC">
                <w:rPr>
                  <w:rStyle w:val="Hipervnculo"/>
                  <w:rFonts w:ascii="Arial Narrow" w:eastAsia="Times New Roman" w:hAnsi="Arial Narrow" w:cs="Times New Roman"/>
                  <w:b/>
                  <w:sz w:val="24"/>
                  <w:szCs w:val="24"/>
                  <w:lang w:val="en-US"/>
                </w:rPr>
                <w:t>SG-DERH-P-01</w:t>
              </w:r>
            </w:hyperlink>
          </w:p>
          <w:p w:rsidR="00DC63C2" w:rsidRPr="0019182C" w:rsidRDefault="00DC63C2" w:rsidP="00702F64">
            <w:pPr>
              <w:rPr>
                <w:lang w:val="en-US"/>
              </w:rPr>
            </w:pPr>
          </w:p>
          <w:p w:rsidR="0019182C" w:rsidRPr="0019182C" w:rsidRDefault="0019182C" w:rsidP="00702F64">
            <w:pPr>
              <w:rPr>
                <w:lang w:val="en-US"/>
              </w:rPr>
            </w:pPr>
          </w:p>
          <w:p w:rsidR="0019182C" w:rsidRPr="0019182C" w:rsidRDefault="0019182C" w:rsidP="00702F64">
            <w:pPr>
              <w:rPr>
                <w:lang w:val="en-US"/>
              </w:rPr>
            </w:pPr>
          </w:p>
          <w:p w:rsidR="0019182C" w:rsidRPr="0019182C" w:rsidRDefault="0019182C" w:rsidP="00702F64">
            <w:pPr>
              <w:rPr>
                <w:rFonts w:ascii="Arial Narrow" w:hAnsi="Arial Narrow"/>
                <w:sz w:val="24"/>
                <w:szCs w:val="24"/>
                <w:lang w:val="en-US"/>
              </w:rPr>
            </w:pPr>
          </w:p>
          <w:p w:rsidR="00DC63C2" w:rsidRPr="0019182C" w:rsidRDefault="00E67FDC" w:rsidP="00702F64">
            <w:pPr>
              <w:rPr>
                <w:rFonts w:ascii="Arial Narrow" w:hAnsi="Arial Narrow"/>
                <w:sz w:val="24"/>
                <w:szCs w:val="24"/>
                <w:lang w:val="en-US"/>
              </w:rPr>
            </w:pPr>
            <w:hyperlink r:id="rId28" w:history="1">
              <w:r w:rsidR="00DC63C2" w:rsidRPr="00E67FDC">
                <w:rPr>
                  <w:rStyle w:val="Hipervnculo"/>
                  <w:rFonts w:ascii="Arial Narrow" w:hAnsi="Arial Narrow"/>
                  <w:sz w:val="24"/>
                  <w:szCs w:val="24"/>
                  <w:lang w:val="en-US"/>
                </w:rPr>
                <w:t>SG-DERH-P-05</w:t>
              </w:r>
            </w:hyperlink>
          </w:p>
          <w:p w:rsidR="00DC63C2" w:rsidRPr="0019182C" w:rsidRDefault="00DC63C2" w:rsidP="00702F64">
            <w:pPr>
              <w:rPr>
                <w:lang w:val="en-US"/>
              </w:rPr>
            </w:pPr>
          </w:p>
          <w:p w:rsidR="0019182C" w:rsidRPr="0019182C" w:rsidRDefault="0019182C" w:rsidP="00702F64">
            <w:pPr>
              <w:rPr>
                <w:lang w:val="en-US"/>
              </w:rPr>
            </w:pPr>
          </w:p>
          <w:p w:rsidR="0019182C" w:rsidRPr="0019182C" w:rsidRDefault="0019182C" w:rsidP="00702F64">
            <w:pPr>
              <w:rPr>
                <w:lang w:val="en-US"/>
              </w:rPr>
            </w:pPr>
          </w:p>
          <w:p w:rsidR="0019182C" w:rsidRPr="0019182C" w:rsidRDefault="0019182C" w:rsidP="00702F64">
            <w:pPr>
              <w:rPr>
                <w:rFonts w:ascii="Arial Narrow" w:hAnsi="Arial Narrow"/>
                <w:sz w:val="24"/>
                <w:szCs w:val="24"/>
                <w:lang w:val="en-US"/>
              </w:rPr>
            </w:pPr>
          </w:p>
          <w:p w:rsidR="00DC63C2" w:rsidRPr="0019182C" w:rsidRDefault="00DC63C2" w:rsidP="00702F64">
            <w:pPr>
              <w:rPr>
                <w:rFonts w:ascii="Arial Narrow" w:hAnsi="Arial Narrow"/>
                <w:sz w:val="24"/>
                <w:szCs w:val="24"/>
                <w:lang w:val="en-US"/>
              </w:rPr>
            </w:pPr>
          </w:p>
          <w:p w:rsidR="00DC63C2" w:rsidRPr="000A7D71" w:rsidRDefault="00E67FDC" w:rsidP="00702F64">
            <w:pPr>
              <w:rPr>
                <w:rFonts w:ascii="Arial Narrow" w:hAnsi="Arial Narrow"/>
                <w:sz w:val="24"/>
                <w:szCs w:val="24"/>
              </w:rPr>
            </w:pPr>
            <w:hyperlink r:id="rId29" w:history="1">
              <w:r w:rsidR="00DC63C2" w:rsidRPr="00E67FDC">
                <w:rPr>
                  <w:rStyle w:val="Hipervnculo"/>
                  <w:rFonts w:ascii="Arial Narrow" w:hAnsi="Arial Narrow"/>
                  <w:sz w:val="24"/>
                  <w:szCs w:val="24"/>
                </w:rPr>
                <w:t>SG-DERH-P-06</w:t>
              </w:r>
            </w:hyperlink>
          </w:p>
          <w:p w:rsidR="00DC63C2" w:rsidRPr="000A7D71" w:rsidRDefault="00DC63C2" w:rsidP="00702F64">
            <w:pPr>
              <w:rPr>
                <w:rFonts w:ascii="Arial Narrow" w:hAnsi="Arial Narrow"/>
                <w:sz w:val="24"/>
                <w:szCs w:val="24"/>
              </w:rPr>
            </w:pPr>
          </w:p>
          <w:p w:rsidR="00DC63C2" w:rsidRDefault="00DC63C2" w:rsidP="00702F64"/>
          <w:p w:rsidR="0019182C" w:rsidRDefault="0019182C" w:rsidP="00702F64"/>
          <w:p w:rsidR="0019182C" w:rsidRDefault="0019182C" w:rsidP="00702F64"/>
          <w:p w:rsidR="0019182C" w:rsidRDefault="0019182C" w:rsidP="00702F64"/>
          <w:p w:rsidR="0019182C" w:rsidRPr="000A7D71" w:rsidRDefault="0019182C" w:rsidP="00702F64">
            <w:pPr>
              <w:rPr>
                <w:rFonts w:ascii="Arial Narrow" w:hAnsi="Arial Narrow"/>
                <w:sz w:val="24"/>
                <w:szCs w:val="24"/>
              </w:rPr>
            </w:pPr>
          </w:p>
        </w:tc>
      </w:tr>
    </w:tbl>
    <w:p w:rsidR="00DC63C2" w:rsidRPr="000A7D71" w:rsidRDefault="00DC63C2" w:rsidP="00DC63C2">
      <w:pPr>
        <w:rPr>
          <w:rFonts w:ascii="Arial Narrow" w:hAnsi="Arial Narrow"/>
          <w:sz w:val="24"/>
          <w:szCs w:val="24"/>
        </w:rPr>
      </w:pPr>
    </w:p>
    <w:p w:rsidR="00DC63C2" w:rsidRDefault="00DC63C2" w:rsidP="00DC63C2"/>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DC63C2" w:rsidRPr="00CA46C9" w:rsidTr="00702F64">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DC63C2" w:rsidRDefault="00DC63C2" w:rsidP="00702F64">
            <w:pPr>
              <w:rPr>
                <w:rFonts w:ascii="Calibri" w:hAnsi="Calibri"/>
                <w:b/>
                <w:bCs/>
                <w:color w:val="000000"/>
              </w:rPr>
            </w:pPr>
            <w:r>
              <w:rPr>
                <w:rFonts w:ascii="Calibri" w:hAnsi="Calibri"/>
                <w:b/>
                <w:bCs/>
                <w:color w:val="000000"/>
              </w:rPr>
              <w:t>liberación de lote</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DC63C2" w:rsidRDefault="00DC63C2" w:rsidP="00702F64">
            <w:pPr>
              <w:rPr>
                <w:rFonts w:ascii="Calibri" w:hAnsi="Calibri"/>
                <w:b/>
                <w:bCs/>
                <w:color w:val="000000"/>
              </w:rPr>
            </w:pPr>
            <w:r>
              <w:rPr>
                <w:rFonts w:ascii="Calibri" w:hAnsi="Calibri"/>
                <w:b/>
                <w:bCs/>
                <w:color w:val="000000"/>
              </w:rPr>
              <w:t>LL10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C63C2" w:rsidRDefault="00DC63C2" w:rsidP="00702F64">
            <w:pPr>
              <w:rPr>
                <w:rFonts w:ascii="Arial" w:hAnsi="Arial" w:cs="Arial"/>
                <w:b/>
                <w:bCs/>
                <w:color w:val="000000"/>
                <w:sz w:val="20"/>
                <w:szCs w:val="20"/>
              </w:rPr>
            </w:pPr>
            <w:r>
              <w:rPr>
                <w:rFonts w:ascii="Arial" w:hAnsi="Arial" w:cs="Arial"/>
                <w:b/>
                <w:bCs/>
                <w:color w:val="000000"/>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vAlign w:val="bottom"/>
            <w:hideMark/>
          </w:tcPr>
          <w:p w:rsidR="00DC63C2" w:rsidRDefault="00DC63C2" w:rsidP="00702F64">
            <w:pPr>
              <w:rPr>
                <w:rFonts w:ascii="Arial" w:hAnsi="Arial" w:cs="Arial"/>
                <w:color w:val="000000"/>
                <w:sz w:val="20"/>
                <w:szCs w:val="20"/>
              </w:rPr>
            </w:pPr>
            <w:r>
              <w:rPr>
                <w:rFonts w:ascii="Arial" w:hAnsi="Arial" w:cs="Arial"/>
                <w:color w:val="000000"/>
                <w:sz w:val="20"/>
                <w:szCs w:val="20"/>
              </w:rPr>
              <w:t>Existe análisis de la consistencia de lotes.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C63C2" w:rsidRDefault="00DC63C2" w:rsidP="00702F64">
            <w:pPr>
              <w:rPr>
                <w:rFonts w:ascii="Calibri" w:hAnsi="Calibri"/>
                <w:color w:val="000000"/>
              </w:rPr>
            </w:pPr>
            <w:r>
              <w:rPr>
                <w:rFonts w:ascii="Calibri" w:hAnsi="Calibri"/>
                <w:color w:val="000000"/>
              </w:rPr>
              <w:t>Proceso</w:t>
            </w:r>
          </w:p>
        </w:tc>
      </w:tr>
      <w:tr w:rsidR="00DC63C2" w:rsidRPr="00CA46C9" w:rsidTr="00702F64">
        <w:trPr>
          <w:trHeight w:val="765"/>
        </w:trPr>
        <w:tc>
          <w:tcPr>
            <w:tcW w:w="10080" w:type="dxa"/>
            <w:gridSpan w:val="6"/>
            <w:tcBorders>
              <w:top w:val="single" w:sz="4" w:space="0" w:color="auto"/>
              <w:bottom w:val="single" w:sz="4" w:space="0" w:color="auto"/>
            </w:tcBorders>
            <w:shd w:val="clear" w:color="auto" w:fill="auto"/>
            <w:vAlign w:val="center"/>
          </w:tcPr>
          <w:p w:rsidR="00DC63C2" w:rsidRPr="00CA46C9" w:rsidRDefault="00DC63C2" w:rsidP="00702F64">
            <w:pPr>
              <w:spacing w:after="0" w:line="240" w:lineRule="auto"/>
              <w:rPr>
                <w:rFonts w:ascii="Arial Narrow" w:eastAsia="Times New Roman" w:hAnsi="Arial Narrow" w:cs="Times New Roman"/>
                <w:color w:val="000000"/>
                <w:sz w:val="20"/>
                <w:szCs w:val="20"/>
                <w:lang w:eastAsia="es-MX"/>
              </w:rPr>
            </w:pPr>
          </w:p>
        </w:tc>
      </w:tr>
      <w:tr w:rsidR="00DC63C2"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CA46C9" w:rsidRDefault="00DC63C2" w:rsidP="00702F64">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DC63C2" w:rsidRPr="00CA46C9" w:rsidRDefault="00DC63C2" w:rsidP="00702F64">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CA46C9" w:rsidRDefault="00DC63C2" w:rsidP="00702F64">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DC63C2"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5C02C3" w:rsidRDefault="00DC63C2" w:rsidP="00702F64">
            <w:pPr>
              <w:jc w:val="center"/>
              <w:rPr>
                <w:rFonts w:ascii="Arial Narrow" w:eastAsia="Times New Roman" w:hAnsi="Arial Narrow" w:cs="Times New Roman"/>
                <w:sz w:val="20"/>
                <w:szCs w:val="20"/>
                <w:lang w:val="es-ES"/>
              </w:rPr>
            </w:pPr>
          </w:p>
          <w:p w:rsidR="00DC63C2" w:rsidRPr="005C02C3" w:rsidRDefault="00DC63C2" w:rsidP="00702F64">
            <w:pPr>
              <w:jc w:val="center"/>
              <w:rPr>
                <w:rFonts w:ascii="Arial Narrow" w:eastAsia="Times New Roman" w:hAnsi="Arial Narrow" w:cs="Times New Roman"/>
                <w:sz w:val="20"/>
                <w:szCs w:val="20"/>
                <w:lang w:val="es-ES"/>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lang w:val="es-ES"/>
              </w:rPr>
            </w:pPr>
          </w:p>
          <w:p w:rsidR="00DC63C2" w:rsidRPr="005C02C3" w:rsidRDefault="00DC63C2" w:rsidP="00702F64">
            <w:pPr>
              <w:pStyle w:val="Ttulo3"/>
              <w:shd w:val="clear" w:color="auto" w:fill="FFFFFF"/>
              <w:tabs>
                <w:tab w:val="left" w:pos="708"/>
              </w:tabs>
              <w:spacing w:before="0"/>
              <w:ind w:right="102"/>
              <w:rPr>
                <w:rFonts w:ascii="Arial Narrow" w:hAnsi="Arial Narrow" w:cs="Times New Roman"/>
                <w:b w:val="0"/>
                <w:bCs w:val="0"/>
                <w:color w:val="C00000"/>
                <w:sz w:val="20"/>
                <w:szCs w:val="20"/>
                <w:lang w:val="es-ES"/>
              </w:rPr>
            </w:pPr>
            <w:r w:rsidRPr="005C02C3">
              <w:rPr>
                <w:rFonts w:ascii="Arial Narrow" w:hAnsi="Arial Narrow" w:cs="Times New Roman"/>
                <w:bCs w:val="0"/>
                <w:color w:val="C00000"/>
                <w:sz w:val="20"/>
                <w:szCs w:val="20"/>
                <w:lang w:val="es-ES"/>
              </w:rPr>
              <w:t>SI CUMPLE</w:t>
            </w:r>
          </w:p>
          <w:p w:rsidR="00DC63C2"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p>
          <w:p w:rsidR="00DC63C2" w:rsidRPr="007C1E7E" w:rsidRDefault="00DC63C2" w:rsidP="007C1E7E">
            <w:pPr>
              <w:pStyle w:val="Ttulo3"/>
              <w:shd w:val="clear" w:color="auto" w:fill="FFFFFF"/>
              <w:tabs>
                <w:tab w:val="left" w:pos="708"/>
              </w:tabs>
              <w:spacing w:before="0"/>
              <w:ind w:right="102"/>
              <w:rPr>
                <w:rFonts w:ascii="Arial Narrow" w:hAnsi="Arial Narrow" w:cs="Times New Roman"/>
                <w:bCs w:val="0"/>
                <w:color w:val="auto"/>
                <w:sz w:val="20"/>
                <w:szCs w:val="20"/>
              </w:rPr>
            </w:pPr>
            <w:r>
              <w:rPr>
                <w:rFonts w:ascii="Arial Narrow" w:hAnsi="Arial Narrow" w:cs="Times New Roman"/>
                <w:bCs w:val="0"/>
                <w:color w:val="auto"/>
                <w:sz w:val="20"/>
                <w:szCs w:val="20"/>
              </w:rPr>
              <w:t>S</w:t>
            </w:r>
            <w:r w:rsidRPr="005C02C3">
              <w:rPr>
                <w:rFonts w:ascii="Arial Narrow" w:hAnsi="Arial Narrow" w:cs="Times New Roman"/>
                <w:bCs w:val="0"/>
                <w:color w:val="auto"/>
                <w:sz w:val="20"/>
                <w:szCs w:val="20"/>
              </w:rPr>
              <w:t xml:space="preserve">e </w:t>
            </w:r>
            <w:r w:rsidRPr="00AB308B">
              <w:rPr>
                <w:rFonts w:ascii="Arial Narrow" w:hAnsi="Arial Narrow" w:cs="Times New Roman"/>
                <w:bCs w:val="0"/>
                <w:color w:val="auto"/>
                <w:sz w:val="20"/>
                <w:szCs w:val="20"/>
              </w:rPr>
              <w:t xml:space="preserve">analiza el análisis de consistencia lote a lote y el cumplimiento de especificaciones  mediante gráficos </w:t>
            </w:r>
            <w:proofErr w:type="gramStart"/>
            <w:r w:rsidRPr="00AB308B">
              <w:rPr>
                <w:rFonts w:ascii="Arial Narrow" w:hAnsi="Arial Narrow" w:cs="Times New Roman"/>
                <w:bCs w:val="0"/>
                <w:color w:val="auto"/>
                <w:sz w:val="20"/>
                <w:szCs w:val="20"/>
              </w:rPr>
              <w:t>control elaborados</w:t>
            </w:r>
            <w:proofErr w:type="gramEnd"/>
            <w:r w:rsidRPr="00AB308B">
              <w:rPr>
                <w:rFonts w:ascii="Arial Narrow" w:hAnsi="Arial Narrow" w:cs="Times New Roman"/>
                <w:bCs w:val="0"/>
                <w:color w:val="auto"/>
                <w:sz w:val="20"/>
                <w:szCs w:val="20"/>
              </w:rPr>
              <w:t xml:space="preserve"> en Excel.</w:t>
            </w:r>
            <w:r w:rsidRPr="005C02C3">
              <w:rPr>
                <w:rFonts w:ascii="Arial Narrow" w:hAnsi="Arial Narrow" w:cs="Times New Roman"/>
                <w:bCs w:val="0"/>
                <w:color w:val="auto"/>
                <w:sz w:val="20"/>
                <w:szCs w:val="20"/>
              </w:rPr>
              <w:t xml:space="preserve"> Se grafican los resultado  del producto y la referencia obtenidos en CCAyAC y los resultados reportados en el certificado de análisis del fabricante, en caso de existir alguna desviación se toman las acciones correctivas pertinentes, esta actividad se encuentra documentada en los siguientes procedimientos: </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5C02C3" w:rsidRDefault="00DC63C2" w:rsidP="00702F64">
            <w:pPr>
              <w:rPr>
                <w:rFonts w:ascii="Arial Narrow" w:hAnsi="Arial Narrow" w:cs="Arial"/>
                <w:snapToGrid w:val="0"/>
                <w:sz w:val="20"/>
                <w:szCs w:val="20"/>
                <w:lang w:val="es-ES"/>
              </w:rPr>
            </w:pPr>
          </w:p>
        </w:tc>
      </w:tr>
      <w:tr w:rsidR="00DC63C2"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AB308B" w:rsidRDefault="00DC63C2" w:rsidP="00702F64">
            <w:pPr>
              <w:jc w:val="center"/>
              <w:rPr>
                <w:rFonts w:ascii="Arial Narrow" w:hAnsi="Arial Narrow" w:cs="Times New Roman"/>
                <w:sz w:val="20"/>
                <w:szCs w:val="20"/>
              </w:rPr>
            </w:pPr>
            <w:proofErr w:type="spellStart"/>
            <w:r>
              <w:rPr>
                <w:rFonts w:ascii="Arial Narrow" w:hAnsi="Arial Narrow" w:cs="Times New Roman"/>
                <w:sz w:val="20"/>
                <w:szCs w:val="20"/>
                <w:lang w:val="en-US"/>
              </w:rPr>
              <w:t>Procedimiento</w:t>
            </w:r>
            <w:proofErr w:type="spellEnd"/>
            <w:r>
              <w:rPr>
                <w:rFonts w:ascii="Arial Narrow" w:hAnsi="Arial Narrow" w:cs="Times New Roman"/>
                <w:sz w:val="20"/>
                <w:szCs w:val="20"/>
                <w:lang w:val="en-US"/>
              </w:rPr>
              <w:t xml:space="preserve"> </w:t>
            </w:r>
            <w:r w:rsidRPr="005C02C3">
              <w:rPr>
                <w:rFonts w:ascii="Arial Narrow" w:hAnsi="Arial Narrow" w:cs="Times New Roman"/>
                <w:sz w:val="20"/>
                <w:szCs w:val="20"/>
                <w:lang w:val="en-US"/>
              </w:rPr>
              <w:t>CCAYAC-P-068</w:t>
            </w:r>
          </w:p>
          <w:p w:rsidR="00DC63C2" w:rsidRPr="00837588" w:rsidRDefault="00DC63C2" w:rsidP="00702F64">
            <w:pPr>
              <w:rPr>
                <w:rFonts w:ascii="Arial Narrow" w:eastAsia="Times New Roman" w:hAnsi="Arial Narrow" w:cs="Calibri"/>
                <w:color w:val="000000"/>
                <w:sz w:val="16"/>
                <w:szCs w:val="16"/>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r w:rsidRPr="005C02C3">
              <w:rPr>
                <w:rFonts w:ascii="Arial Narrow" w:hAnsi="Arial Narrow" w:cs="Times New Roman"/>
                <w:bCs w:val="0"/>
                <w:color w:val="auto"/>
                <w:sz w:val="20"/>
                <w:szCs w:val="20"/>
              </w:rPr>
              <w:t xml:space="preserve">Procedimiento de Control Analítico. </w:t>
            </w: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r w:rsidRPr="005C02C3">
              <w:rPr>
                <w:rFonts w:ascii="Arial Narrow" w:hAnsi="Arial Narrow" w:cs="Times New Roman"/>
                <w:bCs w:val="0"/>
                <w:color w:val="auto"/>
                <w:sz w:val="20"/>
                <w:szCs w:val="20"/>
              </w:rPr>
              <w:t>1.3 Método de análisis y elaboración del reporte primario de resultados.</w:t>
            </w:r>
          </w:p>
          <w:p w:rsidR="00DC63C2" w:rsidRPr="005E183E" w:rsidRDefault="00DC63C2" w:rsidP="00702F64">
            <w:pPr>
              <w:rPr>
                <w:rFonts w:ascii="Arial Narrow" w:eastAsia="Times New Roman" w:hAnsi="Arial Narrow" w:cs="Calibri"/>
                <w:color w:val="000000"/>
                <w:sz w:val="16"/>
                <w:szCs w:val="16"/>
                <w:lang w:eastAsia="es-MX"/>
              </w:rPr>
            </w:pPr>
            <w:r w:rsidRPr="005C02C3">
              <w:rPr>
                <w:rFonts w:ascii="Arial Narrow" w:hAnsi="Arial Narrow" w:cs="Times New Roman"/>
                <w:sz w:val="20"/>
                <w:szCs w:val="20"/>
              </w:rPr>
              <w:t xml:space="preserve">1.3.6 Evalúa estadísticamente, cuando aplica, los resultados para determinar que son consistentes y que cumplen con especificaciones conforme a lo establecido en el </w:t>
            </w:r>
            <w:r w:rsidRPr="00E152A0">
              <w:rPr>
                <w:rFonts w:ascii="Arial Narrow" w:hAnsi="Arial Narrow" w:cs="Times New Roman"/>
                <w:b/>
                <w:sz w:val="20"/>
                <w:szCs w:val="20"/>
              </w:rPr>
              <w:t>procedimiento para el uso de herramientas de control estadístico CCAYAC-P-086</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5E183E" w:rsidRDefault="00E67FDC" w:rsidP="00702F64">
            <w:pPr>
              <w:rPr>
                <w:rFonts w:ascii="Arial Narrow" w:eastAsia="Times New Roman" w:hAnsi="Arial Narrow" w:cs="Calibri"/>
                <w:color w:val="000000"/>
                <w:sz w:val="16"/>
                <w:szCs w:val="16"/>
                <w:lang w:eastAsia="es-MX"/>
              </w:rPr>
            </w:pPr>
            <w:hyperlink r:id="rId30" w:history="1">
              <w:r w:rsidR="00DC63C2" w:rsidRPr="00E67FDC">
                <w:rPr>
                  <w:rStyle w:val="Hipervnculo"/>
                  <w:rFonts w:ascii="Arial Narrow" w:hAnsi="Arial Narrow" w:cs="Times New Roman"/>
                  <w:sz w:val="20"/>
                  <w:szCs w:val="20"/>
                  <w:lang w:val="en-US"/>
                </w:rPr>
                <w:t>CCAYAC-P-068</w:t>
              </w:r>
            </w:hyperlink>
          </w:p>
        </w:tc>
      </w:tr>
      <w:tr w:rsidR="00DC63C2"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Pr="00AB308B" w:rsidRDefault="00DC63C2" w:rsidP="00702F64">
            <w:pPr>
              <w:jc w:val="center"/>
              <w:rPr>
                <w:rFonts w:ascii="Arial Narrow" w:hAnsi="Arial Narrow" w:cs="Times New Roman"/>
                <w:bCs/>
                <w:sz w:val="20"/>
                <w:szCs w:val="20"/>
              </w:rPr>
            </w:pPr>
            <w:proofErr w:type="spellStart"/>
            <w:r>
              <w:rPr>
                <w:rFonts w:ascii="Arial Narrow" w:hAnsi="Arial Narrow" w:cs="Times New Roman"/>
                <w:sz w:val="20"/>
                <w:szCs w:val="20"/>
                <w:lang w:val="en-US"/>
              </w:rPr>
              <w:t>Procedimiento</w:t>
            </w:r>
            <w:proofErr w:type="spellEnd"/>
            <w:r>
              <w:rPr>
                <w:rFonts w:ascii="Arial Narrow" w:hAnsi="Arial Narrow" w:cs="Times New Roman"/>
                <w:sz w:val="20"/>
                <w:szCs w:val="20"/>
                <w:lang w:val="en-US"/>
              </w:rPr>
              <w:t xml:space="preserve"> </w:t>
            </w:r>
            <w:r w:rsidRPr="005C02C3">
              <w:rPr>
                <w:rFonts w:ascii="Arial Narrow" w:hAnsi="Arial Narrow" w:cs="Times New Roman"/>
                <w:bCs/>
                <w:sz w:val="20"/>
                <w:szCs w:val="20"/>
                <w:lang w:val="en-US"/>
              </w:rPr>
              <w:t>CCAYAC-P-086</w:t>
            </w:r>
          </w:p>
          <w:p w:rsidR="00DC63C2" w:rsidRPr="00837588" w:rsidRDefault="00DC63C2" w:rsidP="00702F64">
            <w:pPr>
              <w:rPr>
                <w:rFonts w:ascii="Arial Narrow" w:eastAsia="Times New Roman" w:hAnsi="Arial Narrow" w:cs="Calibri"/>
                <w:color w:val="000000"/>
                <w:sz w:val="16"/>
                <w:szCs w:val="16"/>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E152A0" w:rsidRDefault="00DC63C2" w:rsidP="00702F64">
            <w:pPr>
              <w:pStyle w:val="Ttulo3"/>
              <w:shd w:val="clear" w:color="auto" w:fill="FFFFFF"/>
              <w:tabs>
                <w:tab w:val="left" w:pos="708"/>
              </w:tabs>
              <w:spacing w:before="0"/>
              <w:ind w:right="102"/>
              <w:rPr>
                <w:rFonts w:ascii="Arial Narrow" w:hAnsi="Arial Narrow" w:cs="Times New Roman"/>
                <w:b w:val="0"/>
                <w:bCs w:val="0"/>
                <w:color w:val="auto"/>
                <w:sz w:val="20"/>
                <w:szCs w:val="20"/>
              </w:rPr>
            </w:pPr>
            <w:r w:rsidRPr="00E152A0">
              <w:rPr>
                <w:rFonts w:ascii="Arial Narrow" w:hAnsi="Arial Narrow" w:cs="Times New Roman"/>
                <w:bCs w:val="0"/>
                <w:color w:val="auto"/>
                <w:sz w:val="20"/>
                <w:szCs w:val="20"/>
              </w:rPr>
              <w:t xml:space="preserve">Procedimiento para el uso de Herramientas de Control Estadístico y análisis de tendencias. </w:t>
            </w: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r w:rsidRPr="005C02C3">
              <w:rPr>
                <w:rFonts w:ascii="Arial Narrow" w:hAnsi="Arial Narrow" w:cs="Times New Roman"/>
                <w:bCs w:val="0"/>
                <w:color w:val="auto"/>
                <w:sz w:val="20"/>
                <w:szCs w:val="20"/>
              </w:rPr>
              <w:t>Este procedimiento tiene como propósito establecer las herramientas estadísticas que puede usar el personal que labora en los diferentes procesos de la Comisión de Control Analítico y Ampliación de Cobertura (CCAYAC) para el aseguramiento de calidad de los resultados emitidos y análisis de tendencias.</w:t>
            </w: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r w:rsidRPr="005C02C3">
              <w:rPr>
                <w:rFonts w:ascii="Arial Narrow" w:hAnsi="Arial Narrow" w:cs="Times New Roman"/>
                <w:bCs w:val="0"/>
                <w:color w:val="auto"/>
                <w:sz w:val="20"/>
                <w:szCs w:val="20"/>
              </w:rPr>
              <w:t>Para los procesos analíticos, de acuerdo al tipo de proceso se debe implementar al menos una de las siguientes graficas de control:</w:t>
            </w: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r w:rsidRPr="005C02C3">
              <w:rPr>
                <w:rFonts w:ascii="Arial Narrow" w:hAnsi="Arial Narrow" w:cs="Times New Roman"/>
                <w:bCs w:val="0"/>
                <w:color w:val="auto"/>
                <w:sz w:val="20"/>
                <w:szCs w:val="20"/>
              </w:rPr>
              <w:t>a) Comportamiento de los resultados de las muestras.</w:t>
            </w: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r w:rsidRPr="005C02C3">
              <w:rPr>
                <w:rFonts w:ascii="Arial Narrow" w:hAnsi="Arial Narrow" w:cs="Times New Roman"/>
                <w:bCs w:val="0"/>
                <w:color w:val="auto"/>
                <w:sz w:val="20"/>
                <w:szCs w:val="20"/>
              </w:rPr>
              <w:t>b) Comportamiento del material de referencia o estándares utilizados.</w:t>
            </w: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r w:rsidRPr="005C02C3">
              <w:rPr>
                <w:rFonts w:ascii="Arial Narrow" w:hAnsi="Arial Narrow" w:cs="Times New Roman"/>
                <w:bCs w:val="0"/>
                <w:color w:val="auto"/>
                <w:sz w:val="20"/>
                <w:szCs w:val="20"/>
              </w:rPr>
              <w:t>c) Comportamiento de los resultados de las muestras contra resultados del fabricante.</w:t>
            </w: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r w:rsidRPr="005C02C3">
              <w:rPr>
                <w:rFonts w:ascii="Arial Narrow" w:hAnsi="Arial Narrow" w:cs="Times New Roman"/>
                <w:bCs w:val="0"/>
                <w:color w:val="auto"/>
                <w:sz w:val="20"/>
                <w:szCs w:val="20"/>
              </w:rPr>
              <w:t>d) Comportamiento de las muestras fortificadas.</w:t>
            </w: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r w:rsidRPr="005C02C3">
              <w:rPr>
                <w:rFonts w:ascii="Arial Narrow" w:hAnsi="Arial Narrow" w:cs="Times New Roman"/>
                <w:bCs w:val="0"/>
                <w:color w:val="auto"/>
                <w:sz w:val="20"/>
                <w:szCs w:val="20"/>
              </w:rPr>
              <w:t>e) Comportamiento de los procesos.</w:t>
            </w:r>
          </w:p>
          <w:p w:rsidR="00DC63C2" w:rsidRPr="005C02C3" w:rsidRDefault="00DC63C2" w:rsidP="00702F64">
            <w:pPr>
              <w:pStyle w:val="Ttulo3"/>
              <w:shd w:val="clear" w:color="auto" w:fill="FFFFFF"/>
              <w:tabs>
                <w:tab w:val="left" w:pos="708"/>
              </w:tabs>
              <w:spacing w:before="0"/>
              <w:ind w:right="102"/>
              <w:rPr>
                <w:rFonts w:ascii="Arial Narrow" w:hAnsi="Arial Narrow" w:cs="Times New Roman"/>
                <w:bCs w:val="0"/>
                <w:color w:val="auto"/>
                <w:sz w:val="20"/>
                <w:szCs w:val="20"/>
              </w:rPr>
            </w:pPr>
          </w:p>
          <w:p w:rsidR="00DC63C2" w:rsidRPr="007C1E7E" w:rsidRDefault="00DC63C2" w:rsidP="007C1E7E">
            <w:pPr>
              <w:pStyle w:val="Ttulo3"/>
              <w:shd w:val="clear" w:color="auto" w:fill="FFFFFF"/>
              <w:tabs>
                <w:tab w:val="left" w:pos="708"/>
              </w:tabs>
              <w:spacing w:before="0"/>
              <w:ind w:right="102"/>
              <w:rPr>
                <w:rFonts w:ascii="Arial Narrow" w:hAnsi="Arial Narrow" w:cs="Times New Roman"/>
                <w:bCs w:val="0"/>
                <w:color w:val="auto"/>
                <w:sz w:val="20"/>
                <w:szCs w:val="20"/>
              </w:rPr>
            </w:pPr>
            <w:r w:rsidRPr="005C02C3">
              <w:rPr>
                <w:rFonts w:ascii="Arial Narrow" w:hAnsi="Arial Narrow" w:cs="Times New Roman"/>
                <w:bCs w:val="0"/>
                <w:color w:val="auto"/>
                <w:sz w:val="20"/>
                <w:szCs w:val="20"/>
              </w:rPr>
              <w:t>• Para vacunas se deben realizar mínimo los gráficos a), b) y c); en el caso de medicamentos el gráfico a), b) y optativamente c).</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5E183E" w:rsidRDefault="00E67FDC" w:rsidP="00702F64">
            <w:pPr>
              <w:rPr>
                <w:rFonts w:ascii="Arial Narrow" w:eastAsia="Times New Roman" w:hAnsi="Arial Narrow" w:cs="Calibri"/>
                <w:color w:val="000000"/>
                <w:sz w:val="16"/>
                <w:szCs w:val="16"/>
                <w:lang w:eastAsia="es-MX"/>
              </w:rPr>
            </w:pPr>
            <w:hyperlink r:id="rId31" w:history="1">
              <w:r w:rsidR="00DC63C2" w:rsidRPr="00E67FDC">
                <w:rPr>
                  <w:rStyle w:val="Hipervnculo"/>
                  <w:rFonts w:ascii="Arial Narrow" w:hAnsi="Arial Narrow" w:cs="Times New Roman"/>
                  <w:bCs/>
                  <w:sz w:val="20"/>
                  <w:szCs w:val="20"/>
                  <w:lang w:val="en-US"/>
                </w:rPr>
                <w:t>CCAYAC-P-086</w:t>
              </w:r>
            </w:hyperlink>
          </w:p>
        </w:tc>
      </w:tr>
      <w:tr w:rsidR="00DC63C2" w:rsidRPr="00CA46C9" w:rsidTr="00702F64">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C63C2" w:rsidRDefault="00DC63C2" w:rsidP="00702F64">
            <w:pPr>
              <w:jc w:val="center"/>
              <w:rPr>
                <w:rFonts w:ascii="Arial Narrow" w:hAnsi="Arial Narrow" w:cs="Times New Roman"/>
                <w:sz w:val="20"/>
                <w:szCs w:val="20"/>
                <w:lang w:val="en-US"/>
              </w:rPr>
            </w:pPr>
            <w:proofErr w:type="spellStart"/>
            <w:r w:rsidRPr="005C02C3">
              <w:rPr>
                <w:rFonts w:ascii="Arial Narrow" w:hAnsi="Arial Narrow" w:cs="Times New Roman"/>
                <w:sz w:val="20"/>
                <w:szCs w:val="20"/>
                <w:lang w:val="en-US"/>
              </w:rPr>
              <w:t>formato</w:t>
            </w:r>
            <w:proofErr w:type="spellEnd"/>
            <w:r w:rsidRPr="005C02C3">
              <w:rPr>
                <w:rFonts w:ascii="Arial Narrow" w:hAnsi="Arial Narrow" w:cs="Times New Roman"/>
                <w:sz w:val="20"/>
                <w:szCs w:val="20"/>
                <w:lang w:val="en-US"/>
              </w:rPr>
              <w:t xml:space="preserve"> CCAYAC-F-373</w:t>
            </w:r>
          </w:p>
          <w:p w:rsidR="00DC63C2" w:rsidRPr="00837588" w:rsidRDefault="00DC63C2" w:rsidP="00702F64">
            <w:pPr>
              <w:rPr>
                <w:rFonts w:ascii="Arial Narrow" w:eastAsia="Times New Roman" w:hAnsi="Arial Narrow" w:cs="Calibri"/>
                <w:color w:val="000000"/>
                <w:sz w:val="16"/>
                <w:szCs w:val="16"/>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DC63C2" w:rsidRPr="005E183E" w:rsidRDefault="00DC63C2" w:rsidP="00702F64">
            <w:pPr>
              <w:rPr>
                <w:rFonts w:ascii="Arial Narrow" w:eastAsia="Times New Roman" w:hAnsi="Arial Narrow" w:cs="Calibri"/>
                <w:color w:val="000000"/>
                <w:sz w:val="16"/>
                <w:szCs w:val="16"/>
                <w:lang w:eastAsia="es-MX"/>
              </w:rPr>
            </w:pPr>
            <w:r w:rsidRPr="005C02C3">
              <w:rPr>
                <w:rFonts w:ascii="Arial Narrow" w:hAnsi="Arial Narrow" w:cs="Times New Roman"/>
                <w:sz w:val="20"/>
                <w:szCs w:val="20"/>
              </w:rPr>
              <w:t>Se cuenta con el formato CCAYAC-F-373 para el análisis de tendencias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63C2" w:rsidRPr="005E183E" w:rsidRDefault="00E67FDC" w:rsidP="00702F64">
            <w:pPr>
              <w:rPr>
                <w:rFonts w:ascii="Arial Narrow" w:eastAsia="Times New Roman" w:hAnsi="Arial Narrow" w:cs="Calibri"/>
                <w:color w:val="000000"/>
                <w:sz w:val="16"/>
                <w:szCs w:val="16"/>
                <w:lang w:eastAsia="es-MX"/>
              </w:rPr>
            </w:pPr>
            <w:hyperlink r:id="rId32" w:history="1">
              <w:r w:rsidR="00DC63C2" w:rsidRPr="00E67FDC">
                <w:rPr>
                  <w:rStyle w:val="Hipervnculo"/>
                  <w:rFonts w:ascii="Arial Narrow" w:hAnsi="Arial Narrow" w:cs="Times New Roman"/>
                  <w:sz w:val="20"/>
                  <w:szCs w:val="20"/>
                  <w:lang w:val="en-US"/>
                </w:rPr>
                <w:t>CCAYA</w:t>
              </w:r>
              <w:bookmarkStart w:id="0" w:name="_GoBack"/>
              <w:bookmarkEnd w:id="0"/>
              <w:r w:rsidR="00DC63C2" w:rsidRPr="00E67FDC">
                <w:rPr>
                  <w:rStyle w:val="Hipervnculo"/>
                  <w:rFonts w:ascii="Arial Narrow" w:hAnsi="Arial Narrow" w:cs="Times New Roman"/>
                  <w:sz w:val="20"/>
                  <w:szCs w:val="20"/>
                  <w:lang w:val="en-US"/>
                </w:rPr>
                <w:t>C-F-373</w:t>
              </w:r>
            </w:hyperlink>
          </w:p>
        </w:tc>
      </w:tr>
      <w:tr w:rsidR="007C1E7E" w:rsidRPr="00CA46C9" w:rsidTr="007C1E7E">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C1E7E" w:rsidRPr="007C1E7E" w:rsidRDefault="007C1E7E" w:rsidP="00702F64">
            <w:pPr>
              <w:jc w:val="center"/>
              <w:rPr>
                <w:rFonts w:ascii="Arial Narrow" w:hAnsi="Arial Narrow" w:cs="Times New Roman"/>
                <w:sz w:val="20"/>
                <w:szCs w:val="20"/>
              </w:rPr>
            </w:pPr>
            <w:r w:rsidRPr="00922D51">
              <w:rPr>
                <w:rFonts w:cs="Times New Roman"/>
                <w:lang w:val="es-ES"/>
              </w:rPr>
              <w:lastRenderedPageBreak/>
              <w:t>Informaciones adicionales o clarificaciones</w:t>
            </w:r>
            <w:r>
              <w:rPr>
                <w:rFonts w:cs="Times New Roman"/>
                <w:lang w:val="es-ES"/>
              </w:rPr>
              <w:t xml:space="preserve"> </w:t>
            </w:r>
            <w:r w:rsidRPr="00922D51">
              <w:rPr>
                <w:rFonts w:cs="Times New Roman"/>
                <w:lang w:val="es-ES"/>
              </w:rPr>
              <w:t>por parte de la Autoridad Reguladora Nacional</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7C1E7E" w:rsidRPr="00A17EF3" w:rsidRDefault="007C1E7E" w:rsidP="007C1E7E">
            <w:pPr>
              <w:jc w:val="both"/>
              <w:rPr>
                <w:rFonts w:cstheme="minorHAnsi"/>
                <w:sz w:val="16"/>
                <w:szCs w:val="16"/>
                <w:lang w:val="es-ES"/>
              </w:rPr>
            </w:pPr>
            <w:r>
              <w:rPr>
                <w:rFonts w:cstheme="minorHAnsi"/>
                <w:sz w:val="16"/>
                <w:szCs w:val="16"/>
                <w:lang w:val="es-ES"/>
              </w:rPr>
              <w:t>En</w:t>
            </w:r>
            <w:r w:rsidRPr="003050E8">
              <w:rPr>
                <w:rFonts w:cstheme="minorHAnsi"/>
                <w:sz w:val="16"/>
                <w:szCs w:val="16"/>
                <w:lang w:val="es-ES"/>
              </w:rPr>
              <w:t xml:space="preserve"> el caso de los productos biológicos (incluyendo vacunas), los establecimientos no pueden disponer del producto para su distribución o comercialización hasta contar con el permiso de venta que les expide COFEPRIS, es por ello que el producto se encuentra resguardado en los almacenes en tanto no obtengan dicho permiso de venta. Al no estar disponible a la población, no existe motivo de emitir una alerta sanitaria que tenga que publicarse en la página de COFEPRIS; por lo que efectivamente en la página web de COFEPRIS no existe ninguna alerta relacionada con el proceso de liberación de lotes o desvíos de calidad.</w:t>
            </w:r>
          </w:p>
          <w:p w:rsidR="007C1E7E" w:rsidRPr="003050E8" w:rsidRDefault="007C1E7E" w:rsidP="007C1E7E">
            <w:pPr>
              <w:jc w:val="both"/>
              <w:rPr>
                <w:rFonts w:cstheme="minorHAnsi"/>
                <w:b/>
                <w:sz w:val="16"/>
                <w:szCs w:val="16"/>
                <w:lang w:val="es-ES"/>
              </w:rPr>
            </w:pPr>
          </w:p>
          <w:p w:rsidR="007C1E7E" w:rsidRPr="003050E8" w:rsidRDefault="007C1E7E" w:rsidP="007C1E7E">
            <w:pPr>
              <w:rPr>
                <w:rFonts w:cstheme="minorHAnsi"/>
                <w:sz w:val="16"/>
                <w:szCs w:val="16"/>
                <w:lang w:val="es-ES"/>
              </w:rPr>
            </w:pPr>
            <w:r w:rsidRPr="003050E8">
              <w:rPr>
                <w:rFonts w:cstheme="minorHAnsi"/>
                <w:sz w:val="16"/>
                <w:szCs w:val="16"/>
                <w:lang w:val="es-ES"/>
              </w:rPr>
              <w:t>Derivado del análisis de la consistencia y las tendencias que se puedan encontrar en los resultados de análisis de los productos ya sean del fabricante o de la autoridad, de encontrarse anomalías se puede detonar una visita a planta o la solicitud de información a la empresa.</w:t>
            </w:r>
          </w:p>
          <w:p w:rsidR="007C1E7E" w:rsidRPr="003050E8" w:rsidRDefault="007C1E7E" w:rsidP="007C1E7E">
            <w:pPr>
              <w:rPr>
                <w:rFonts w:cstheme="minorHAnsi"/>
                <w:b/>
                <w:sz w:val="16"/>
                <w:szCs w:val="16"/>
                <w:lang w:val="es-ES"/>
              </w:rPr>
            </w:pPr>
          </w:p>
          <w:p w:rsidR="007C1E7E" w:rsidRPr="003050E8" w:rsidRDefault="007C1E7E" w:rsidP="007C1E7E">
            <w:pPr>
              <w:rPr>
                <w:rFonts w:cstheme="minorHAnsi"/>
                <w:sz w:val="16"/>
                <w:szCs w:val="16"/>
                <w:lang w:val="es-ES"/>
              </w:rPr>
            </w:pPr>
            <w:r w:rsidRPr="003050E8">
              <w:rPr>
                <w:rFonts w:cstheme="minorHAnsi"/>
                <w:sz w:val="16"/>
                <w:szCs w:val="16"/>
                <w:lang w:val="es-ES"/>
              </w:rPr>
              <w:t>Ejemplo:</w:t>
            </w:r>
          </w:p>
          <w:p w:rsidR="007C1E7E" w:rsidRPr="003050E8" w:rsidRDefault="007C1E7E" w:rsidP="007C1E7E">
            <w:pPr>
              <w:pStyle w:val="Prrafodelista"/>
              <w:numPr>
                <w:ilvl w:val="0"/>
                <w:numId w:val="123"/>
              </w:numPr>
              <w:spacing w:after="0" w:line="240" w:lineRule="auto"/>
              <w:rPr>
                <w:rFonts w:cstheme="minorHAnsi"/>
                <w:sz w:val="16"/>
                <w:szCs w:val="16"/>
                <w:lang w:val="es-ES"/>
              </w:rPr>
            </w:pPr>
            <w:proofErr w:type="spellStart"/>
            <w:r w:rsidRPr="003050E8">
              <w:rPr>
                <w:rFonts w:cstheme="minorHAnsi"/>
                <w:sz w:val="16"/>
                <w:szCs w:val="16"/>
                <w:lang w:val="es-ES"/>
              </w:rPr>
              <w:t>OPVt</w:t>
            </w:r>
            <w:proofErr w:type="spellEnd"/>
            <w:r w:rsidRPr="003050E8">
              <w:rPr>
                <w:rFonts w:cstheme="minorHAnsi"/>
                <w:sz w:val="16"/>
                <w:szCs w:val="16"/>
                <w:lang w:val="es-ES"/>
              </w:rPr>
              <w:t xml:space="preserve"> </w:t>
            </w:r>
            <w:proofErr w:type="spellStart"/>
            <w:r w:rsidRPr="003050E8">
              <w:rPr>
                <w:rFonts w:cstheme="minorHAnsi"/>
                <w:sz w:val="16"/>
                <w:szCs w:val="16"/>
                <w:lang w:val="es-ES"/>
              </w:rPr>
              <w:t>Birmex</w:t>
            </w:r>
            <w:proofErr w:type="spellEnd"/>
            <w:r w:rsidRPr="003050E8">
              <w:rPr>
                <w:rFonts w:cstheme="minorHAnsi"/>
                <w:sz w:val="16"/>
                <w:szCs w:val="16"/>
                <w:lang w:val="es-ES"/>
              </w:rPr>
              <w:t>. Inspección al proceso de fabricación por tendencias detectadas en los análisis de consistencia de la CCAYAC. Pero al no haberse obtenido resultados fuera de especificación no se emitió una alerta de calidad.</w:t>
            </w:r>
          </w:p>
          <w:p w:rsidR="007C1E7E" w:rsidRPr="003050E8" w:rsidRDefault="007C1E7E" w:rsidP="007C1E7E">
            <w:pPr>
              <w:pStyle w:val="Prrafodelista"/>
              <w:numPr>
                <w:ilvl w:val="0"/>
                <w:numId w:val="123"/>
              </w:numPr>
              <w:spacing w:after="0" w:line="240" w:lineRule="auto"/>
              <w:rPr>
                <w:rFonts w:cstheme="minorHAnsi"/>
                <w:sz w:val="16"/>
                <w:szCs w:val="16"/>
                <w:lang w:val="es-ES"/>
              </w:rPr>
            </w:pPr>
            <w:proofErr w:type="spellStart"/>
            <w:r w:rsidRPr="003050E8">
              <w:rPr>
                <w:rFonts w:cstheme="minorHAnsi"/>
                <w:sz w:val="16"/>
                <w:szCs w:val="16"/>
                <w:lang w:val="es-ES"/>
              </w:rPr>
              <w:t>Probivac</w:t>
            </w:r>
            <w:proofErr w:type="spellEnd"/>
            <w:r w:rsidRPr="003050E8">
              <w:rPr>
                <w:rFonts w:cstheme="minorHAnsi"/>
                <w:sz w:val="16"/>
                <w:szCs w:val="16"/>
                <w:lang w:val="es-ES"/>
              </w:rPr>
              <w:t>-B, investigación por contenido de partículas extrañas denunciado por el Instituto Mexicano del Seguro Social.</w:t>
            </w:r>
          </w:p>
          <w:p w:rsidR="007C1E7E" w:rsidRPr="003050E8" w:rsidRDefault="007C1E7E" w:rsidP="007C1E7E">
            <w:pPr>
              <w:rPr>
                <w:rFonts w:cstheme="minorHAnsi"/>
                <w:b/>
                <w:sz w:val="16"/>
                <w:szCs w:val="16"/>
                <w:lang w:val="es-ES"/>
              </w:rPr>
            </w:pPr>
          </w:p>
          <w:p w:rsidR="007C1E7E" w:rsidRPr="003050E8" w:rsidRDefault="007C1E7E" w:rsidP="007C1E7E">
            <w:pPr>
              <w:jc w:val="both"/>
              <w:rPr>
                <w:rFonts w:cstheme="minorHAnsi"/>
                <w:b/>
                <w:sz w:val="16"/>
                <w:szCs w:val="16"/>
                <w:lang w:val="es-ES"/>
              </w:rPr>
            </w:pPr>
            <w:r w:rsidRPr="003050E8">
              <w:rPr>
                <w:rFonts w:cstheme="minorHAnsi"/>
                <w:sz w:val="16"/>
                <w:szCs w:val="16"/>
                <w:lang w:val="es-ES"/>
              </w:rPr>
              <w:t>En caso de un producto reportado fuera de especificación por análisis de la autoridad: si se confirma un resultado fuera de especificación, se le indica al establecimiento que se prohíbe la venta o distribución del producto y que deben indicar el destino final que darán al mismo (en ocasiones lo destruyen, pero también lo pueden utilizar con fines de investigación siempre que no sea uso en humanos, o bien, lo devuelven a su fabricante).</w:t>
            </w:r>
          </w:p>
          <w:p w:rsidR="007C1E7E" w:rsidRPr="003050E8" w:rsidRDefault="007C1E7E" w:rsidP="007C1E7E">
            <w:pPr>
              <w:jc w:val="both"/>
              <w:rPr>
                <w:rFonts w:cstheme="minorHAnsi"/>
                <w:b/>
                <w:sz w:val="16"/>
                <w:szCs w:val="16"/>
                <w:lang w:val="es-ES"/>
              </w:rPr>
            </w:pPr>
            <w:r w:rsidRPr="003050E8">
              <w:rPr>
                <w:rFonts w:cstheme="minorHAnsi"/>
                <w:sz w:val="16"/>
                <w:szCs w:val="16"/>
                <w:lang w:val="es-ES"/>
              </w:rPr>
              <w:t>Cualquiera de estos casos de fuera de especificación, no se publican en la página de COFEPRIS, ya que es producto que no está disponible a la población.</w:t>
            </w:r>
          </w:p>
          <w:p w:rsidR="007C1E7E" w:rsidRPr="003050E8" w:rsidRDefault="007C1E7E" w:rsidP="007C1E7E">
            <w:pPr>
              <w:jc w:val="both"/>
              <w:rPr>
                <w:rFonts w:cstheme="minorHAnsi"/>
                <w:b/>
                <w:sz w:val="16"/>
                <w:szCs w:val="16"/>
                <w:lang w:val="es-ES"/>
              </w:rPr>
            </w:pPr>
          </w:p>
          <w:p w:rsidR="007C1E7E" w:rsidRPr="003050E8" w:rsidRDefault="007C1E7E" w:rsidP="007C1E7E">
            <w:pPr>
              <w:jc w:val="both"/>
              <w:rPr>
                <w:rFonts w:cstheme="minorHAnsi"/>
                <w:b/>
                <w:sz w:val="16"/>
                <w:szCs w:val="16"/>
                <w:lang w:val="es-ES"/>
              </w:rPr>
            </w:pPr>
            <w:r w:rsidRPr="003050E8">
              <w:rPr>
                <w:rFonts w:cstheme="minorHAnsi"/>
                <w:sz w:val="16"/>
                <w:szCs w:val="16"/>
                <w:lang w:val="es-ES"/>
              </w:rPr>
              <w:t>Ejemplo:</w:t>
            </w:r>
          </w:p>
          <w:p w:rsidR="007C1E7E" w:rsidRPr="003050E8" w:rsidRDefault="007C1E7E" w:rsidP="007C1E7E">
            <w:pPr>
              <w:jc w:val="both"/>
              <w:rPr>
                <w:rFonts w:cstheme="minorHAnsi"/>
                <w:b/>
                <w:sz w:val="16"/>
                <w:szCs w:val="16"/>
                <w:lang w:val="es-ES"/>
              </w:rPr>
            </w:pPr>
            <w:r w:rsidRPr="003050E8">
              <w:rPr>
                <w:rFonts w:cstheme="minorHAnsi"/>
                <w:sz w:val="16"/>
                <w:szCs w:val="16"/>
                <w:lang w:val="es-ES"/>
              </w:rPr>
              <w:t>Vacuna contra la hepatitis B 032Q4005CE (expediente 153300515A0390)</w:t>
            </w:r>
          </w:p>
          <w:p w:rsidR="007C1E7E" w:rsidRPr="007C1E7E" w:rsidRDefault="007C1E7E" w:rsidP="00702F64">
            <w:pPr>
              <w:rPr>
                <w:rFonts w:ascii="Arial Narrow" w:hAnsi="Arial Narrow" w:cs="Times New Roman"/>
                <w:sz w:val="20"/>
                <w:szCs w:val="20"/>
                <w:lang w:val="es-ES"/>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C1E7E" w:rsidRDefault="007C1E7E" w:rsidP="00702F64"/>
        </w:tc>
      </w:tr>
    </w:tbl>
    <w:p w:rsidR="00DC63C2" w:rsidRPr="00CA46C9" w:rsidRDefault="00DC63C2" w:rsidP="00DC63C2">
      <w:pPr>
        <w:rPr>
          <w:rFonts w:ascii="Arial Narrow" w:hAnsi="Arial Narrow"/>
        </w:rPr>
      </w:pPr>
    </w:p>
    <w:p w:rsidR="00DC63C2" w:rsidRPr="00CA46C9" w:rsidRDefault="00DC63C2" w:rsidP="00DC63C2">
      <w:pPr>
        <w:rPr>
          <w:rFonts w:ascii="Arial Narrow" w:hAnsi="Arial Narrow"/>
        </w:rPr>
      </w:pPr>
    </w:p>
    <w:tbl>
      <w:tblPr>
        <w:tblStyle w:val="Listaclara-nfasis5"/>
        <w:tblW w:w="10740" w:type="dxa"/>
        <w:tblLook w:val="04A0" w:firstRow="1" w:lastRow="0" w:firstColumn="1" w:lastColumn="0" w:noHBand="0" w:noVBand="1"/>
      </w:tblPr>
      <w:tblGrid>
        <w:gridCol w:w="10740"/>
      </w:tblGrid>
      <w:tr w:rsidR="007C1E7E" w:rsidRPr="00A17EF3" w:rsidTr="00982C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40" w:type="dxa"/>
            <w:shd w:val="clear" w:color="auto" w:fill="B8CCE4" w:themeFill="accent1" w:themeFillTint="66"/>
          </w:tcPr>
          <w:p w:rsidR="007C1E7E" w:rsidRPr="00922D51" w:rsidRDefault="007C1E7E" w:rsidP="00702F64">
            <w:pPr>
              <w:pStyle w:val="Prrafodelista"/>
              <w:tabs>
                <w:tab w:val="left" w:pos="252"/>
              </w:tabs>
              <w:ind w:left="0"/>
              <w:jc w:val="center"/>
              <w:rPr>
                <w:b w:val="0"/>
                <w:color w:val="auto"/>
                <w:lang w:val="es-ES"/>
              </w:rPr>
            </w:pPr>
            <w:r w:rsidRPr="00922D51">
              <w:rPr>
                <w:rFonts w:cs="Times New Roman"/>
                <w:color w:val="auto"/>
                <w:szCs w:val="24"/>
                <w:u w:val="single"/>
                <w:lang w:val="es-ES"/>
              </w:rPr>
              <w:t>Requerimiento de medios de verificación adicionales</w:t>
            </w:r>
            <w:r w:rsidRPr="00922D51">
              <w:rPr>
                <w:color w:val="auto"/>
                <w:lang w:val="es-ES"/>
              </w:rPr>
              <w:t>:</w:t>
            </w:r>
          </w:p>
          <w:p w:rsidR="007C1E7E" w:rsidRPr="00922D51" w:rsidRDefault="007C1E7E" w:rsidP="00702F64">
            <w:pPr>
              <w:jc w:val="center"/>
              <w:rPr>
                <w:b w:val="0"/>
                <w:color w:val="auto"/>
                <w:lang w:val="es-ES"/>
              </w:rPr>
            </w:pPr>
            <w:r w:rsidRPr="00922D51">
              <w:rPr>
                <w:color w:val="auto"/>
                <w:lang w:val="es-ES"/>
              </w:rPr>
              <w:t>Si se necesita cualquier información adicional</w:t>
            </w:r>
          </w:p>
        </w:tc>
      </w:tr>
      <w:tr w:rsidR="007C1E7E" w:rsidRPr="00A17EF3" w:rsidTr="007C1E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40" w:type="dxa"/>
          </w:tcPr>
          <w:p w:rsidR="007C1E7E" w:rsidRPr="00922D51" w:rsidRDefault="007C1E7E" w:rsidP="00702F64">
            <w:pPr>
              <w:rPr>
                <w:lang w:val="es-ES"/>
              </w:rPr>
            </w:pPr>
            <w:r w:rsidRPr="00922D51">
              <w:rPr>
                <w:lang w:val="es-ES"/>
              </w:rPr>
              <w:t>Informe de gestión donde se vean reflejadas las actividades realizadas por COFEPRIS en relación a la liberación de lotes, resultados conformes, lotes rechazados y medidas sanitarias aplicada, si las hubiera.</w:t>
            </w:r>
          </w:p>
          <w:p w:rsidR="007C1E7E" w:rsidRDefault="007C1E7E" w:rsidP="00702F64">
            <w:pPr>
              <w:rPr>
                <w:lang w:val="es-ES"/>
              </w:rPr>
            </w:pPr>
          </w:p>
          <w:tbl>
            <w:tblPr>
              <w:tblW w:w="0" w:type="auto"/>
              <w:jc w:val="center"/>
              <w:tblCellMar>
                <w:left w:w="70" w:type="dxa"/>
                <w:right w:w="70" w:type="dxa"/>
              </w:tblCellMar>
              <w:tblLook w:val="04A0" w:firstRow="1" w:lastRow="0" w:firstColumn="1" w:lastColumn="0" w:noHBand="0" w:noVBand="1"/>
            </w:tblPr>
            <w:tblGrid>
              <w:gridCol w:w="2074"/>
              <w:gridCol w:w="1171"/>
              <w:gridCol w:w="1203"/>
              <w:gridCol w:w="983"/>
              <w:gridCol w:w="1232"/>
            </w:tblGrid>
            <w:tr w:rsidR="007C1E7E" w:rsidRPr="00A17EF3" w:rsidTr="00702F64">
              <w:trPr>
                <w:trHeight w:val="227"/>
                <w:jc w:val="center"/>
              </w:trPr>
              <w:tc>
                <w:tcPr>
                  <w:tcW w:w="0" w:type="auto"/>
                  <w:tcBorders>
                    <w:top w:val="single" w:sz="4" w:space="0" w:color="808080"/>
                    <w:left w:val="single" w:sz="4" w:space="0" w:color="808080"/>
                    <w:bottom w:val="nil"/>
                    <w:right w:val="single" w:sz="4" w:space="0" w:color="808080"/>
                  </w:tcBorders>
                  <w:shd w:val="clear" w:color="000000" w:fill="D9D9D9"/>
                  <w:noWrap/>
                  <w:vAlign w:val="bottom"/>
                  <w:hideMark/>
                </w:tcPr>
                <w:p w:rsidR="007C1E7E" w:rsidRPr="00EE33F8" w:rsidRDefault="007C1E7E" w:rsidP="00702F64">
                  <w:pPr>
                    <w:spacing w:after="0" w:line="240" w:lineRule="auto"/>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4"/>
                      <w:szCs w:val="20"/>
                      <w:lang w:eastAsia="es-MX"/>
                    </w:rPr>
                    <w:t>Vacunas 2014-2016</w:t>
                  </w:r>
                </w:p>
              </w:tc>
              <w:tc>
                <w:tcPr>
                  <w:tcW w:w="0" w:type="auto"/>
                  <w:gridSpan w:val="3"/>
                  <w:tcBorders>
                    <w:top w:val="single" w:sz="4" w:space="0" w:color="808080"/>
                    <w:left w:val="single" w:sz="4" w:space="0" w:color="808080"/>
                    <w:bottom w:val="nil"/>
                    <w:right w:val="single" w:sz="4" w:space="0" w:color="808080"/>
                  </w:tcBorders>
                  <w:shd w:val="clear" w:color="000000" w:fill="D9D9D9"/>
                  <w:noWrap/>
                  <w:vAlign w:val="bottom"/>
                  <w:hideMark/>
                </w:tcPr>
                <w:p w:rsidR="007C1E7E" w:rsidRPr="00EE33F8" w:rsidRDefault="007C1E7E" w:rsidP="00702F64">
                  <w:pPr>
                    <w:spacing w:after="0" w:line="240" w:lineRule="auto"/>
                    <w:jc w:val="center"/>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Estatus</w:t>
                  </w:r>
                </w:p>
              </w:tc>
              <w:tc>
                <w:tcPr>
                  <w:tcW w:w="0" w:type="auto"/>
                  <w:tcBorders>
                    <w:top w:val="single" w:sz="4" w:space="0" w:color="808080"/>
                    <w:left w:val="single" w:sz="4" w:space="0" w:color="808080"/>
                    <w:bottom w:val="nil"/>
                    <w:right w:val="single" w:sz="4" w:space="0" w:color="808080"/>
                  </w:tcBorders>
                  <w:shd w:val="clear" w:color="000000" w:fill="D9D9D9"/>
                  <w:noWrap/>
                  <w:vAlign w:val="bottom"/>
                  <w:hideMark/>
                </w:tcPr>
                <w:p w:rsidR="007C1E7E" w:rsidRPr="00EE33F8" w:rsidRDefault="007C1E7E" w:rsidP="00702F64">
                  <w:pPr>
                    <w:spacing w:after="0" w:line="240" w:lineRule="auto"/>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 </w:t>
                  </w:r>
                </w:p>
              </w:tc>
            </w:tr>
            <w:tr w:rsidR="007C1E7E" w:rsidRPr="00A17EF3" w:rsidTr="00702F64">
              <w:trPr>
                <w:trHeight w:val="227"/>
                <w:jc w:val="center"/>
              </w:trPr>
              <w:tc>
                <w:tcPr>
                  <w:tcW w:w="0" w:type="auto"/>
                  <w:tcBorders>
                    <w:top w:val="nil"/>
                    <w:left w:val="single" w:sz="4" w:space="0" w:color="808080"/>
                    <w:bottom w:val="single" w:sz="4" w:space="0" w:color="808080"/>
                    <w:right w:val="single" w:sz="4" w:space="0" w:color="808080"/>
                  </w:tcBorders>
                  <w:shd w:val="clear" w:color="000000" w:fill="F2F2F2"/>
                  <w:noWrap/>
                  <w:vAlign w:val="bottom"/>
                  <w:hideMark/>
                </w:tcPr>
                <w:p w:rsidR="007C1E7E" w:rsidRPr="00EE33F8" w:rsidRDefault="007C1E7E" w:rsidP="00702F64">
                  <w:pPr>
                    <w:spacing w:after="0" w:line="240" w:lineRule="auto"/>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Año de tramitación</w:t>
                  </w:r>
                </w:p>
              </w:tc>
              <w:tc>
                <w:tcPr>
                  <w:tcW w:w="0" w:type="auto"/>
                  <w:tcBorders>
                    <w:top w:val="nil"/>
                    <w:left w:val="single" w:sz="4" w:space="0" w:color="808080"/>
                    <w:bottom w:val="single" w:sz="4" w:space="0" w:color="808080"/>
                    <w:right w:val="single" w:sz="4" w:space="0" w:color="808080"/>
                  </w:tcBorders>
                  <w:shd w:val="clear" w:color="000000" w:fill="F2F2F2"/>
                  <w:noWrap/>
                  <w:vAlign w:val="bottom"/>
                  <w:hideMark/>
                </w:tcPr>
                <w:p w:rsidR="007C1E7E" w:rsidRPr="00EE33F8" w:rsidRDefault="007C1E7E" w:rsidP="00702F64">
                  <w:pPr>
                    <w:spacing w:after="0" w:line="240" w:lineRule="auto"/>
                    <w:jc w:val="center"/>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DESECHADO</w:t>
                  </w:r>
                </w:p>
              </w:tc>
              <w:tc>
                <w:tcPr>
                  <w:tcW w:w="0" w:type="auto"/>
                  <w:tcBorders>
                    <w:top w:val="nil"/>
                    <w:left w:val="single" w:sz="4" w:space="0" w:color="808080"/>
                    <w:bottom w:val="single" w:sz="4" w:space="0" w:color="808080"/>
                    <w:right w:val="single" w:sz="4" w:space="0" w:color="808080"/>
                  </w:tcBorders>
                  <w:shd w:val="clear" w:color="000000" w:fill="F2F2F2"/>
                  <w:noWrap/>
                  <w:vAlign w:val="bottom"/>
                  <w:hideMark/>
                </w:tcPr>
                <w:p w:rsidR="007C1E7E" w:rsidRPr="00EE33F8" w:rsidRDefault="007C1E7E" w:rsidP="00702F64">
                  <w:pPr>
                    <w:spacing w:after="0" w:line="240" w:lineRule="auto"/>
                    <w:jc w:val="center"/>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EN PROCESO</w:t>
                  </w:r>
                </w:p>
              </w:tc>
              <w:tc>
                <w:tcPr>
                  <w:tcW w:w="0" w:type="auto"/>
                  <w:tcBorders>
                    <w:top w:val="nil"/>
                    <w:left w:val="single" w:sz="4" w:space="0" w:color="808080"/>
                    <w:bottom w:val="single" w:sz="4" w:space="0" w:color="808080"/>
                    <w:right w:val="single" w:sz="4" w:space="0" w:color="808080"/>
                  </w:tcBorders>
                  <w:shd w:val="clear" w:color="000000" w:fill="F2F2F2"/>
                  <w:noWrap/>
                  <w:vAlign w:val="bottom"/>
                  <w:hideMark/>
                </w:tcPr>
                <w:p w:rsidR="007C1E7E" w:rsidRPr="00EE33F8" w:rsidRDefault="007C1E7E" w:rsidP="00702F64">
                  <w:pPr>
                    <w:spacing w:after="0" w:line="240" w:lineRule="auto"/>
                    <w:jc w:val="center"/>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LIBERADO</w:t>
                  </w:r>
                </w:p>
              </w:tc>
              <w:tc>
                <w:tcPr>
                  <w:tcW w:w="0" w:type="auto"/>
                  <w:tcBorders>
                    <w:top w:val="nil"/>
                    <w:left w:val="single" w:sz="4" w:space="0" w:color="808080"/>
                    <w:bottom w:val="single" w:sz="4" w:space="0" w:color="808080"/>
                    <w:right w:val="single" w:sz="4" w:space="0" w:color="808080"/>
                  </w:tcBorders>
                  <w:shd w:val="clear" w:color="000000" w:fill="D9D9D9"/>
                  <w:noWrap/>
                  <w:vAlign w:val="bottom"/>
                  <w:hideMark/>
                </w:tcPr>
                <w:p w:rsidR="007C1E7E" w:rsidRPr="00EE33F8" w:rsidRDefault="007C1E7E" w:rsidP="00702F64">
                  <w:pPr>
                    <w:spacing w:after="0" w:line="240" w:lineRule="auto"/>
                    <w:jc w:val="center"/>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Total general</w:t>
                  </w:r>
                </w:p>
              </w:tc>
            </w:tr>
            <w:tr w:rsidR="007C1E7E" w:rsidRPr="00A17EF3" w:rsidTr="00702F64">
              <w:trPr>
                <w:trHeight w:val="227"/>
                <w:jc w:val="center"/>
              </w:trPr>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bCs/>
                      <w:color w:val="000000"/>
                      <w:sz w:val="20"/>
                      <w:szCs w:val="20"/>
                      <w:lang w:eastAsia="es-MX"/>
                    </w:rPr>
                  </w:pPr>
                  <w:r w:rsidRPr="00EE33F8">
                    <w:rPr>
                      <w:rFonts w:ascii="Calibri" w:eastAsia="Times New Roman" w:hAnsi="Calibri" w:cs="Times New Roman"/>
                      <w:bCs/>
                      <w:color w:val="000000"/>
                      <w:sz w:val="20"/>
                      <w:szCs w:val="20"/>
                      <w:lang w:eastAsia="es-MX"/>
                    </w:rPr>
                    <w:t>2014</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sidRPr="00EE33F8">
                    <w:rPr>
                      <w:rFonts w:ascii="Calibri" w:eastAsia="Times New Roman" w:hAnsi="Calibri" w:cs="Times New Roman"/>
                      <w:color w:val="000000"/>
                      <w:sz w:val="20"/>
                      <w:szCs w:val="20"/>
                      <w:lang w:eastAsia="es-MX"/>
                    </w:rPr>
                    <w:t>2</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Pr>
                      <w:rFonts w:ascii="Calibri" w:eastAsia="Times New Roman" w:hAnsi="Calibri" w:cs="Times New Roman"/>
                      <w:color w:val="000000"/>
                      <w:sz w:val="20"/>
                      <w:szCs w:val="20"/>
                      <w:lang w:eastAsia="es-MX"/>
                    </w:rPr>
                    <w:t>-</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sidRPr="00EE33F8">
                    <w:rPr>
                      <w:rFonts w:ascii="Calibri" w:eastAsia="Times New Roman" w:hAnsi="Calibri" w:cs="Times New Roman"/>
                      <w:color w:val="000000"/>
                      <w:sz w:val="20"/>
                      <w:szCs w:val="20"/>
                      <w:lang w:eastAsia="es-MX"/>
                    </w:rPr>
                    <w:t>661</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sidRPr="00EE33F8">
                    <w:rPr>
                      <w:rFonts w:ascii="Calibri" w:eastAsia="Times New Roman" w:hAnsi="Calibri" w:cs="Times New Roman"/>
                      <w:color w:val="000000"/>
                      <w:sz w:val="20"/>
                      <w:szCs w:val="20"/>
                      <w:lang w:eastAsia="es-MX"/>
                    </w:rPr>
                    <w:t>663</w:t>
                  </w:r>
                </w:p>
              </w:tc>
            </w:tr>
            <w:tr w:rsidR="007C1E7E" w:rsidRPr="00A17EF3" w:rsidTr="00702F64">
              <w:trPr>
                <w:trHeight w:val="227"/>
                <w:jc w:val="center"/>
              </w:trPr>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bCs/>
                      <w:color w:val="000000"/>
                      <w:sz w:val="20"/>
                      <w:szCs w:val="20"/>
                      <w:lang w:eastAsia="es-MX"/>
                    </w:rPr>
                  </w:pPr>
                  <w:r w:rsidRPr="00EE33F8">
                    <w:rPr>
                      <w:rFonts w:ascii="Calibri" w:eastAsia="Times New Roman" w:hAnsi="Calibri" w:cs="Times New Roman"/>
                      <w:bCs/>
                      <w:color w:val="000000"/>
                      <w:sz w:val="20"/>
                      <w:szCs w:val="20"/>
                      <w:lang w:eastAsia="es-MX"/>
                    </w:rPr>
                    <w:t>2015</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sidRPr="00EE33F8">
                    <w:rPr>
                      <w:rFonts w:ascii="Calibri" w:eastAsia="Times New Roman" w:hAnsi="Calibri" w:cs="Times New Roman"/>
                      <w:color w:val="000000"/>
                      <w:sz w:val="20"/>
                      <w:szCs w:val="20"/>
                      <w:lang w:eastAsia="es-MX"/>
                    </w:rPr>
                    <w:t>4</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Pr>
                      <w:rFonts w:ascii="Calibri" w:eastAsia="Times New Roman" w:hAnsi="Calibri" w:cs="Times New Roman"/>
                      <w:color w:val="000000"/>
                      <w:sz w:val="20"/>
                      <w:szCs w:val="20"/>
                      <w:lang w:eastAsia="es-MX"/>
                    </w:rPr>
                    <w:t>-</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sidRPr="00EE33F8">
                    <w:rPr>
                      <w:rFonts w:ascii="Calibri" w:eastAsia="Times New Roman" w:hAnsi="Calibri" w:cs="Times New Roman"/>
                      <w:color w:val="000000"/>
                      <w:sz w:val="20"/>
                      <w:szCs w:val="20"/>
                      <w:lang w:eastAsia="es-MX"/>
                    </w:rPr>
                    <w:t>531</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sidRPr="00EE33F8">
                    <w:rPr>
                      <w:rFonts w:ascii="Calibri" w:eastAsia="Times New Roman" w:hAnsi="Calibri" w:cs="Times New Roman"/>
                      <w:color w:val="000000"/>
                      <w:sz w:val="20"/>
                      <w:szCs w:val="20"/>
                      <w:lang w:eastAsia="es-MX"/>
                    </w:rPr>
                    <w:t>535</w:t>
                  </w:r>
                </w:p>
              </w:tc>
            </w:tr>
            <w:tr w:rsidR="007C1E7E" w:rsidRPr="00A17EF3" w:rsidTr="00702F64">
              <w:trPr>
                <w:trHeight w:val="227"/>
                <w:jc w:val="center"/>
              </w:trPr>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bCs/>
                      <w:color w:val="000000"/>
                      <w:sz w:val="20"/>
                      <w:szCs w:val="20"/>
                      <w:lang w:eastAsia="es-MX"/>
                    </w:rPr>
                  </w:pPr>
                  <w:r w:rsidRPr="00EE33F8">
                    <w:rPr>
                      <w:rFonts w:ascii="Calibri" w:eastAsia="Times New Roman" w:hAnsi="Calibri" w:cs="Times New Roman"/>
                      <w:bCs/>
                      <w:color w:val="000000"/>
                      <w:sz w:val="20"/>
                      <w:szCs w:val="20"/>
                      <w:lang w:eastAsia="es-MX"/>
                    </w:rPr>
                    <w:lastRenderedPageBreak/>
                    <w:t>2016</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sidRPr="00EE33F8">
                    <w:rPr>
                      <w:rFonts w:ascii="Calibri" w:eastAsia="Times New Roman" w:hAnsi="Calibri" w:cs="Times New Roman"/>
                      <w:color w:val="000000"/>
                      <w:sz w:val="20"/>
                      <w:szCs w:val="20"/>
                      <w:lang w:eastAsia="es-MX"/>
                    </w:rPr>
                    <w:t>2</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sidRPr="00EE33F8">
                    <w:rPr>
                      <w:rFonts w:ascii="Calibri" w:eastAsia="Times New Roman" w:hAnsi="Calibri" w:cs="Times New Roman"/>
                      <w:color w:val="000000"/>
                      <w:sz w:val="20"/>
                      <w:szCs w:val="20"/>
                      <w:lang w:eastAsia="es-MX"/>
                    </w:rPr>
                    <w:t>50</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sidRPr="00EE33F8">
                    <w:rPr>
                      <w:rFonts w:ascii="Calibri" w:eastAsia="Times New Roman" w:hAnsi="Calibri" w:cs="Times New Roman"/>
                      <w:color w:val="000000"/>
                      <w:sz w:val="20"/>
                      <w:szCs w:val="20"/>
                      <w:lang w:eastAsia="es-MX"/>
                    </w:rPr>
                    <w:t>499</w:t>
                  </w:r>
                </w:p>
              </w:tc>
              <w:tc>
                <w:tcPr>
                  <w:tcW w:w="0" w:type="auto"/>
                  <w:tcBorders>
                    <w:top w:val="nil"/>
                    <w:left w:val="single" w:sz="4" w:space="0" w:color="808080"/>
                    <w:bottom w:val="nil"/>
                    <w:right w:val="single" w:sz="4" w:space="0" w:color="808080"/>
                  </w:tcBorders>
                  <w:shd w:val="clear" w:color="auto" w:fill="auto"/>
                  <w:noWrap/>
                  <w:vAlign w:val="bottom"/>
                  <w:hideMark/>
                </w:tcPr>
                <w:p w:rsidR="007C1E7E" w:rsidRPr="00EE33F8" w:rsidRDefault="007C1E7E" w:rsidP="00702F64">
                  <w:pPr>
                    <w:spacing w:after="0" w:line="240" w:lineRule="auto"/>
                    <w:jc w:val="center"/>
                    <w:rPr>
                      <w:rFonts w:ascii="Calibri" w:eastAsia="Times New Roman" w:hAnsi="Calibri" w:cs="Times New Roman"/>
                      <w:color w:val="000000"/>
                      <w:sz w:val="20"/>
                      <w:szCs w:val="20"/>
                      <w:lang w:eastAsia="es-MX"/>
                    </w:rPr>
                  </w:pPr>
                  <w:r w:rsidRPr="00EE33F8">
                    <w:rPr>
                      <w:rFonts w:ascii="Calibri" w:eastAsia="Times New Roman" w:hAnsi="Calibri" w:cs="Times New Roman"/>
                      <w:color w:val="000000"/>
                      <w:sz w:val="20"/>
                      <w:szCs w:val="20"/>
                      <w:lang w:eastAsia="es-MX"/>
                    </w:rPr>
                    <w:t>551</w:t>
                  </w:r>
                </w:p>
              </w:tc>
            </w:tr>
            <w:tr w:rsidR="007C1E7E" w:rsidRPr="00A17EF3" w:rsidTr="00702F64">
              <w:trPr>
                <w:trHeight w:val="227"/>
                <w:jc w:val="center"/>
              </w:trPr>
              <w:tc>
                <w:tcPr>
                  <w:tcW w:w="0" w:type="auto"/>
                  <w:tcBorders>
                    <w:top w:val="single" w:sz="4" w:space="0" w:color="808080"/>
                    <w:left w:val="single" w:sz="4" w:space="0" w:color="808080"/>
                    <w:bottom w:val="single" w:sz="4" w:space="0" w:color="808080"/>
                    <w:right w:val="single" w:sz="4" w:space="0" w:color="808080"/>
                  </w:tcBorders>
                  <w:shd w:val="clear" w:color="000000" w:fill="D9D9D9"/>
                  <w:noWrap/>
                  <w:vAlign w:val="bottom"/>
                  <w:hideMark/>
                </w:tcPr>
                <w:p w:rsidR="007C1E7E" w:rsidRPr="00EE33F8" w:rsidRDefault="007C1E7E" w:rsidP="00702F64">
                  <w:pPr>
                    <w:spacing w:after="0" w:line="240" w:lineRule="auto"/>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Total general</w:t>
                  </w:r>
                </w:p>
              </w:tc>
              <w:tc>
                <w:tcPr>
                  <w:tcW w:w="0" w:type="auto"/>
                  <w:tcBorders>
                    <w:top w:val="single" w:sz="4" w:space="0" w:color="808080"/>
                    <w:left w:val="single" w:sz="4" w:space="0" w:color="808080"/>
                    <w:bottom w:val="single" w:sz="4" w:space="0" w:color="808080"/>
                    <w:right w:val="single" w:sz="4" w:space="0" w:color="808080"/>
                  </w:tcBorders>
                  <w:shd w:val="clear" w:color="000000" w:fill="D9D9D9"/>
                  <w:noWrap/>
                  <w:vAlign w:val="bottom"/>
                  <w:hideMark/>
                </w:tcPr>
                <w:p w:rsidR="007C1E7E" w:rsidRPr="00EE33F8" w:rsidRDefault="007C1E7E" w:rsidP="00702F64">
                  <w:pPr>
                    <w:spacing w:after="0" w:line="240" w:lineRule="auto"/>
                    <w:jc w:val="center"/>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8</w:t>
                  </w:r>
                </w:p>
              </w:tc>
              <w:tc>
                <w:tcPr>
                  <w:tcW w:w="0" w:type="auto"/>
                  <w:tcBorders>
                    <w:top w:val="single" w:sz="4" w:space="0" w:color="808080"/>
                    <w:left w:val="single" w:sz="4" w:space="0" w:color="808080"/>
                    <w:bottom w:val="single" w:sz="4" w:space="0" w:color="808080"/>
                    <w:right w:val="single" w:sz="4" w:space="0" w:color="808080"/>
                  </w:tcBorders>
                  <w:shd w:val="clear" w:color="000000" w:fill="D9D9D9"/>
                  <w:noWrap/>
                  <w:vAlign w:val="bottom"/>
                  <w:hideMark/>
                </w:tcPr>
                <w:p w:rsidR="007C1E7E" w:rsidRPr="00EE33F8" w:rsidRDefault="007C1E7E" w:rsidP="00702F64">
                  <w:pPr>
                    <w:spacing w:after="0" w:line="240" w:lineRule="auto"/>
                    <w:jc w:val="center"/>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50</w:t>
                  </w:r>
                </w:p>
              </w:tc>
              <w:tc>
                <w:tcPr>
                  <w:tcW w:w="0" w:type="auto"/>
                  <w:tcBorders>
                    <w:top w:val="single" w:sz="4" w:space="0" w:color="808080"/>
                    <w:left w:val="single" w:sz="4" w:space="0" w:color="808080"/>
                    <w:bottom w:val="single" w:sz="4" w:space="0" w:color="808080"/>
                    <w:right w:val="single" w:sz="4" w:space="0" w:color="808080"/>
                  </w:tcBorders>
                  <w:shd w:val="clear" w:color="000000" w:fill="D9D9D9"/>
                  <w:noWrap/>
                  <w:vAlign w:val="bottom"/>
                  <w:hideMark/>
                </w:tcPr>
                <w:p w:rsidR="007C1E7E" w:rsidRPr="00EE33F8" w:rsidRDefault="007C1E7E" w:rsidP="00702F64">
                  <w:pPr>
                    <w:spacing w:after="0" w:line="240" w:lineRule="auto"/>
                    <w:jc w:val="center"/>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1691</w:t>
                  </w:r>
                </w:p>
              </w:tc>
              <w:tc>
                <w:tcPr>
                  <w:tcW w:w="0" w:type="auto"/>
                  <w:tcBorders>
                    <w:top w:val="single" w:sz="4" w:space="0" w:color="808080"/>
                    <w:left w:val="single" w:sz="4" w:space="0" w:color="808080"/>
                    <w:bottom w:val="single" w:sz="4" w:space="0" w:color="808080"/>
                    <w:right w:val="single" w:sz="4" w:space="0" w:color="808080"/>
                  </w:tcBorders>
                  <w:shd w:val="clear" w:color="000000" w:fill="D9D9D9"/>
                  <w:noWrap/>
                  <w:vAlign w:val="bottom"/>
                  <w:hideMark/>
                </w:tcPr>
                <w:p w:rsidR="007C1E7E" w:rsidRPr="00EE33F8" w:rsidRDefault="007C1E7E" w:rsidP="00702F64">
                  <w:pPr>
                    <w:spacing w:after="0" w:line="240" w:lineRule="auto"/>
                    <w:jc w:val="center"/>
                    <w:rPr>
                      <w:rFonts w:ascii="Calibri" w:eastAsia="Times New Roman" w:hAnsi="Calibri" w:cs="Times New Roman"/>
                      <w:b/>
                      <w:bCs/>
                      <w:color w:val="000000"/>
                      <w:sz w:val="20"/>
                      <w:szCs w:val="20"/>
                      <w:lang w:eastAsia="es-MX"/>
                    </w:rPr>
                  </w:pPr>
                  <w:r w:rsidRPr="00EE33F8">
                    <w:rPr>
                      <w:rFonts w:ascii="Calibri" w:eastAsia="Times New Roman" w:hAnsi="Calibri" w:cs="Times New Roman"/>
                      <w:b/>
                      <w:bCs/>
                      <w:color w:val="000000"/>
                      <w:sz w:val="20"/>
                      <w:szCs w:val="20"/>
                      <w:lang w:eastAsia="es-MX"/>
                    </w:rPr>
                    <w:t>1749</w:t>
                  </w:r>
                </w:p>
              </w:tc>
            </w:tr>
          </w:tbl>
          <w:p w:rsidR="007C1E7E" w:rsidRDefault="007C1E7E" w:rsidP="00702F64">
            <w:pPr>
              <w:rPr>
                <w:lang w:val="es-ES"/>
              </w:rPr>
            </w:pPr>
          </w:p>
          <w:p w:rsidR="007C1E7E" w:rsidRPr="00EE33F8" w:rsidRDefault="007C1E7E" w:rsidP="00702F64">
            <w:pPr>
              <w:rPr>
                <w:b w:val="0"/>
                <w:sz w:val="18"/>
                <w:lang w:val="es-ES"/>
              </w:rPr>
            </w:pPr>
            <w:r w:rsidRPr="00EE33F8">
              <w:rPr>
                <w:b w:val="0"/>
                <w:sz w:val="18"/>
                <w:lang w:val="es-ES"/>
              </w:rPr>
              <w:t>Desglose de motivos de desecho de trámite y medidas aplicadas:</w:t>
            </w:r>
          </w:p>
          <w:tbl>
            <w:tblPr>
              <w:tblW w:w="4892" w:type="pct"/>
              <w:tblCellMar>
                <w:left w:w="70" w:type="dxa"/>
                <w:right w:w="70" w:type="dxa"/>
              </w:tblCellMar>
              <w:tblLook w:val="04A0" w:firstRow="1" w:lastRow="0" w:firstColumn="1" w:lastColumn="0" w:noHBand="0" w:noVBand="1"/>
            </w:tblPr>
            <w:tblGrid>
              <w:gridCol w:w="637"/>
              <w:gridCol w:w="1287"/>
              <w:gridCol w:w="1516"/>
              <w:gridCol w:w="979"/>
              <w:gridCol w:w="925"/>
              <w:gridCol w:w="951"/>
              <w:gridCol w:w="2171"/>
              <w:gridCol w:w="1821"/>
            </w:tblGrid>
            <w:tr w:rsidR="007C1E7E" w:rsidRPr="00EE33F8" w:rsidTr="00702F64">
              <w:trPr>
                <w:trHeight w:val="20"/>
              </w:trPr>
              <w:tc>
                <w:tcPr>
                  <w:tcW w:w="332" w:type="pct"/>
                  <w:tcBorders>
                    <w:top w:val="single" w:sz="4" w:space="0" w:color="auto"/>
                    <w:left w:val="single" w:sz="4" w:space="0" w:color="auto"/>
                    <w:bottom w:val="single" w:sz="4" w:space="0" w:color="auto"/>
                    <w:right w:val="single" w:sz="4" w:space="0" w:color="auto"/>
                  </w:tcBorders>
                  <w:shd w:val="clear" w:color="C0C0C0" w:fill="C0C0C0"/>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Año de inicio de trámite</w:t>
                  </w:r>
                </w:p>
              </w:tc>
              <w:tc>
                <w:tcPr>
                  <w:tcW w:w="503" w:type="pct"/>
                  <w:tcBorders>
                    <w:top w:val="single" w:sz="4" w:space="0" w:color="auto"/>
                    <w:left w:val="nil"/>
                    <w:bottom w:val="single" w:sz="4" w:space="0" w:color="auto"/>
                    <w:right w:val="single" w:sz="4" w:space="0" w:color="auto"/>
                  </w:tcBorders>
                  <w:shd w:val="clear" w:color="C0C0C0" w:fill="C0C0C0"/>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Expediente</w:t>
                  </w:r>
                </w:p>
              </w:tc>
              <w:tc>
                <w:tcPr>
                  <w:tcW w:w="753" w:type="pct"/>
                  <w:tcBorders>
                    <w:top w:val="single" w:sz="4" w:space="0" w:color="auto"/>
                    <w:left w:val="nil"/>
                    <w:bottom w:val="single" w:sz="4" w:space="0" w:color="auto"/>
                    <w:right w:val="single" w:sz="4" w:space="0" w:color="auto"/>
                  </w:tcBorders>
                  <w:shd w:val="clear" w:color="C0C0C0" w:fill="C0C0C0"/>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Producto</w:t>
                  </w:r>
                </w:p>
              </w:tc>
              <w:tc>
                <w:tcPr>
                  <w:tcW w:w="389" w:type="pct"/>
                  <w:tcBorders>
                    <w:top w:val="single" w:sz="4" w:space="0" w:color="auto"/>
                    <w:left w:val="nil"/>
                    <w:bottom w:val="single" w:sz="4" w:space="0" w:color="auto"/>
                    <w:right w:val="single" w:sz="4" w:space="0" w:color="auto"/>
                  </w:tcBorders>
                  <w:shd w:val="clear" w:color="C0C0C0" w:fill="C0C0C0"/>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Lote</w:t>
                  </w:r>
                </w:p>
              </w:tc>
              <w:tc>
                <w:tcPr>
                  <w:tcW w:w="534" w:type="pct"/>
                  <w:tcBorders>
                    <w:top w:val="single" w:sz="4" w:space="0" w:color="auto"/>
                    <w:left w:val="nil"/>
                    <w:bottom w:val="single" w:sz="4" w:space="0" w:color="auto"/>
                    <w:right w:val="single" w:sz="4" w:space="0" w:color="auto"/>
                  </w:tcBorders>
                  <w:shd w:val="clear" w:color="C0C0C0" w:fill="C0C0C0"/>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Tipo de vacuna</w:t>
                  </w:r>
                </w:p>
              </w:tc>
              <w:tc>
                <w:tcPr>
                  <w:tcW w:w="405" w:type="pct"/>
                  <w:tcBorders>
                    <w:top w:val="single" w:sz="4" w:space="0" w:color="auto"/>
                    <w:left w:val="nil"/>
                    <w:bottom w:val="single" w:sz="4" w:space="0" w:color="auto"/>
                    <w:right w:val="single" w:sz="4" w:space="0" w:color="auto"/>
                  </w:tcBorders>
                  <w:shd w:val="clear" w:color="C0C0C0" w:fill="C0C0C0"/>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Estatus</w:t>
                  </w:r>
                </w:p>
              </w:tc>
              <w:tc>
                <w:tcPr>
                  <w:tcW w:w="1146" w:type="pct"/>
                  <w:tcBorders>
                    <w:top w:val="single" w:sz="4" w:space="0" w:color="auto"/>
                    <w:left w:val="nil"/>
                    <w:bottom w:val="single" w:sz="4" w:space="0" w:color="auto"/>
                    <w:right w:val="single" w:sz="4" w:space="0" w:color="auto"/>
                  </w:tcBorders>
                  <w:shd w:val="clear" w:color="C0C0C0" w:fill="C0C0C0"/>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Motivo del desecho</w:t>
                  </w:r>
                  <w:r>
                    <w:rPr>
                      <w:rFonts w:ascii="Calibri" w:eastAsia="Times New Roman" w:hAnsi="Calibri" w:cs="Times New Roman"/>
                      <w:b/>
                      <w:bCs/>
                      <w:color w:val="000000"/>
                      <w:sz w:val="16"/>
                      <w:szCs w:val="16"/>
                      <w:lang w:eastAsia="es-MX"/>
                    </w:rPr>
                    <w:t xml:space="preserve"> del trámite</w:t>
                  </w:r>
                </w:p>
              </w:tc>
              <w:tc>
                <w:tcPr>
                  <w:tcW w:w="938" w:type="pct"/>
                  <w:tcBorders>
                    <w:top w:val="single" w:sz="4" w:space="0" w:color="auto"/>
                    <w:left w:val="nil"/>
                    <w:bottom w:val="single" w:sz="4" w:space="0" w:color="auto"/>
                    <w:right w:val="single" w:sz="4" w:space="0" w:color="auto"/>
                  </w:tcBorders>
                  <w:shd w:val="clear" w:color="C0C0C0" w:fill="C0C0C0"/>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Medida Aplicada</w:t>
                  </w:r>
                  <w:r>
                    <w:rPr>
                      <w:rFonts w:ascii="Calibri" w:eastAsia="Times New Roman" w:hAnsi="Calibri" w:cs="Times New Roman"/>
                      <w:b/>
                      <w:bCs/>
                      <w:color w:val="000000"/>
                      <w:sz w:val="16"/>
                      <w:szCs w:val="16"/>
                      <w:lang w:eastAsia="es-MX"/>
                    </w:rPr>
                    <w:t xml:space="preserve"> al lote</w:t>
                  </w:r>
                </w:p>
              </w:tc>
            </w:tr>
            <w:tr w:rsidR="007C1E7E" w:rsidRPr="00EE33F8" w:rsidTr="00702F64">
              <w:trPr>
                <w:trHeight w:val="20"/>
              </w:trPr>
              <w:tc>
                <w:tcPr>
                  <w:tcW w:w="332" w:type="pct"/>
                  <w:tcBorders>
                    <w:top w:val="nil"/>
                    <w:left w:val="single" w:sz="4" w:space="0" w:color="auto"/>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2014</w:t>
                  </w:r>
                </w:p>
              </w:tc>
              <w:tc>
                <w:tcPr>
                  <w:tcW w:w="503"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143300515A0872</w:t>
                  </w:r>
                </w:p>
              </w:tc>
              <w:tc>
                <w:tcPr>
                  <w:tcW w:w="753"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VAXIGRIP</w:t>
                  </w:r>
                </w:p>
              </w:tc>
              <w:tc>
                <w:tcPr>
                  <w:tcW w:w="389"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L7448</w:t>
                  </w:r>
                </w:p>
              </w:tc>
              <w:tc>
                <w:tcPr>
                  <w:tcW w:w="534"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INFLUENZA-VACUNA</w:t>
                  </w:r>
                </w:p>
              </w:tc>
              <w:tc>
                <w:tcPr>
                  <w:tcW w:w="405"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DESECHADO</w:t>
                  </w:r>
                </w:p>
              </w:tc>
              <w:tc>
                <w:tcPr>
                  <w:tcW w:w="1146"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Desecho por abandono (no enviaron el protocolo ni el certificado de análisis)</w:t>
                  </w:r>
                </w:p>
              </w:tc>
              <w:tc>
                <w:tcPr>
                  <w:tcW w:w="938"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Ninguna.</w:t>
                  </w:r>
                </w:p>
              </w:tc>
            </w:tr>
            <w:tr w:rsidR="007C1E7E" w:rsidRPr="00A17EF3" w:rsidTr="00702F64">
              <w:trPr>
                <w:trHeight w:val="20"/>
              </w:trPr>
              <w:tc>
                <w:tcPr>
                  <w:tcW w:w="332" w:type="pct"/>
                  <w:tcBorders>
                    <w:top w:val="nil"/>
                    <w:left w:val="single" w:sz="4" w:space="0" w:color="auto"/>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2014</w:t>
                  </w:r>
                </w:p>
              </w:tc>
              <w:tc>
                <w:tcPr>
                  <w:tcW w:w="503"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143501515A0116</w:t>
                  </w:r>
                </w:p>
              </w:tc>
              <w:tc>
                <w:tcPr>
                  <w:tcW w:w="753"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M-M-R II</w:t>
                  </w:r>
                </w:p>
              </w:tc>
              <w:tc>
                <w:tcPr>
                  <w:tcW w:w="389"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K005932</w:t>
                  </w:r>
                </w:p>
              </w:tc>
              <w:tc>
                <w:tcPr>
                  <w:tcW w:w="534"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SPR-VACUNA</w:t>
                  </w:r>
                </w:p>
              </w:tc>
              <w:tc>
                <w:tcPr>
                  <w:tcW w:w="405"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DESECHADO</w:t>
                  </w:r>
                </w:p>
              </w:tc>
              <w:tc>
                <w:tcPr>
                  <w:tcW w:w="1146"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Destrucción por falta de piezas para analizar (les enviaron 14 piezas en un embarque de otros lotes)</w:t>
                  </w:r>
                </w:p>
              </w:tc>
              <w:tc>
                <w:tcPr>
                  <w:tcW w:w="938"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Prohibición de distribución y venta con fines de uso o consumo humano</w:t>
                  </w:r>
                </w:p>
              </w:tc>
            </w:tr>
            <w:tr w:rsidR="007C1E7E" w:rsidRPr="00A17EF3" w:rsidTr="00702F64">
              <w:trPr>
                <w:trHeight w:val="20"/>
              </w:trPr>
              <w:tc>
                <w:tcPr>
                  <w:tcW w:w="332" w:type="pct"/>
                  <w:tcBorders>
                    <w:top w:val="nil"/>
                    <w:left w:val="single" w:sz="4" w:space="0" w:color="auto"/>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2015</w:t>
                  </w:r>
                </w:p>
              </w:tc>
              <w:tc>
                <w:tcPr>
                  <w:tcW w:w="503"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153300515A0232</w:t>
                  </w:r>
                </w:p>
              </w:tc>
              <w:tc>
                <w:tcPr>
                  <w:tcW w:w="753"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PROBIVAC-B</w:t>
                  </w:r>
                </w:p>
              </w:tc>
              <w:tc>
                <w:tcPr>
                  <w:tcW w:w="389"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2526150301</w:t>
                  </w:r>
                </w:p>
              </w:tc>
              <w:tc>
                <w:tcPr>
                  <w:tcW w:w="534"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HB-VACUNA</w:t>
                  </w:r>
                </w:p>
              </w:tc>
              <w:tc>
                <w:tcPr>
                  <w:tcW w:w="405"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DESECHADO</w:t>
                  </w:r>
                </w:p>
              </w:tc>
              <w:tc>
                <w:tcPr>
                  <w:tcW w:w="1146"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Desecho por presencia de partículas extrañas</w:t>
                  </w:r>
                </w:p>
              </w:tc>
              <w:tc>
                <w:tcPr>
                  <w:tcW w:w="938"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Prohibición de distribución y venta con fines de uso o consumo humano</w:t>
                  </w:r>
                </w:p>
              </w:tc>
            </w:tr>
            <w:tr w:rsidR="007C1E7E" w:rsidRPr="00A17EF3" w:rsidTr="00702F64">
              <w:trPr>
                <w:trHeight w:val="20"/>
              </w:trPr>
              <w:tc>
                <w:tcPr>
                  <w:tcW w:w="332" w:type="pct"/>
                  <w:tcBorders>
                    <w:top w:val="nil"/>
                    <w:left w:val="single" w:sz="4" w:space="0" w:color="auto"/>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2015</w:t>
                  </w:r>
                </w:p>
              </w:tc>
              <w:tc>
                <w:tcPr>
                  <w:tcW w:w="503"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153300515A0390</w:t>
                  </w:r>
                </w:p>
              </w:tc>
              <w:tc>
                <w:tcPr>
                  <w:tcW w:w="753"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VACUNA ANTIHEPATITIS B RECOMBINANTE</w:t>
                  </w:r>
                </w:p>
              </w:tc>
              <w:tc>
                <w:tcPr>
                  <w:tcW w:w="389"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032Q4005CE</w:t>
                  </w:r>
                </w:p>
              </w:tc>
              <w:tc>
                <w:tcPr>
                  <w:tcW w:w="534"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HB-VACUNA</w:t>
                  </w:r>
                </w:p>
              </w:tc>
              <w:tc>
                <w:tcPr>
                  <w:tcW w:w="405"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DESECHADO</w:t>
                  </w:r>
                </w:p>
              </w:tc>
              <w:tc>
                <w:tcPr>
                  <w:tcW w:w="1146"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Desecho por fuera de especificación (baja potencia)</w:t>
                  </w:r>
                </w:p>
              </w:tc>
              <w:tc>
                <w:tcPr>
                  <w:tcW w:w="938"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Prohibición de distribución y venta con fines de uso o consumo humano</w:t>
                  </w:r>
                </w:p>
              </w:tc>
            </w:tr>
            <w:tr w:rsidR="007C1E7E" w:rsidRPr="00EE33F8" w:rsidTr="00702F64">
              <w:trPr>
                <w:trHeight w:val="20"/>
              </w:trPr>
              <w:tc>
                <w:tcPr>
                  <w:tcW w:w="332" w:type="pct"/>
                  <w:tcBorders>
                    <w:top w:val="nil"/>
                    <w:left w:val="single" w:sz="4" w:space="0" w:color="auto"/>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2015</w:t>
                  </w:r>
                </w:p>
              </w:tc>
              <w:tc>
                <w:tcPr>
                  <w:tcW w:w="503"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153300515A0424</w:t>
                  </w:r>
                </w:p>
              </w:tc>
              <w:tc>
                <w:tcPr>
                  <w:tcW w:w="753"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VAXIGRIP</w:t>
                  </w:r>
                </w:p>
              </w:tc>
              <w:tc>
                <w:tcPr>
                  <w:tcW w:w="389"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M7269</w:t>
                  </w:r>
                </w:p>
              </w:tc>
              <w:tc>
                <w:tcPr>
                  <w:tcW w:w="534"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INFLUENZA-VACUNA</w:t>
                  </w:r>
                </w:p>
              </w:tc>
              <w:tc>
                <w:tcPr>
                  <w:tcW w:w="405"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DESECHADO</w:t>
                  </w:r>
                </w:p>
              </w:tc>
              <w:tc>
                <w:tcPr>
                  <w:tcW w:w="1146"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Desecho por desistimiento (no recibieron el lote del fabricante)</w:t>
                  </w:r>
                </w:p>
              </w:tc>
              <w:tc>
                <w:tcPr>
                  <w:tcW w:w="938"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Ninguna.</w:t>
                  </w:r>
                </w:p>
              </w:tc>
            </w:tr>
            <w:tr w:rsidR="007C1E7E" w:rsidRPr="00A17EF3" w:rsidTr="00702F64">
              <w:trPr>
                <w:trHeight w:val="20"/>
              </w:trPr>
              <w:tc>
                <w:tcPr>
                  <w:tcW w:w="332" w:type="pct"/>
                  <w:tcBorders>
                    <w:top w:val="nil"/>
                    <w:left w:val="single" w:sz="4" w:space="0" w:color="auto"/>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2015</w:t>
                  </w:r>
                </w:p>
              </w:tc>
              <w:tc>
                <w:tcPr>
                  <w:tcW w:w="503"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153501515A0057</w:t>
                  </w:r>
                </w:p>
              </w:tc>
              <w:tc>
                <w:tcPr>
                  <w:tcW w:w="753"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VARIVAX III</w:t>
                  </w:r>
                </w:p>
              </w:tc>
              <w:tc>
                <w:tcPr>
                  <w:tcW w:w="389"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L005685</w:t>
                  </w:r>
                </w:p>
              </w:tc>
              <w:tc>
                <w:tcPr>
                  <w:tcW w:w="534"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VARICELA-VACUNA</w:t>
                  </w:r>
                </w:p>
              </w:tc>
              <w:tc>
                <w:tcPr>
                  <w:tcW w:w="405"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DESECHADO</w:t>
                  </w:r>
                </w:p>
              </w:tc>
              <w:tc>
                <w:tcPr>
                  <w:tcW w:w="1146"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Desecho por tiempo fuera de refrigeración en el transporte excedido (mandan a destrucción)</w:t>
                  </w:r>
                </w:p>
              </w:tc>
              <w:tc>
                <w:tcPr>
                  <w:tcW w:w="938" w:type="pct"/>
                  <w:tcBorders>
                    <w:top w:val="nil"/>
                    <w:left w:val="nil"/>
                    <w:bottom w:val="single" w:sz="4" w:space="0" w:color="auto"/>
                    <w:right w:val="single" w:sz="4" w:space="0" w:color="auto"/>
                  </w:tcBorders>
                  <w:shd w:val="clear" w:color="000000" w:fill="F2F2F2"/>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Prohibición de distribución y venta con fines de uso o consumo humano</w:t>
                  </w:r>
                </w:p>
              </w:tc>
            </w:tr>
            <w:tr w:rsidR="007C1E7E" w:rsidRPr="00A17EF3" w:rsidTr="00702F64">
              <w:trPr>
                <w:trHeight w:val="20"/>
              </w:trPr>
              <w:tc>
                <w:tcPr>
                  <w:tcW w:w="332" w:type="pct"/>
                  <w:tcBorders>
                    <w:top w:val="nil"/>
                    <w:left w:val="single" w:sz="4" w:space="0" w:color="auto"/>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2016</w:t>
                  </w:r>
                </w:p>
              </w:tc>
              <w:tc>
                <w:tcPr>
                  <w:tcW w:w="503"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163300515A0647</w:t>
                  </w:r>
                </w:p>
              </w:tc>
              <w:tc>
                <w:tcPr>
                  <w:tcW w:w="753"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VACUNA ANTIPOLIOMIELITICA BIVALENTE ORAL</w:t>
                  </w:r>
                </w:p>
              </w:tc>
              <w:tc>
                <w:tcPr>
                  <w:tcW w:w="389"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VeB07A</w:t>
                  </w:r>
                </w:p>
              </w:tc>
              <w:tc>
                <w:tcPr>
                  <w:tcW w:w="534"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HB-VACUNA</w:t>
                  </w:r>
                </w:p>
              </w:tc>
              <w:tc>
                <w:tcPr>
                  <w:tcW w:w="405"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DESECHADO</w:t>
                  </w:r>
                </w:p>
              </w:tc>
              <w:tc>
                <w:tcPr>
                  <w:tcW w:w="1146"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Desecho por ser lote pre-validación</w:t>
                  </w:r>
                </w:p>
              </w:tc>
              <w:tc>
                <w:tcPr>
                  <w:tcW w:w="938"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Prohibición de distribución y venta con fines de uso o consumo humano</w:t>
                  </w:r>
                </w:p>
              </w:tc>
            </w:tr>
            <w:tr w:rsidR="007C1E7E" w:rsidRPr="00A17EF3" w:rsidTr="00702F64">
              <w:trPr>
                <w:trHeight w:val="20"/>
              </w:trPr>
              <w:tc>
                <w:tcPr>
                  <w:tcW w:w="332" w:type="pct"/>
                  <w:tcBorders>
                    <w:top w:val="nil"/>
                    <w:left w:val="single" w:sz="4" w:space="0" w:color="auto"/>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b/>
                      <w:bCs/>
                      <w:color w:val="000000"/>
                      <w:sz w:val="16"/>
                      <w:szCs w:val="16"/>
                      <w:lang w:eastAsia="es-MX"/>
                    </w:rPr>
                  </w:pPr>
                  <w:r w:rsidRPr="00EE33F8">
                    <w:rPr>
                      <w:rFonts w:ascii="Calibri" w:eastAsia="Times New Roman" w:hAnsi="Calibri" w:cs="Times New Roman"/>
                      <w:b/>
                      <w:bCs/>
                      <w:color w:val="000000"/>
                      <w:sz w:val="16"/>
                      <w:szCs w:val="16"/>
                      <w:lang w:eastAsia="es-MX"/>
                    </w:rPr>
                    <w:t>2016</w:t>
                  </w:r>
                </w:p>
              </w:tc>
              <w:tc>
                <w:tcPr>
                  <w:tcW w:w="503"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163300515A0648</w:t>
                  </w:r>
                </w:p>
              </w:tc>
              <w:tc>
                <w:tcPr>
                  <w:tcW w:w="753"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VACUNA ANTIPOLIOMIELITICA BIVALENTE ORAL</w:t>
                  </w:r>
                </w:p>
              </w:tc>
              <w:tc>
                <w:tcPr>
                  <w:tcW w:w="389"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VeB07B</w:t>
                  </w:r>
                </w:p>
              </w:tc>
              <w:tc>
                <w:tcPr>
                  <w:tcW w:w="534"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HB-VACUNA</w:t>
                  </w:r>
                </w:p>
              </w:tc>
              <w:tc>
                <w:tcPr>
                  <w:tcW w:w="405"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DESECHADO</w:t>
                  </w:r>
                </w:p>
              </w:tc>
              <w:tc>
                <w:tcPr>
                  <w:tcW w:w="1146"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Desecho por fuera de especificación (baja potencia por filtro tapado en el proceso)</w:t>
                  </w:r>
                </w:p>
              </w:tc>
              <w:tc>
                <w:tcPr>
                  <w:tcW w:w="938" w:type="pct"/>
                  <w:tcBorders>
                    <w:top w:val="nil"/>
                    <w:left w:val="nil"/>
                    <w:bottom w:val="single" w:sz="4" w:space="0" w:color="auto"/>
                    <w:right w:val="single" w:sz="4" w:space="0" w:color="auto"/>
                  </w:tcBorders>
                  <w:shd w:val="clear" w:color="auto" w:fill="auto"/>
                  <w:vAlign w:val="center"/>
                  <w:hideMark/>
                </w:tcPr>
                <w:p w:rsidR="007C1E7E" w:rsidRPr="00EE33F8" w:rsidRDefault="007C1E7E" w:rsidP="00702F64">
                  <w:pPr>
                    <w:spacing w:after="0" w:line="240" w:lineRule="auto"/>
                    <w:jc w:val="center"/>
                    <w:rPr>
                      <w:rFonts w:ascii="Calibri" w:eastAsia="Times New Roman" w:hAnsi="Calibri" w:cs="Times New Roman"/>
                      <w:color w:val="000000"/>
                      <w:sz w:val="16"/>
                      <w:szCs w:val="16"/>
                      <w:lang w:eastAsia="es-MX"/>
                    </w:rPr>
                  </w:pPr>
                  <w:r w:rsidRPr="00EE33F8">
                    <w:rPr>
                      <w:rFonts w:ascii="Calibri" w:eastAsia="Times New Roman" w:hAnsi="Calibri" w:cs="Times New Roman"/>
                      <w:color w:val="000000"/>
                      <w:sz w:val="16"/>
                      <w:szCs w:val="16"/>
                      <w:lang w:eastAsia="es-MX"/>
                    </w:rPr>
                    <w:t>Prohibición de distribución y venta con fines de uso o consumo humano</w:t>
                  </w:r>
                </w:p>
              </w:tc>
            </w:tr>
          </w:tbl>
          <w:p w:rsidR="007C1E7E" w:rsidRPr="00922D51" w:rsidRDefault="007C1E7E" w:rsidP="00702F64">
            <w:pPr>
              <w:rPr>
                <w:lang w:val="es-ES"/>
              </w:rPr>
            </w:pPr>
          </w:p>
        </w:tc>
      </w:tr>
    </w:tbl>
    <w:p w:rsidR="00660AD7" w:rsidRPr="00CA46C9" w:rsidRDefault="00660AD7">
      <w:pPr>
        <w:rPr>
          <w:rFonts w:ascii="Arial Narrow" w:hAnsi="Arial Narrow"/>
        </w:rPr>
      </w:pPr>
    </w:p>
    <w:sectPr w:rsidR="00660AD7" w:rsidRPr="00CA46C9" w:rsidSect="00EC2597">
      <w:headerReference w:type="default" r:id="rId33"/>
      <w:footerReference w:type="default" r:id="rId34"/>
      <w:pgSz w:w="12240" w:h="15840"/>
      <w:pgMar w:top="720" w:right="1167" w:bottom="720" w:left="116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F64" w:rsidRDefault="00702F64" w:rsidP="001B2742">
      <w:pPr>
        <w:spacing w:after="0" w:line="240" w:lineRule="auto"/>
      </w:pPr>
      <w:r>
        <w:separator/>
      </w:r>
    </w:p>
  </w:endnote>
  <w:endnote w:type="continuationSeparator" w:id="0">
    <w:p w:rsidR="00702F64" w:rsidRDefault="00702F64" w:rsidP="001B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161968"/>
      <w:docPartObj>
        <w:docPartGallery w:val="Page Numbers (Bottom of Page)"/>
        <w:docPartUnique/>
      </w:docPartObj>
    </w:sdtPr>
    <w:sdtContent>
      <w:sdt>
        <w:sdtPr>
          <w:id w:val="-859590359"/>
          <w:docPartObj>
            <w:docPartGallery w:val="Page Numbers (Top of Page)"/>
            <w:docPartUnique/>
          </w:docPartObj>
        </w:sdtPr>
        <w:sdtContent>
          <w:p w:rsidR="00702F64" w:rsidRDefault="00702F64">
            <w:pPr>
              <w:pStyle w:val="Piedepgina"/>
              <w:jc w:val="right"/>
            </w:pPr>
            <w:r w:rsidRPr="001F3C0E">
              <w:rPr>
                <w:rFonts w:ascii="Arial Narrow" w:hAnsi="Arial Narrow"/>
                <w:sz w:val="16"/>
                <w:szCs w:val="20"/>
                <w:lang w:val="es-ES"/>
              </w:rPr>
              <w:t xml:space="preserve">Página </w:t>
            </w:r>
            <w:r w:rsidRPr="001F3C0E">
              <w:rPr>
                <w:rFonts w:ascii="Arial Narrow" w:hAnsi="Arial Narrow"/>
                <w:bCs/>
                <w:sz w:val="16"/>
                <w:szCs w:val="20"/>
              </w:rPr>
              <w:fldChar w:fldCharType="begin"/>
            </w:r>
            <w:r w:rsidRPr="001F3C0E">
              <w:rPr>
                <w:rFonts w:ascii="Arial Narrow" w:hAnsi="Arial Narrow"/>
                <w:bCs/>
                <w:sz w:val="16"/>
                <w:szCs w:val="20"/>
              </w:rPr>
              <w:instrText>PAGE</w:instrText>
            </w:r>
            <w:r w:rsidRPr="001F3C0E">
              <w:rPr>
                <w:rFonts w:ascii="Arial Narrow" w:hAnsi="Arial Narrow"/>
                <w:bCs/>
                <w:sz w:val="16"/>
                <w:szCs w:val="20"/>
              </w:rPr>
              <w:fldChar w:fldCharType="separate"/>
            </w:r>
            <w:r w:rsidR="00E67FDC">
              <w:rPr>
                <w:rFonts w:ascii="Arial Narrow" w:hAnsi="Arial Narrow"/>
                <w:bCs/>
                <w:noProof/>
                <w:sz w:val="16"/>
                <w:szCs w:val="20"/>
              </w:rPr>
              <w:t>15</w:t>
            </w:r>
            <w:r w:rsidRPr="001F3C0E">
              <w:rPr>
                <w:rFonts w:ascii="Arial Narrow" w:hAnsi="Arial Narrow"/>
                <w:bCs/>
                <w:sz w:val="16"/>
                <w:szCs w:val="20"/>
              </w:rPr>
              <w:fldChar w:fldCharType="end"/>
            </w:r>
            <w:r w:rsidRPr="001F3C0E">
              <w:rPr>
                <w:rFonts w:ascii="Arial Narrow" w:hAnsi="Arial Narrow"/>
                <w:sz w:val="16"/>
                <w:szCs w:val="20"/>
                <w:lang w:val="es-ES"/>
              </w:rPr>
              <w:t xml:space="preserve"> de </w:t>
            </w:r>
            <w:r w:rsidRPr="001F3C0E">
              <w:rPr>
                <w:rFonts w:ascii="Arial Narrow" w:hAnsi="Arial Narrow"/>
                <w:bCs/>
                <w:sz w:val="16"/>
                <w:szCs w:val="20"/>
              </w:rPr>
              <w:fldChar w:fldCharType="begin"/>
            </w:r>
            <w:r w:rsidRPr="001F3C0E">
              <w:rPr>
                <w:rFonts w:ascii="Arial Narrow" w:hAnsi="Arial Narrow"/>
                <w:bCs/>
                <w:sz w:val="16"/>
                <w:szCs w:val="20"/>
              </w:rPr>
              <w:instrText>NUMPAGES</w:instrText>
            </w:r>
            <w:r w:rsidRPr="001F3C0E">
              <w:rPr>
                <w:rFonts w:ascii="Arial Narrow" w:hAnsi="Arial Narrow"/>
                <w:bCs/>
                <w:sz w:val="16"/>
                <w:szCs w:val="20"/>
              </w:rPr>
              <w:fldChar w:fldCharType="separate"/>
            </w:r>
            <w:r w:rsidR="00E67FDC">
              <w:rPr>
                <w:rFonts w:ascii="Arial Narrow" w:hAnsi="Arial Narrow"/>
                <w:bCs/>
                <w:noProof/>
                <w:sz w:val="16"/>
                <w:szCs w:val="20"/>
              </w:rPr>
              <w:t>16</w:t>
            </w:r>
            <w:r w:rsidRPr="001F3C0E">
              <w:rPr>
                <w:rFonts w:ascii="Arial Narrow" w:hAnsi="Arial Narrow"/>
                <w:bCs/>
                <w:sz w:val="16"/>
                <w:szCs w:val="20"/>
              </w:rPr>
              <w:fldChar w:fldCharType="end"/>
            </w:r>
          </w:p>
        </w:sdtContent>
      </w:sdt>
    </w:sdtContent>
  </w:sdt>
  <w:p w:rsidR="00702F64" w:rsidRDefault="00702F6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F64" w:rsidRDefault="00702F64" w:rsidP="001B2742">
      <w:pPr>
        <w:spacing w:after="0" w:line="240" w:lineRule="auto"/>
      </w:pPr>
      <w:r>
        <w:separator/>
      </w:r>
    </w:p>
  </w:footnote>
  <w:footnote w:type="continuationSeparator" w:id="0">
    <w:p w:rsidR="00702F64" w:rsidRDefault="00702F64" w:rsidP="001B27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F64" w:rsidRDefault="00702F64" w:rsidP="00C8664E">
    <w:pPr>
      <w:pStyle w:val="Ttulo"/>
      <w:tabs>
        <w:tab w:val="left" w:pos="1560"/>
      </w:tabs>
      <w:spacing w:after="0"/>
      <w:rPr>
        <w:rFonts w:ascii="Arial Narrow" w:eastAsia="Times New Roman" w:hAnsi="Arial Narrow"/>
        <w:b/>
        <w:sz w:val="40"/>
        <w:lang w:eastAsia="es-MX"/>
      </w:rPr>
    </w:pPr>
    <w:r>
      <w:rPr>
        <w:noProof/>
        <w:lang w:eastAsia="es-MX"/>
      </w:rPr>
      <w:drawing>
        <wp:inline distT="0" distB="0" distL="0" distR="0" wp14:anchorId="726EAF6F" wp14:editId="1B4D1802">
          <wp:extent cx="577970" cy="234230"/>
          <wp:effectExtent l="0" t="0" r="0" b="0"/>
          <wp:docPr id="33" name="0 Imagen" descr="logo_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S.jpg"/>
                  <pic:cNvPicPr/>
                </pic:nvPicPr>
                <pic:blipFill>
                  <a:blip r:embed="rId1"/>
                  <a:stretch>
                    <a:fillRect/>
                  </a:stretch>
                </pic:blipFill>
                <pic:spPr>
                  <a:xfrm>
                    <a:off x="0" y="0"/>
                    <a:ext cx="578791" cy="234563"/>
                  </a:xfrm>
                  <a:prstGeom prst="rect">
                    <a:avLst/>
                  </a:prstGeom>
                </pic:spPr>
              </pic:pic>
            </a:graphicData>
          </a:graphic>
        </wp:inline>
      </w:drawing>
    </w:r>
    <w:r>
      <w:rPr>
        <w:rFonts w:ascii="Arial Narrow" w:eastAsia="Times New Roman" w:hAnsi="Arial Narrow"/>
        <w:b/>
        <w:sz w:val="40"/>
        <w:lang w:eastAsia="es-MX"/>
      </w:rPr>
      <w:tab/>
    </w:r>
    <w:r>
      <w:rPr>
        <w:rFonts w:ascii="Arial Narrow" w:eastAsia="Times New Roman" w:hAnsi="Arial Narrow"/>
        <w:b/>
        <w:sz w:val="40"/>
        <w:lang w:eastAsia="es-MX"/>
      </w:rPr>
      <w:tab/>
    </w:r>
  </w:p>
  <w:p w:rsidR="00702F64" w:rsidRPr="00C42F85" w:rsidRDefault="00702F64" w:rsidP="00C8664E">
    <w:pPr>
      <w:rPr>
        <w:sz w:val="12"/>
        <w:lang w:eastAsia="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6" type="#_x0000_t75" style="width:42.75pt;height:28.5pt" o:bullet="t">
        <v:imagedata r:id="rId1" o:title="viñetas cofepris"/>
      </v:shape>
    </w:pict>
  </w:numPicBullet>
  <w:abstractNum w:abstractNumId="0">
    <w:nsid w:val="007E1EC2"/>
    <w:multiLevelType w:val="hybridMultilevel"/>
    <w:tmpl w:val="D0EED3B2"/>
    <w:lvl w:ilvl="0" w:tplc="99ACDAA0">
      <w:start w:val="6"/>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0C2471E"/>
    <w:multiLevelType w:val="multilevel"/>
    <w:tmpl w:val="FF981C86"/>
    <w:lvl w:ilvl="0">
      <w:start w:val="1"/>
      <w:numFmt w:val="decimal"/>
      <w:lvlText w:val="%1."/>
      <w:lvlJc w:val="left"/>
      <w:pPr>
        <w:ind w:left="360" w:hanging="360"/>
      </w:pPr>
    </w:lvl>
    <w:lvl w:ilvl="1">
      <w:start w:val="1"/>
      <w:numFmt w:val="decimal"/>
      <w:lvlText w:val="4.%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16A717A"/>
    <w:multiLevelType w:val="hybridMultilevel"/>
    <w:tmpl w:val="5E540F40"/>
    <w:lvl w:ilvl="0" w:tplc="78EA1E04">
      <w:start w:val="10"/>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2040339"/>
    <w:multiLevelType w:val="multilevel"/>
    <w:tmpl w:val="E9DEAC9A"/>
    <w:lvl w:ilvl="0">
      <w:start w:val="6"/>
      <w:numFmt w:val="decimal"/>
      <w:lvlText w:val="%1."/>
      <w:lvlJc w:val="left"/>
      <w:pPr>
        <w:ind w:left="360" w:hanging="360"/>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03CC6046"/>
    <w:multiLevelType w:val="hybridMultilevel"/>
    <w:tmpl w:val="6A0A9004"/>
    <w:lvl w:ilvl="0" w:tplc="2C4A6C52">
      <w:start w:val="10"/>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5302BE3"/>
    <w:multiLevelType w:val="hybridMultilevel"/>
    <w:tmpl w:val="B916333A"/>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6A16DF5"/>
    <w:multiLevelType w:val="hybridMultilevel"/>
    <w:tmpl w:val="1F488F48"/>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
    <w:nsid w:val="086A066F"/>
    <w:multiLevelType w:val="multilevel"/>
    <w:tmpl w:val="1FC2AE94"/>
    <w:lvl w:ilvl="0">
      <w:start w:val="1"/>
      <w:numFmt w:val="upperRoman"/>
      <w:lvlText w:val="%1."/>
      <w:lvlJc w:val="left"/>
      <w:pPr>
        <w:ind w:left="1080" w:hanging="720"/>
      </w:pPr>
      <w:rPr>
        <w:rFonts w:asciiTheme="minorHAnsi" w:hAnsiTheme="minorHAnsi" w:hint="default"/>
        <w:color w:val="000000"/>
        <w:sz w:val="23"/>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08804042"/>
    <w:multiLevelType w:val="hybridMultilevel"/>
    <w:tmpl w:val="FB769D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08C93126"/>
    <w:multiLevelType w:val="hybridMultilevel"/>
    <w:tmpl w:val="52864AB2"/>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nsid w:val="0D51007E"/>
    <w:multiLevelType w:val="multilevel"/>
    <w:tmpl w:val="205E04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792"/>
      </w:pPr>
      <w:rPr>
        <w:rFonts w:hint="default"/>
        <w:b/>
      </w:rPr>
    </w:lvl>
    <w:lvl w:ilvl="2">
      <w:start w:val="5"/>
      <w:numFmt w:val="decimal"/>
      <w:lvlText w:val="%1.%2.%3."/>
      <w:lvlJc w:val="left"/>
      <w:pPr>
        <w:tabs>
          <w:tab w:val="num" w:pos="624"/>
        </w:tabs>
        <w:ind w:left="1588" w:hanging="158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0D662659"/>
    <w:multiLevelType w:val="hybridMultilevel"/>
    <w:tmpl w:val="697C31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0DC9790D"/>
    <w:multiLevelType w:val="hybridMultilevel"/>
    <w:tmpl w:val="32543D0A"/>
    <w:lvl w:ilvl="0" w:tplc="080A000B">
      <w:start w:val="1"/>
      <w:numFmt w:val="bullet"/>
      <w:lvlText w:val=""/>
      <w:lvlJc w:val="left"/>
      <w:pPr>
        <w:ind w:left="720" w:hanging="360"/>
      </w:pPr>
      <w:rPr>
        <w:rFonts w:ascii="Wingdings" w:hAnsi="Wingdings" w:hint="default"/>
      </w:rPr>
    </w:lvl>
    <w:lvl w:ilvl="1" w:tplc="1D64CB46">
      <w:numFmt w:val="bullet"/>
      <w:lvlText w:val="•"/>
      <w:lvlJc w:val="left"/>
      <w:pPr>
        <w:ind w:left="1440" w:hanging="360"/>
      </w:pPr>
      <w:rPr>
        <w:rFonts w:ascii="SymbolMT" w:eastAsia="Calibri" w:hAnsi="SymbolMT" w:cs="SymbolMT"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10FE1682"/>
    <w:multiLevelType w:val="hybridMultilevel"/>
    <w:tmpl w:val="6652EF76"/>
    <w:lvl w:ilvl="0" w:tplc="5F98B75E">
      <w:start w:val="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117A2F86"/>
    <w:multiLevelType w:val="hybridMultilevel"/>
    <w:tmpl w:val="E24E83B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13320EA5"/>
    <w:multiLevelType w:val="hybridMultilevel"/>
    <w:tmpl w:val="FD181A1E"/>
    <w:lvl w:ilvl="0" w:tplc="6C2E835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13D4643B"/>
    <w:multiLevelType w:val="hybridMultilevel"/>
    <w:tmpl w:val="44CCB3DA"/>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7">
    <w:nsid w:val="13DB6538"/>
    <w:multiLevelType w:val="multilevel"/>
    <w:tmpl w:val="C3D8C95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148D1EB4"/>
    <w:multiLevelType w:val="hybridMultilevel"/>
    <w:tmpl w:val="0FE41730"/>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nsid w:val="15AD4A4A"/>
    <w:multiLevelType w:val="hybridMultilevel"/>
    <w:tmpl w:val="8A3EE334"/>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0">
    <w:nsid w:val="15B56758"/>
    <w:multiLevelType w:val="hybridMultilevel"/>
    <w:tmpl w:val="DF9E66D0"/>
    <w:lvl w:ilvl="0" w:tplc="ABD2331C">
      <w:start w:val="4"/>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15C963DF"/>
    <w:multiLevelType w:val="multilevel"/>
    <w:tmpl w:val="459A779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17A2475C"/>
    <w:multiLevelType w:val="multilevel"/>
    <w:tmpl w:val="FEF6D7E6"/>
    <w:lvl w:ilvl="0">
      <w:start w:val="3"/>
      <w:numFmt w:val="decimal"/>
      <w:lvlText w:val="%1."/>
      <w:lvlJc w:val="left"/>
      <w:pPr>
        <w:tabs>
          <w:tab w:val="num" w:pos="502"/>
        </w:tabs>
        <w:ind w:left="502" w:hanging="360"/>
      </w:pPr>
      <w:rPr>
        <w:rFonts w:hint="default"/>
      </w:rPr>
    </w:lvl>
    <w:lvl w:ilvl="1">
      <w:start w:val="1"/>
      <w:numFmt w:val="decimal"/>
      <w:lvlText w:val="%1.%2."/>
      <w:lvlJc w:val="left"/>
      <w:pPr>
        <w:tabs>
          <w:tab w:val="num" w:pos="357"/>
        </w:tabs>
        <w:ind w:left="792" w:hanging="792"/>
      </w:pPr>
      <w:rPr>
        <w:rFonts w:hint="default"/>
        <w:b/>
      </w:rPr>
    </w:lvl>
    <w:lvl w:ilvl="2">
      <w:start w:val="3"/>
      <w:numFmt w:val="decimal"/>
      <w:lvlText w:val="%1.%2.%3."/>
      <w:lvlJc w:val="left"/>
      <w:pPr>
        <w:tabs>
          <w:tab w:val="num" w:pos="624"/>
        </w:tabs>
        <w:ind w:left="1588" w:hanging="158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180525E8"/>
    <w:multiLevelType w:val="multilevel"/>
    <w:tmpl w:val="FA7E63E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1869282C"/>
    <w:multiLevelType w:val="hybridMultilevel"/>
    <w:tmpl w:val="6C3A722C"/>
    <w:lvl w:ilvl="0" w:tplc="14F45D5E">
      <w:numFmt w:val="bullet"/>
      <w:lvlText w:val="-"/>
      <w:lvlJc w:val="left"/>
      <w:pPr>
        <w:ind w:left="720" w:hanging="360"/>
      </w:pPr>
      <w:rPr>
        <w:rFonts w:ascii="Arial Narrow" w:eastAsiaTheme="minorHAnsi"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19714675"/>
    <w:multiLevelType w:val="hybridMultilevel"/>
    <w:tmpl w:val="58E49C10"/>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6">
    <w:nsid w:val="19E0536A"/>
    <w:multiLevelType w:val="hybridMultilevel"/>
    <w:tmpl w:val="7FDCAB00"/>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27">
    <w:nsid w:val="1ACE1321"/>
    <w:multiLevelType w:val="multilevel"/>
    <w:tmpl w:val="BF44117C"/>
    <w:styleLink w:val="Estilo1"/>
    <w:lvl w:ilvl="0">
      <w:start w:val="1"/>
      <w:numFmt w:val="decimal"/>
      <w:lvlText w:val="%1.0"/>
      <w:lvlJc w:val="left"/>
      <w:pPr>
        <w:tabs>
          <w:tab w:val="num" w:pos="360"/>
        </w:tabs>
        <w:ind w:left="907" w:hanging="907"/>
      </w:pPr>
      <w:rPr>
        <w:rFonts w:ascii="Arial Narrow" w:hAnsi="Arial Narrow" w:hint="default"/>
        <w:b/>
        <w:sz w:val="24"/>
      </w:rPr>
    </w:lvl>
    <w:lvl w:ilvl="1">
      <w:start w:val="1"/>
      <w:numFmt w:val="decimal"/>
      <w:lvlText w:val="%1.%2"/>
      <w:lvlJc w:val="left"/>
      <w:pPr>
        <w:tabs>
          <w:tab w:val="num" w:pos="717"/>
        </w:tabs>
        <w:ind w:left="1267" w:hanging="907"/>
      </w:pPr>
      <w:rPr>
        <w:rFonts w:hint="default"/>
      </w:rPr>
    </w:lvl>
    <w:lvl w:ilvl="2">
      <w:start w:val="1"/>
      <w:numFmt w:val="decimal"/>
      <w:lvlText w:val="%1.%2.%3"/>
      <w:lvlJc w:val="left"/>
      <w:pPr>
        <w:tabs>
          <w:tab w:val="num" w:pos="499"/>
        </w:tabs>
        <w:ind w:left="766" w:hanging="624"/>
      </w:pPr>
      <w:rPr>
        <w:rFonts w:hint="default"/>
      </w:rPr>
    </w:lvl>
    <w:lvl w:ilvl="3">
      <w:start w:val="1"/>
      <w:numFmt w:val="decimal"/>
      <w:lvlText w:val="%1.%2.%3.%4"/>
      <w:lvlJc w:val="left"/>
      <w:pPr>
        <w:tabs>
          <w:tab w:val="num" w:pos="357"/>
        </w:tabs>
        <w:ind w:left="2098" w:hanging="2098"/>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28">
    <w:nsid w:val="1B956292"/>
    <w:multiLevelType w:val="multilevel"/>
    <w:tmpl w:val="4BE624D0"/>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9">
    <w:nsid w:val="20226E42"/>
    <w:multiLevelType w:val="hybridMultilevel"/>
    <w:tmpl w:val="22A6A2DE"/>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0">
    <w:nsid w:val="22B82558"/>
    <w:multiLevelType w:val="hybridMultilevel"/>
    <w:tmpl w:val="9F9222A0"/>
    <w:lvl w:ilvl="0" w:tplc="0C0A000F">
      <w:start w:val="1"/>
      <w:numFmt w:val="bullet"/>
      <w:lvlText w:val=""/>
      <w:lvlJc w:val="left"/>
      <w:pPr>
        <w:tabs>
          <w:tab w:val="num" w:pos="397"/>
        </w:tabs>
        <w:ind w:left="397" w:firstLine="0"/>
      </w:pPr>
      <w:rPr>
        <w:rFonts w:ascii="Symbol" w:hAnsi="Symbol" w:hint="default"/>
      </w:rPr>
    </w:lvl>
    <w:lvl w:ilvl="1" w:tplc="0C0A0019" w:tentative="1">
      <w:start w:val="1"/>
      <w:numFmt w:val="bullet"/>
      <w:lvlText w:val="o"/>
      <w:lvlJc w:val="left"/>
      <w:pPr>
        <w:tabs>
          <w:tab w:val="num" w:pos="1440"/>
        </w:tabs>
        <w:ind w:left="1440" w:hanging="360"/>
      </w:pPr>
      <w:rPr>
        <w:rFonts w:ascii="Courier New" w:hAnsi="Courier New" w:cs="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cs="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cs="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31">
    <w:nsid w:val="23633875"/>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243F511D"/>
    <w:multiLevelType w:val="hybridMultilevel"/>
    <w:tmpl w:val="068C8F2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25A73BEB"/>
    <w:multiLevelType w:val="hybridMultilevel"/>
    <w:tmpl w:val="ED847A74"/>
    <w:lvl w:ilvl="0" w:tplc="080A0001">
      <w:start w:val="1"/>
      <w:numFmt w:val="bullet"/>
      <w:lvlText w:val=""/>
      <w:lvlJc w:val="left"/>
      <w:pPr>
        <w:ind w:left="720" w:hanging="360"/>
      </w:pPr>
      <w:rPr>
        <w:rFonts w:ascii="Symbol" w:hAnsi="Symbol" w:hint="default"/>
      </w:rPr>
    </w:lvl>
    <w:lvl w:ilvl="1" w:tplc="424CED5A">
      <w:start w:val="1"/>
      <w:numFmt w:val="bullet"/>
      <w:lvlText w:val="o"/>
      <w:lvlJc w:val="left"/>
      <w:pPr>
        <w:ind w:left="1440" w:hanging="360"/>
      </w:pPr>
      <w:rPr>
        <w:rFonts w:ascii="Courier New" w:hAnsi="Courier New" w:hint="default"/>
        <w:sz w:val="20"/>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25D33E57"/>
    <w:multiLevelType w:val="hybridMultilevel"/>
    <w:tmpl w:val="C66A5290"/>
    <w:lvl w:ilvl="0" w:tplc="538ED7CE">
      <w:start w:val="1"/>
      <w:numFmt w:val="bullet"/>
      <w:lvlText w:val=""/>
      <w:lvlPicBulletId w:val="0"/>
      <w:lvlJc w:val="left"/>
      <w:pPr>
        <w:tabs>
          <w:tab w:val="num" w:pos="360"/>
        </w:tabs>
        <w:ind w:left="360" w:hanging="360"/>
      </w:pPr>
      <w:rPr>
        <w:rFonts w:ascii="Symbol" w:hAnsi="Symbol" w:hint="default"/>
        <w:color w:val="auto"/>
      </w:rPr>
    </w:lvl>
    <w:lvl w:ilvl="1" w:tplc="0C0A0009">
      <w:start w:val="1"/>
      <w:numFmt w:val="bullet"/>
      <w:lvlText w:val=""/>
      <w:lvlJc w:val="left"/>
      <w:pPr>
        <w:tabs>
          <w:tab w:val="num" w:pos="1440"/>
        </w:tabs>
        <w:ind w:left="1440" w:hanging="360"/>
      </w:pPr>
      <w:rPr>
        <w:rFonts w:ascii="Wingdings" w:hAnsi="Wingding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26E56B98"/>
    <w:multiLevelType w:val="hybridMultilevel"/>
    <w:tmpl w:val="D6841BDE"/>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36">
    <w:nsid w:val="283A784B"/>
    <w:multiLevelType w:val="hybridMultilevel"/>
    <w:tmpl w:val="5D76D16C"/>
    <w:lvl w:ilvl="0" w:tplc="0C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284E65FC"/>
    <w:multiLevelType w:val="hybridMultilevel"/>
    <w:tmpl w:val="8D6E6118"/>
    <w:lvl w:ilvl="0" w:tplc="54FCA0E0">
      <w:start w:val="1"/>
      <w:numFmt w:val="lowerLetter"/>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8">
    <w:nsid w:val="287718B4"/>
    <w:multiLevelType w:val="multilevel"/>
    <w:tmpl w:val="D660D134"/>
    <w:lvl w:ilvl="0">
      <w:start w:val="1"/>
      <w:numFmt w:val="decimal"/>
      <w:lvlText w:val="%1"/>
      <w:lvlJc w:val="left"/>
      <w:pPr>
        <w:tabs>
          <w:tab w:val="num" w:pos="930"/>
        </w:tabs>
        <w:ind w:left="930" w:hanging="930"/>
      </w:pPr>
      <w:rPr>
        <w:rFonts w:hint="default"/>
      </w:rPr>
    </w:lvl>
    <w:lvl w:ilvl="1">
      <w:start w:val="2"/>
      <w:numFmt w:val="decimal"/>
      <w:lvlText w:val="%1.%2"/>
      <w:lvlJc w:val="left"/>
      <w:pPr>
        <w:tabs>
          <w:tab w:val="num" w:pos="930"/>
        </w:tabs>
        <w:ind w:left="930" w:hanging="930"/>
      </w:pPr>
      <w:rPr>
        <w:rFonts w:hint="default"/>
      </w:rPr>
    </w:lvl>
    <w:lvl w:ilvl="2">
      <w:numFmt w:val="decimal"/>
      <w:lvlText w:val="%1.%2.%3"/>
      <w:lvlJc w:val="left"/>
      <w:pPr>
        <w:tabs>
          <w:tab w:val="num" w:pos="930"/>
        </w:tabs>
        <w:ind w:left="930" w:hanging="93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AB64EAB"/>
    <w:multiLevelType w:val="hybridMultilevel"/>
    <w:tmpl w:val="0C823B68"/>
    <w:lvl w:ilvl="0" w:tplc="080A0017">
      <w:start w:val="1"/>
      <w:numFmt w:val="lowerLetter"/>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4C747DEA">
      <w:numFmt w:val="bullet"/>
      <w:lvlText w:val="•"/>
      <w:lvlJc w:val="left"/>
      <w:pPr>
        <w:ind w:left="2340" w:hanging="360"/>
      </w:pPr>
      <w:rPr>
        <w:rFonts w:ascii="Arial Narrow" w:eastAsia="Times New Roman" w:hAnsi="Arial Narrow" w:cs="Times New Roman" w:hint="default"/>
      </w:rPr>
    </w:lvl>
    <w:lvl w:ilvl="3" w:tplc="7924B75E">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B0E65F0"/>
    <w:multiLevelType w:val="hybridMultilevel"/>
    <w:tmpl w:val="2466A47C"/>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2B5922A0"/>
    <w:multiLevelType w:val="hybridMultilevel"/>
    <w:tmpl w:val="8CCCFEE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nsid w:val="2B743A59"/>
    <w:multiLevelType w:val="multilevel"/>
    <w:tmpl w:val="70FABFD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2C450A28"/>
    <w:multiLevelType w:val="hybridMultilevel"/>
    <w:tmpl w:val="95C64E34"/>
    <w:lvl w:ilvl="0" w:tplc="8A52F316">
      <w:start w:val="1"/>
      <w:numFmt w:val="bullet"/>
      <w:lvlText w:val=""/>
      <w:lvlJc w:val="left"/>
      <w:pPr>
        <w:tabs>
          <w:tab w:val="num" w:pos="554"/>
        </w:tabs>
        <w:ind w:left="554" w:hanging="266"/>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2CE514B0"/>
    <w:multiLevelType w:val="hybridMultilevel"/>
    <w:tmpl w:val="A3800098"/>
    <w:lvl w:ilvl="0" w:tplc="BD0283F4">
      <w:numFmt w:val="bullet"/>
      <w:lvlText w:val="-"/>
      <w:lvlJc w:val="left"/>
      <w:pPr>
        <w:ind w:left="720" w:hanging="360"/>
      </w:pPr>
      <w:rPr>
        <w:rFonts w:ascii="Calibri" w:eastAsiaTheme="minorHAnsi" w:hAnsi="Calibri" w:cstheme="minorHAns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2CF3104C"/>
    <w:multiLevelType w:val="hybridMultilevel"/>
    <w:tmpl w:val="2C44B368"/>
    <w:lvl w:ilvl="0" w:tplc="941EB54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2D112AEC"/>
    <w:multiLevelType w:val="multilevel"/>
    <w:tmpl w:val="A9524A2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2D3E645A"/>
    <w:multiLevelType w:val="hybridMultilevel"/>
    <w:tmpl w:val="358223FA"/>
    <w:lvl w:ilvl="0" w:tplc="76D4273A">
      <w:start w:val="9"/>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2D76494C"/>
    <w:multiLevelType w:val="hybridMultilevel"/>
    <w:tmpl w:val="5D88A5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nsid w:val="2FAB015D"/>
    <w:multiLevelType w:val="multilevel"/>
    <w:tmpl w:val="2E3295C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302A7F85"/>
    <w:multiLevelType w:val="multilevel"/>
    <w:tmpl w:val="0A5CE36E"/>
    <w:lvl w:ilvl="0">
      <w:start w:val="4"/>
      <w:numFmt w:val="decimal"/>
      <w:lvlText w:val="%1"/>
      <w:lvlJc w:val="left"/>
      <w:pPr>
        <w:ind w:left="510" w:hanging="510"/>
      </w:pPr>
      <w:rPr>
        <w:rFonts w:hint="default"/>
      </w:rPr>
    </w:lvl>
    <w:lvl w:ilvl="1">
      <w:start w:val="4"/>
      <w:numFmt w:val="decimal"/>
      <w:lvlText w:val="%1.%2"/>
      <w:lvlJc w:val="left"/>
      <w:pPr>
        <w:ind w:left="581" w:hanging="510"/>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51">
    <w:nsid w:val="326D46A5"/>
    <w:multiLevelType w:val="hybridMultilevel"/>
    <w:tmpl w:val="D57EE742"/>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DBD881A2"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2">
    <w:nsid w:val="33B84F6B"/>
    <w:multiLevelType w:val="multilevel"/>
    <w:tmpl w:val="FB741C4C"/>
    <w:lvl w:ilvl="0">
      <w:start w:val="4"/>
      <w:numFmt w:val="decimal"/>
      <w:lvlText w:val="%1"/>
      <w:lvlJc w:val="left"/>
      <w:pPr>
        <w:ind w:left="585" w:hanging="585"/>
      </w:pPr>
      <w:rPr>
        <w:rFonts w:hint="default"/>
      </w:rPr>
    </w:lvl>
    <w:lvl w:ilvl="1">
      <w:start w:val="4"/>
      <w:numFmt w:val="decimal"/>
      <w:lvlText w:val="%1.%2"/>
      <w:lvlJc w:val="left"/>
      <w:pPr>
        <w:ind w:left="855" w:hanging="585"/>
      </w:pPr>
      <w:rPr>
        <w:rFonts w:hint="default"/>
      </w:rPr>
    </w:lvl>
    <w:lvl w:ilvl="2">
      <w:start w:val="12"/>
      <w:numFmt w:val="decimal"/>
      <w:lvlText w:val="%1.%2.%3"/>
      <w:lvlJc w:val="left"/>
      <w:pPr>
        <w:ind w:left="1260" w:hanging="720"/>
      </w:pPr>
      <w:rPr>
        <w:rFonts w:hint="default"/>
      </w:rPr>
    </w:lvl>
    <w:lvl w:ilvl="3">
      <w:start w:val="2"/>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2970" w:hanging="1080"/>
      </w:pPr>
      <w:rPr>
        <w:rFonts w:hint="default"/>
      </w:rPr>
    </w:lvl>
    <w:lvl w:ilvl="8">
      <w:start w:val="1"/>
      <w:numFmt w:val="decimal"/>
      <w:lvlText w:val="%1.%2.%3.%4.%5.%6.%7.%8.%9"/>
      <w:lvlJc w:val="left"/>
      <w:pPr>
        <w:ind w:left="3600" w:hanging="1440"/>
      </w:pPr>
      <w:rPr>
        <w:rFonts w:hint="default"/>
      </w:rPr>
    </w:lvl>
  </w:abstractNum>
  <w:abstractNum w:abstractNumId="53">
    <w:nsid w:val="35F53421"/>
    <w:multiLevelType w:val="hybridMultilevel"/>
    <w:tmpl w:val="198EB816"/>
    <w:lvl w:ilvl="0" w:tplc="680857F4">
      <w:start w:val="1"/>
      <w:numFmt w:val="bullet"/>
      <w:lvlText w:val=""/>
      <w:lvlPicBulletId w:val="0"/>
      <w:lvlJc w:val="left"/>
      <w:pPr>
        <w:tabs>
          <w:tab w:val="num" w:pos="76"/>
        </w:tabs>
        <w:ind w:left="76" w:hanging="360"/>
      </w:pPr>
      <w:rPr>
        <w:rFonts w:ascii="Symbol" w:hAnsi="Symbol" w:hint="default"/>
        <w:color w:val="auto"/>
      </w:rPr>
    </w:lvl>
    <w:lvl w:ilvl="1" w:tplc="0C0A0003" w:tentative="1">
      <w:start w:val="1"/>
      <w:numFmt w:val="bullet"/>
      <w:lvlText w:val="o"/>
      <w:lvlJc w:val="left"/>
      <w:pPr>
        <w:tabs>
          <w:tab w:val="num" w:pos="720"/>
        </w:tabs>
        <w:ind w:left="720" w:hanging="360"/>
      </w:pPr>
      <w:rPr>
        <w:rFonts w:ascii="Courier New" w:hAnsi="Courier New" w:cs="Courier New" w:hint="default"/>
      </w:rPr>
    </w:lvl>
    <w:lvl w:ilvl="2" w:tplc="0C0A0005" w:tentative="1">
      <w:start w:val="1"/>
      <w:numFmt w:val="bullet"/>
      <w:lvlText w:val=""/>
      <w:lvlJc w:val="left"/>
      <w:pPr>
        <w:tabs>
          <w:tab w:val="num" w:pos="1440"/>
        </w:tabs>
        <w:ind w:left="1440" w:hanging="360"/>
      </w:pPr>
      <w:rPr>
        <w:rFonts w:ascii="Wingdings" w:hAnsi="Wingdings" w:hint="default"/>
      </w:rPr>
    </w:lvl>
    <w:lvl w:ilvl="3" w:tplc="0C0A0001" w:tentative="1">
      <w:start w:val="1"/>
      <w:numFmt w:val="bullet"/>
      <w:lvlText w:val=""/>
      <w:lvlJc w:val="left"/>
      <w:pPr>
        <w:tabs>
          <w:tab w:val="num" w:pos="2160"/>
        </w:tabs>
        <w:ind w:left="2160" w:hanging="360"/>
      </w:pPr>
      <w:rPr>
        <w:rFonts w:ascii="Symbol" w:hAnsi="Symbol" w:hint="default"/>
      </w:rPr>
    </w:lvl>
    <w:lvl w:ilvl="4" w:tplc="0C0A0003" w:tentative="1">
      <w:start w:val="1"/>
      <w:numFmt w:val="bullet"/>
      <w:lvlText w:val="o"/>
      <w:lvlJc w:val="left"/>
      <w:pPr>
        <w:tabs>
          <w:tab w:val="num" w:pos="2880"/>
        </w:tabs>
        <w:ind w:left="2880" w:hanging="360"/>
      </w:pPr>
      <w:rPr>
        <w:rFonts w:ascii="Courier New" w:hAnsi="Courier New" w:cs="Courier New" w:hint="default"/>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54">
    <w:nsid w:val="371022FD"/>
    <w:multiLevelType w:val="hybridMultilevel"/>
    <w:tmpl w:val="13F05FC2"/>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5">
    <w:nsid w:val="37D76BA0"/>
    <w:multiLevelType w:val="multilevel"/>
    <w:tmpl w:val="F82E9B1C"/>
    <w:lvl w:ilvl="0">
      <w:start w:val="1"/>
      <w:numFmt w:val="upperRoman"/>
      <w:lvlText w:val="%1."/>
      <w:lvlJc w:val="left"/>
      <w:pPr>
        <w:ind w:left="1080" w:hanging="720"/>
      </w:pPr>
      <w:rPr>
        <w:rFonts w:asciiTheme="minorHAnsi" w:hAnsiTheme="minorHAnsi" w:hint="default"/>
        <w:color w:val="000000"/>
        <w:sz w:val="23"/>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6">
    <w:nsid w:val="38D3378E"/>
    <w:multiLevelType w:val="multilevel"/>
    <w:tmpl w:val="21CABE72"/>
    <w:lvl w:ilvl="0">
      <w:start w:val="4"/>
      <w:numFmt w:val="decimal"/>
      <w:lvlText w:val="%1"/>
      <w:lvlJc w:val="left"/>
      <w:pPr>
        <w:ind w:left="510" w:hanging="510"/>
      </w:pPr>
      <w:rPr>
        <w:rFonts w:hint="default"/>
      </w:rPr>
    </w:lvl>
    <w:lvl w:ilvl="1">
      <w:start w:val="4"/>
      <w:numFmt w:val="decimal"/>
      <w:lvlText w:val="%1.%2"/>
      <w:lvlJc w:val="left"/>
      <w:pPr>
        <w:ind w:left="577" w:hanging="510"/>
      </w:pPr>
      <w:rPr>
        <w:rFonts w:hint="default"/>
      </w:rPr>
    </w:lvl>
    <w:lvl w:ilvl="2">
      <w:start w:val="12"/>
      <w:numFmt w:val="decimal"/>
      <w:lvlText w:val="%1.%2.%3"/>
      <w:lvlJc w:val="left"/>
      <w:pPr>
        <w:ind w:left="854" w:hanging="720"/>
      </w:pPr>
      <w:rPr>
        <w:rFonts w:hint="default"/>
      </w:rPr>
    </w:lvl>
    <w:lvl w:ilvl="3">
      <w:start w:val="1"/>
      <w:numFmt w:val="decimal"/>
      <w:lvlText w:val="%1.%2.%3.%4"/>
      <w:lvlJc w:val="left"/>
      <w:pPr>
        <w:ind w:left="921" w:hanging="720"/>
      </w:pPr>
      <w:rPr>
        <w:rFonts w:hint="default"/>
      </w:rPr>
    </w:lvl>
    <w:lvl w:ilvl="4">
      <w:start w:val="1"/>
      <w:numFmt w:val="decimal"/>
      <w:lvlText w:val="%1.%2.%3.%4.%5"/>
      <w:lvlJc w:val="left"/>
      <w:pPr>
        <w:ind w:left="988" w:hanging="720"/>
      </w:pPr>
      <w:rPr>
        <w:rFonts w:hint="default"/>
      </w:rPr>
    </w:lvl>
    <w:lvl w:ilvl="5">
      <w:start w:val="1"/>
      <w:numFmt w:val="decimal"/>
      <w:lvlText w:val="%1.%2.%3.%4.%5.%6"/>
      <w:lvlJc w:val="left"/>
      <w:pPr>
        <w:ind w:left="1415" w:hanging="1080"/>
      </w:pPr>
      <w:rPr>
        <w:rFonts w:hint="default"/>
      </w:rPr>
    </w:lvl>
    <w:lvl w:ilvl="6">
      <w:start w:val="1"/>
      <w:numFmt w:val="decimal"/>
      <w:lvlText w:val="%1.%2.%3.%4.%5.%6.%7"/>
      <w:lvlJc w:val="left"/>
      <w:pPr>
        <w:ind w:left="1482" w:hanging="1080"/>
      </w:pPr>
      <w:rPr>
        <w:rFonts w:hint="default"/>
      </w:rPr>
    </w:lvl>
    <w:lvl w:ilvl="7">
      <w:start w:val="1"/>
      <w:numFmt w:val="decimal"/>
      <w:lvlText w:val="%1.%2.%3.%4.%5.%6.%7.%8"/>
      <w:lvlJc w:val="left"/>
      <w:pPr>
        <w:ind w:left="1909" w:hanging="1440"/>
      </w:pPr>
      <w:rPr>
        <w:rFonts w:hint="default"/>
      </w:rPr>
    </w:lvl>
    <w:lvl w:ilvl="8">
      <w:start w:val="1"/>
      <w:numFmt w:val="decimal"/>
      <w:lvlText w:val="%1.%2.%3.%4.%5.%6.%7.%8.%9"/>
      <w:lvlJc w:val="left"/>
      <w:pPr>
        <w:ind w:left="1976" w:hanging="1440"/>
      </w:pPr>
      <w:rPr>
        <w:rFonts w:hint="default"/>
      </w:rPr>
    </w:lvl>
  </w:abstractNum>
  <w:abstractNum w:abstractNumId="57">
    <w:nsid w:val="39CE5C94"/>
    <w:multiLevelType w:val="hybridMultilevel"/>
    <w:tmpl w:val="CFF21420"/>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8">
    <w:nsid w:val="3E034A28"/>
    <w:multiLevelType w:val="hybridMultilevel"/>
    <w:tmpl w:val="5C5A5088"/>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59">
    <w:nsid w:val="3E963E1C"/>
    <w:multiLevelType w:val="hybridMultilevel"/>
    <w:tmpl w:val="DADA8E2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0">
    <w:nsid w:val="416B5AE1"/>
    <w:multiLevelType w:val="hybridMultilevel"/>
    <w:tmpl w:val="7D4687A6"/>
    <w:lvl w:ilvl="0" w:tplc="0996079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nsid w:val="430D7F24"/>
    <w:multiLevelType w:val="hybridMultilevel"/>
    <w:tmpl w:val="C3FE78BC"/>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62">
    <w:nsid w:val="43320702"/>
    <w:multiLevelType w:val="hybridMultilevel"/>
    <w:tmpl w:val="FDE040EE"/>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63">
    <w:nsid w:val="44EA106A"/>
    <w:multiLevelType w:val="hybridMultilevel"/>
    <w:tmpl w:val="E9AE7486"/>
    <w:lvl w:ilvl="0" w:tplc="5FDCF550">
      <w:start w:val="7"/>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nsid w:val="46310DC4"/>
    <w:multiLevelType w:val="hybridMultilevel"/>
    <w:tmpl w:val="79288F3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470E203B"/>
    <w:multiLevelType w:val="hybridMultilevel"/>
    <w:tmpl w:val="3E70E30A"/>
    <w:lvl w:ilvl="0" w:tplc="9EE66C0A">
      <w:start w:val="1"/>
      <w:numFmt w:val="bullet"/>
      <w:lvlText w:val=""/>
      <w:lvlJc w:val="left"/>
      <w:pPr>
        <w:tabs>
          <w:tab w:val="num" w:pos="610"/>
        </w:tabs>
        <w:ind w:left="397" w:firstLine="3"/>
      </w:pPr>
      <w:rPr>
        <w:rFonts w:ascii="Symbol" w:hAnsi="Symbol" w:hint="default"/>
        <w:b/>
        <w:i w:val="0"/>
        <w:sz w:val="20"/>
        <w:szCs w:val="20"/>
      </w:rPr>
    </w:lvl>
    <w:lvl w:ilvl="1" w:tplc="0C0A0003">
      <w:start w:val="1"/>
      <w:numFmt w:val="bullet"/>
      <w:lvlText w:val="o"/>
      <w:lvlJc w:val="left"/>
      <w:pPr>
        <w:tabs>
          <w:tab w:val="num" w:pos="1840"/>
        </w:tabs>
        <w:ind w:left="1840" w:hanging="360"/>
      </w:pPr>
      <w:rPr>
        <w:rFonts w:ascii="Courier New" w:hAnsi="Courier New" w:cs="Courier New" w:hint="default"/>
      </w:rPr>
    </w:lvl>
    <w:lvl w:ilvl="2" w:tplc="0C0A0005">
      <w:start w:val="1"/>
      <w:numFmt w:val="bullet"/>
      <w:lvlText w:val=""/>
      <w:lvlJc w:val="left"/>
      <w:pPr>
        <w:tabs>
          <w:tab w:val="num" w:pos="2560"/>
        </w:tabs>
        <w:ind w:left="2560" w:hanging="360"/>
      </w:pPr>
      <w:rPr>
        <w:rFonts w:ascii="Wingdings" w:hAnsi="Wingdings" w:hint="default"/>
      </w:rPr>
    </w:lvl>
    <w:lvl w:ilvl="3" w:tplc="0C0A0001">
      <w:start w:val="1"/>
      <w:numFmt w:val="bullet"/>
      <w:lvlText w:val=""/>
      <w:lvlJc w:val="left"/>
      <w:pPr>
        <w:tabs>
          <w:tab w:val="num" w:pos="3280"/>
        </w:tabs>
        <w:ind w:left="3280" w:hanging="360"/>
      </w:pPr>
      <w:rPr>
        <w:rFonts w:ascii="Symbol" w:hAnsi="Symbol" w:hint="default"/>
      </w:rPr>
    </w:lvl>
    <w:lvl w:ilvl="4" w:tplc="0C0A0003" w:tentative="1">
      <w:start w:val="1"/>
      <w:numFmt w:val="bullet"/>
      <w:lvlText w:val="o"/>
      <w:lvlJc w:val="left"/>
      <w:pPr>
        <w:tabs>
          <w:tab w:val="num" w:pos="4000"/>
        </w:tabs>
        <w:ind w:left="4000" w:hanging="360"/>
      </w:pPr>
      <w:rPr>
        <w:rFonts w:ascii="Courier New" w:hAnsi="Courier New" w:cs="Courier New" w:hint="default"/>
      </w:rPr>
    </w:lvl>
    <w:lvl w:ilvl="5" w:tplc="0C0A0005" w:tentative="1">
      <w:start w:val="1"/>
      <w:numFmt w:val="bullet"/>
      <w:lvlText w:val=""/>
      <w:lvlJc w:val="left"/>
      <w:pPr>
        <w:tabs>
          <w:tab w:val="num" w:pos="4720"/>
        </w:tabs>
        <w:ind w:left="4720" w:hanging="360"/>
      </w:pPr>
      <w:rPr>
        <w:rFonts w:ascii="Wingdings" w:hAnsi="Wingdings" w:hint="default"/>
      </w:rPr>
    </w:lvl>
    <w:lvl w:ilvl="6" w:tplc="0C0A0001" w:tentative="1">
      <w:start w:val="1"/>
      <w:numFmt w:val="bullet"/>
      <w:lvlText w:val=""/>
      <w:lvlJc w:val="left"/>
      <w:pPr>
        <w:tabs>
          <w:tab w:val="num" w:pos="5440"/>
        </w:tabs>
        <w:ind w:left="5440" w:hanging="360"/>
      </w:pPr>
      <w:rPr>
        <w:rFonts w:ascii="Symbol" w:hAnsi="Symbol" w:hint="default"/>
      </w:rPr>
    </w:lvl>
    <w:lvl w:ilvl="7" w:tplc="0C0A0003" w:tentative="1">
      <w:start w:val="1"/>
      <w:numFmt w:val="bullet"/>
      <w:lvlText w:val="o"/>
      <w:lvlJc w:val="left"/>
      <w:pPr>
        <w:tabs>
          <w:tab w:val="num" w:pos="6160"/>
        </w:tabs>
        <w:ind w:left="6160" w:hanging="360"/>
      </w:pPr>
      <w:rPr>
        <w:rFonts w:ascii="Courier New" w:hAnsi="Courier New" w:cs="Courier New" w:hint="default"/>
      </w:rPr>
    </w:lvl>
    <w:lvl w:ilvl="8" w:tplc="0C0A0005" w:tentative="1">
      <w:start w:val="1"/>
      <w:numFmt w:val="bullet"/>
      <w:lvlText w:val=""/>
      <w:lvlJc w:val="left"/>
      <w:pPr>
        <w:tabs>
          <w:tab w:val="num" w:pos="6880"/>
        </w:tabs>
        <w:ind w:left="6880" w:hanging="360"/>
      </w:pPr>
      <w:rPr>
        <w:rFonts w:ascii="Wingdings" w:hAnsi="Wingdings" w:hint="default"/>
      </w:rPr>
    </w:lvl>
  </w:abstractNum>
  <w:abstractNum w:abstractNumId="66">
    <w:nsid w:val="47985A13"/>
    <w:multiLevelType w:val="hybridMultilevel"/>
    <w:tmpl w:val="B1B03BCA"/>
    <w:lvl w:ilvl="0" w:tplc="BBBC8E30">
      <w:start w:val="1"/>
      <w:numFmt w:val="bullet"/>
      <w:lvlText w:val=""/>
      <w:lvlJc w:val="left"/>
      <w:pPr>
        <w:tabs>
          <w:tab w:val="num" w:pos="1008"/>
        </w:tabs>
        <w:ind w:left="1008" w:hanging="360"/>
      </w:pPr>
      <w:rPr>
        <w:rFonts w:ascii="Wingdings" w:hAnsi="Wingdings" w:hint="default"/>
      </w:rPr>
    </w:lvl>
    <w:lvl w:ilvl="1" w:tplc="0C0A0019" w:tentative="1">
      <w:start w:val="1"/>
      <w:numFmt w:val="bullet"/>
      <w:lvlText w:val="o"/>
      <w:lvlJc w:val="left"/>
      <w:pPr>
        <w:tabs>
          <w:tab w:val="num" w:pos="1728"/>
        </w:tabs>
        <w:ind w:left="1728" w:hanging="360"/>
      </w:pPr>
      <w:rPr>
        <w:rFonts w:ascii="Courier New" w:hAnsi="Courier New" w:cs="Courier New" w:hint="default"/>
      </w:rPr>
    </w:lvl>
    <w:lvl w:ilvl="2" w:tplc="0C0A001B" w:tentative="1">
      <w:start w:val="1"/>
      <w:numFmt w:val="bullet"/>
      <w:lvlText w:val=""/>
      <w:lvlJc w:val="left"/>
      <w:pPr>
        <w:tabs>
          <w:tab w:val="num" w:pos="2448"/>
        </w:tabs>
        <w:ind w:left="2448" w:hanging="360"/>
      </w:pPr>
      <w:rPr>
        <w:rFonts w:ascii="Wingdings" w:hAnsi="Wingdings" w:hint="default"/>
      </w:rPr>
    </w:lvl>
    <w:lvl w:ilvl="3" w:tplc="0C0A000F" w:tentative="1">
      <w:start w:val="1"/>
      <w:numFmt w:val="bullet"/>
      <w:lvlText w:val=""/>
      <w:lvlJc w:val="left"/>
      <w:pPr>
        <w:tabs>
          <w:tab w:val="num" w:pos="3168"/>
        </w:tabs>
        <w:ind w:left="3168" w:hanging="360"/>
      </w:pPr>
      <w:rPr>
        <w:rFonts w:ascii="Symbol" w:hAnsi="Symbol" w:hint="default"/>
      </w:rPr>
    </w:lvl>
    <w:lvl w:ilvl="4" w:tplc="0C0A0019" w:tentative="1">
      <w:start w:val="1"/>
      <w:numFmt w:val="bullet"/>
      <w:lvlText w:val="o"/>
      <w:lvlJc w:val="left"/>
      <w:pPr>
        <w:tabs>
          <w:tab w:val="num" w:pos="3888"/>
        </w:tabs>
        <w:ind w:left="3888" w:hanging="360"/>
      </w:pPr>
      <w:rPr>
        <w:rFonts w:ascii="Courier New" w:hAnsi="Courier New" w:cs="Courier New" w:hint="default"/>
      </w:rPr>
    </w:lvl>
    <w:lvl w:ilvl="5" w:tplc="0C0A001B" w:tentative="1">
      <w:start w:val="1"/>
      <w:numFmt w:val="bullet"/>
      <w:lvlText w:val=""/>
      <w:lvlJc w:val="left"/>
      <w:pPr>
        <w:tabs>
          <w:tab w:val="num" w:pos="4608"/>
        </w:tabs>
        <w:ind w:left="4608" w:hanging="360"/>
      </w:pPr>
      <w:rPr>
        <w:rFonts w:ascii="Wingdings" w:hAnsi="Wingdings" w:hint="default"/>
      </w:rPr>
    </w:lvl>
    <w:lvl w:ilvl="6" w:tplc="0C0A000F" w:tentative="1">
      <w:start w:val="1"/>
      <w:numFmt w:val="bullet"/>
      <w:lvlText w:val=""/>
      <w:lvlJc w:val="left"/>
      <w:pPr>
        <w:tabs>
          <w:tab w:val="num" w:pos="5328"/>
        </w:tabs>
        <w:ind w:left="5328" w:hanging="360"/>
      </w:pPr>
      <w:rPr>
        <w:rFonts w:ascii="Symbol" w:hAnsi="Symbol" w:hint="default"/>
      </w:rPr>
    </w:lvl>
    <w:lvl w:ilvl="7" w:tplc="0C0A0019" w:tentative="1">
      <w:start w:val="1"/>
      <w:numFmt w:val="bullet"/>
      <w:lvlText w:val="o"/>
      <w:lvlJc w:val="left"/>
      <w:pPr>
        <w:tabs>
          <w:tab w:val="num" w:pos="6048"/>
        </w:tabs>
        <w:ind w:left="6048" w:hanging="360"/>
      </w:pPr>
      <w:rPr>
        <w:rFonts w:ascii="Courier New" w:hAnsi="Courier New" w:cs="Courier New" w:hint="default"/>
      </w:rPr>
    </w:lvl>
    <w:lvl w:ilvl="8" w:tplc="0C0A001B" w:tentative="1">
      <w:start w:val="1"/>
      <w:numFmt w:val="bullet"/>
      <w:lvlText w:val=""/>
      <w:lvlJc w:val="left"/>
      <w:pPr>
        <w:tabs>
          <w:tab w:val="num" w:pos="6768"/>
        </w:tabs>
        <w:ind w:left="6768" w:hanging="360"/>
      </w:pPr>
      <w:rPr>
        <w:rFonts w:ascii="Wingdings" w:hAnsi="Wingdings" w:hint="default"/>
      </w:rPr>
    </w:lvl>
  </w:abstractNum>
  <w:abstractNum w:abstractNumId="67">
    <w:nsid w:val="47C92D83"/>
    <w:multiLevelType w:val="hybridMultilevel"/>
    <w:tmpl w:val="30F47A3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8">
    <w:nsid w:val="48ED6DED"/>
    <w:multiLevelType w:val="hybridMultilevel"/>
    <w:tmpl w:val="D32A964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nsid w:val="492C715B"/>
    <w:multiLevelType w:val="multilevel"/>
    <w:tmpl w:val="E36C28BA"/>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0">
    <w:nsid w:val="49F336E0"/>
    <w:multiLevelType w:val="multilevel"/>
    <w:tmpl w:val="BFCA233E"/>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1">
    <w:nsid w:val="4B007875"/>
    <w:multiLevelType w:val="multilevel"/>
    <w:tmpl w:val="821AA19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2">
    <w:nsid w:val="4CD1325D"/>
    <w:multiLevelType w:val="hybridMultilevel"/>
    <w:tmpl w:val="EB5E2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4C747DEA">
      <w:numFmt w:val="bullet"/>
      <w:lvlText w:val="•"/>
      <w:lvlJc w:val="left"/>
      <w:pPr>
        <w:ind w:left="2340" w:hanging="360"/>
      </w:pPr>
      <w:rPr>
        <w:rFonts w:ascii="Arial Narrow" w:eastAsia="Times New Roman" w:hAnsi="Arial Narrow"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CFD436B"/>
    <w:multiLevelType w:val="hybridMultilevel"/>
    <w:tmpl w:val="17101DC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nsid w:val="53A52328"/>
    <w:multiLevelType w:val="hybridMultilevel"/>
    <w:tmpl w:val="AC6C5BA8"/>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5">
    <w:nsid w:val="56C74BBE"/>
    <w:multiLevelType w:val="hybridMultilevel"/>
    <w:tmpl w:val="A89E4C5C"/>
    <w:lvl w:ilvl="0" w:tplc="FFFFFFFF">
      <w:start w:val="1"/>
      <w:numFmt w:val="bullet"/>
      <w:lvlText w:val=""/>
      <w:lvlJc w:val="left"/>
      <w:pPr>
        <w:tabs>
          <w:tab w:val="num" w:pos="1008"/>
        </w:tabs>
        <w:ind w:left="1008" w:hanging="360"/>
      </w:pPr>
      <w:rPr>
        <w:rFonts w:ascii="Wingdings" w:hAnsi="Wingdings" w:hint="default"/>
      </w:rPr>
    </w:lvl>
    <w:lvl w:ilvl="1" w:tplc="FFFFFFFF" w:tentative="1">
      <w:start w:val="1"/>
      <w:numFmt w:val="bullet"/>
      <w:lvlText w:val="o"/>
      <w:lvlJc w:val="left"/>
      <w:pPr>
        <w:tabs>
          <w:tab w:val="num" w:pos="1728"/>
        </w:tabs>
        <w:ind w:left="1728" w:hanging="360"/>
      </w:pPr>
      <w:rPr>
        <w:rFonts w:ascii="Courier New" w:hAnsi="Courier New" w:cs="Courier New" w:hint="default"/>
      </w:rPr>
    </w:lvl>
    <w:lvl w:ilvl="2" w:tplc="FFFFFFFF" w:tentative="1">
      <w:start w:val="1"/>
      <w:numFmt w:val="bullet"/>
      <w:lvlText w:val=""/>
      <w:lvlJc w:val="left"/>
      <w:pPr>
        <w:tabs>
          <w:tab w:val="num" w:pos="2448"/>
        </w:tabs>
        <w:ind w:left="2448" w:hanging="360"/>
      </w:pPr>
      <w:rPr>
        <w:rFonts w:ascii="Wingdings" w:hAnsi="Wingdings" w:hint="default"/>
      </w:rPr>
    </w:lvl>
    <w:lvl w:ilvl="3" w:tplc="FFFFFFFF" w:tentative="1">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cs="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cs="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76">
    <w:nsid w:val="57BB5991"/>
    <w:multiLevelType w:val="hybridMultilevel"/>
    <w:tmpl w:val="A2F2C98A"/>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7">
    <w:nsid w:val="58200BC8"/>
    <w:multiLevelType w:val="hybridMultilevel"/>
    <w:tmpl w:val="E2D0C76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nsid w:val="599161FA"/>
    <w:multiLevelType w:val="hybridMultilevel"/>
    <w:tmpl w:val="C8A8814E"/>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79">
    <w:nsid w:val="59D225C5"/>
    <w:multiLevelType w:val="multilevel"/>
    <w:tmpl w:val="5C1AD0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nsid w:val="5A3852AA"/>
    <w:multiLevelType w:val="hybridMultilevel"/>
    <w:tmpl w:val="FB769D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nsid w:val="5CCE092E"/>
    <w:multiLevelType w:val="hybridMultilevel"/>
    <w:tmpl w:val="AAB2FAFA"/>
    <w:lvl w:ilvl="0" w:tplc="BD0283F4">
      <w:numFmt w:val="bullet"/>
      <w:lvlText w:val="-"/>
      <w:lvlJc w:val="left"/>
      <w:pPr>
        <w:ind w:left="720" w:hanging="360"/>
      </w:pPr>
      <w:rPr>
        <w:rFonts w:ascii="Calibri" w:eastAsiaTheme="minorHAnsi" w:hAnsi="Calibri" w:cstheme="minorHAns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nsid w:val="5EDA2B1E"/>
    <w:multiLevelType w:val="hybridMultilevel"/>
    <w:tmpl w:val="CAC6B4B6"/>
    <w:lvl w:ilvl="0" w:tplc="93022BB8">
      <w:start w:val="4"/>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nsid w:val="5EDB4306"/>
    <w:multiLevelType w:val="multilevel"/>
    <w:tmpl w:val="111012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4">
    <w:nsid w:val="5F9237A2"/>
    <w:multiLevelType w:val="multilevel"/>
    <w:tmpl w:val="E98E6FE6"/>
    <w:lvl w:ilvl="0">
      <w:start w:val="3"/>
      <w:numFmt w:val="decimal"/>
      <w:lvlText w:val="%1"/>
      <w:lvlJc w:val="left"/>
      <w:pPr>
        <w:ind w:left="360" w:hanging="360"/>
      </w:pPr>
      <w:rPr>
        <w:rFonts w:hint="default"/>
      </w:rPr>
    </w:lvl>
    <w:lvl w:ilvl="1">
      <w:start w:val="18"/>
      <w:numFmt w:val="decimal"/>
      <w:lvlText w:val="%1.%2"/>
      <w:lvlJc w:val="left"/>
      <w:pPr>
        <w:ind w:left="690" w:hanging="360"/>
      </w:pPr>
      <w:rPr>
        <w:rFonts w:hint="default"/>
      </w:rPr>
    </w:lvl>
    <w:lvl w:ilvl="2">
      <w:start w:val="1"/>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040" w:hanging="72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060" w:hanging="108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080" w:hanging="1440"/>
      </w:pPr>
      <w:rPr>
        <w:rFonts w:hint="default"/>
      </w:rPr>
    </w:lvl>
  </w:abstractNum>
  <w:abstractNum w:abstractNumId="85">
    <w:nsid w:val="600F63AA"/>
    <w:multiLevelType w:val="hybridMultilevel"/>
    <w:tmpl w:val="6BF0703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6">
    <w:nsid w:val="60FB46E8"/>
    <w:multiLevelType w:val="multilevel"/>
    <w:tmpl w:val="E40AD7FE"/>
    <w:lvl w:ilvl="0">
      <w:start w:val="3"/>
      <w:numFmt w:val="decimal"/>
      <w:lvlText w:val="%1"/>
      <w:lvlJc w:val="left"/>
      <w:pPr>
        <w:ind w:left="360" w:hanging="360"/>
      </w:pPr>
      <w:rPr>
        <w:rFonts w:hint="default"/>
      </w:rPr>
    </w:lvl>
    <w:lvl w:ilvl="1">
      <w:start w:val="1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7">
    <w:nsid w:val="61956190"/>
    <w:multiLevelType w:val="multilevel"/>
    <w:tmpl w:val="14C2ADFA"/>
    <w:lvl w:ilvl="0">
      <w:start w:val="3"/>
      <w:numFmt w:val="decimal"/>
      <w:lvlText w:val="%1"/>
      <w:lvlJc w:val="left"/>
      <w:pPr>
        <w:ind w:left="360" w:hanging="360"/>
      </w:pPr>
      <w:rPr>
        <w:rFonts w:hint="default"/>
      </w:rPr>
    </w:lvl>
    <w:lvl w:ilvl="1">
      <w:start w:val="13"/>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3915" w:hanging="1080"/>
      </w:pPr>
      <w:rPr>
        <w:rFonts w:hint="default"/>
      </w:rPr>
    </w:lvl>
    <w:lvl w:ilvl="8">
      <w:start w:val="1"/>
      <w:numFmt w:val="decimal"/>
      <w:lvlText w:val="%1.%2.%3.%4.%5.%6.%7.%8.%9"/>
      <w:lvlJc w:val="left"/>
      <w:pPr>
        <w:ind w:left="4680" w:hanging="1440"/>
      </w:pPr>
      <w:rPr>
        <w:rFonts w:hint="default"/>
      </w:rPr>
    </w:lvl>
  </w:abstractNum>
  <w:abstractNum w:abstractNumId="88">
    <w:nsid w:val="62424BB8"/>
    <w:multiLevelType w:val="hybridMultilevel"/>
    <w:tmpl w:val="157A34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nsid w:val="624E0E6C"/>
    <w:multiLevelType w:val="hybridMultilevel"/>
    <w:tmpl w:val="0B5E9600"/>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0">
    <w:nsid w:val="649A26F0"/>
    <w:multiLevelType w:val="hybridMultilevel"/>
    <w:tmpl w:val="D8668286"/>
    <w:lvl w:ilvl="0" w:tplc="4894BF3A">
      <w:start w:val="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nsid w:val="65274819"/>
    <w:multiLevelType w:val="hybridMultilevel"/>
    <w:tmpl w:val="975C32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nsid w:val="657E54AD"/>
    <w:multiLevelType w:val="hybridMultilevel"/>
    <w:tmpl w:val="240417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nsid w:val="68B254C2"/>
    <w:multiLevelType w:val="hybridMultilevel"/>
    <w:tmpl w:val="A2901E8A"/>
    <w:lvl w:ilvl="0" w:tplc="D106636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4">
    <w:nsid w:val="690A6E88"/>
    <w:multiLevelType w:val="multilevel"/>
    <w:tmpl w:val="1FC2AE94"/>
    <w:lvl w:ilvl="0">
      <w:start w:val="1"/>
      <w:numFmt w:val="upperRoman"/>
      <w:lvlText w:val="%1."/>
      <w:lvlJc w:val="left"/>
      <w:pPr>
        <w:ind w:left="1080" w:hanging="720"/>
      </w:pPr>
      <w:rPr>
        <w:rFonts w:asciiTheme="minorHAnsi" w:hAnsiTheme="minorHAnsi" w:hint="default"/>
        <w:color w:val="000000"/>
        <w:sz w:val="23"/>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5">
    <w:nsid w:val="69B5206D"/>
    <w:multiLevelType w:val="hybridMultilevel"/>
    <w:tmpl w:val="4D7E2BF6"/>
    <w:lvl w:ilvl="0" w:tplc="1E3A0F56">
      <w:start w:val="9"/>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nsid w:val="6B3403A2"/>
    <w:multiLevelType w:val="hybridMultilevel"/>
    <w:tmpl w:val="F698AA6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97">
    <w:nsid w:val="6B54362D"/>
    <w:multiLevelType w:val="hybridMultilevel"/>
    <w:tmpl w:val="1D06B3E0"/>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98">
    <w:nsid w:val="6BFD18C7"/>
    <w:multiLevelType w:val="hybridMultilevel"/>
    <w:tmpl w:val="EA9E5AD0"/>
    <w:lvl w:ilvl="0" w:tplc="FFFFFFFF">
      <w:start w:val="5"/>
      <w:numFmt w:val="bullet"/>
      <w:lvlText w:val=""/>
      <w:lvlJc w:val="left"/>
      <w:pPr>
        <w:tabs>
          <w:tab w:val="num" w:pos="720"/>
        </w:tabs>
        <w:ind w:left="720" w:hanging="360"/>
      </w:pPr>
      <w:rPr>
        <w:rFonts w:ascii="Symbol" w:eastAsia="Times New Roman" w:hAnsi="Symbol" w:cs="Times New Roman" w:hint="default"/>
        <w:b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nsid w:val="6D3723CA"/>
    <w:multiLevelType w:val="hybridMultilevel"/>
    <w:tmpl w:val="60EEE7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0">
    <w:nsid w:val="6DA056A8"/>
    <w:multiLevelType w:val="hybridMultilevel"/>
    <w:tmpl w:val="EF4E03B0"/>
    <w:lvl w:ilvl="0" w:tplc="757812D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nsid w:val="6DF05CAA"/>
    <w:multiLevelType w:val="hybridMultilevel"/>
    <w:tmpl w:val="5AF4CBF4"/>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2">
    <w:nsid w:val="6DFB72EA"/>
    <w:multiLevelType w:val="hybridMultilevel"/>
    <w:tmpl w:val="7DC697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3">
    <w:nsid w:val="6E28411B"/>
    <w:multiLevelType w:val="hybridMultilevel"/>
    <w:tmpl w:val="E37A68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4">
    <w:nsid w:val="6E6D263F"/>
    <w:multiLevelType w:val="multilevel"/>
    <w:tmpl w:val="D5C4395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792"/>
      </w:pPr>
      <w:rPr>
        <w:rFonts w:hint="default"/>
        <w:b/>
      </w:rPr>
    </w:lvl>
    <w:lvl w:ilvl="2">
      <w:start w:val="1"/>
      <w:numFmt w:val="decimal"/>
      <w:lvlText w:val="%1.%2.%3."/>
      <w:lvlJc w:val="left"/>
      <w:pPr>
        <w:tabs>
          <w:tab w:val="num" w:pos="624"/>
        </w:tabs>
        <w:ind w:left="1588" w:hanging="158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5">
    <w:nsid w:val="6E71274F"/>
    <w:multiLevelType w:val="hybridMultilevel"/>
    <w:tmpl w:val="A914E690"/>
    <w:lvl w:ilvl="0" w:tplc="A46EBAB4">
      <w:start w:val="1"/>
      <w:numFmt w:val="bullet"/>
      <w:lvlText w:val=""/>
      <w:lvlJc w:val="left"/>
      <w:pPr>
        <w:tabs>
          <w:tab w:val="num" w:pos="720"/>
        </w:tabs>
        <w:ind w:left="720" w:hanging="360"/>
      </w:pPr>
      <w:rPr>
        <w:rFonts w:ascii="Symbol" w:hAnsi="Symbol" w:hint="default"/>
        <w:sz w:val="18"/>
        <w:szCs w:val="18"/>
      </w:rPr>
    </w:lvl>
    <w:lvl w:ilvl="1" w:tplc="21C6FCE6" w:tentative="1">
      <w:start w:val="1"/>
      <w:numFmt w:val="bullet"/>
      <w:lvlText w:val=""/>
      <w:lvlJc w:val="left"/>
      <w:pPr>
        <w:tabs>
          <w:tab w:val="num" w:pos="1440"/>
        </w:tabs>
        <w:ind w:left="1440" w:hanging="360"/>
      </w:pPr>
      <w:rPr>
        <w:rFonts w:ascii="Wingdings" w:hAnsi="Wingdings" w:hint="default"/>
      </w:rPr>
    </w:lvl>
    <w:lvl w:ilvl="2" w:tplc="9E28E46A" w:tentative="1">
      <w:start w:val="1"/>
      <w:numFmt w:val="bullet"/>
      <w:lvlText w:val=""/>
      <w:lvlJc w:val="left"/>
      <w:pPr>
        <w:tabs>
          <w:tab w:val="num" w:pos="2160"/>
        </w:tabs>
        <w:ind w:left="2160" w:hanging="360"/>
      </w:pPr>
      <w:rPr>
        <w:rFonts w:ascii="Wingdings" w:hAnsi="Wingdings" w:hint="default"/>
      </w:rPr>
    </w:lvl>
    <w:lvl w:ilvl="3" w:tplc="394C68A2" w:tentative="1">
      <w:start w:val="1"/>
      <w:numFmt w:val="bullet"/>
      <w:lvlText w:val=""/>
      <w:lvlJc w:val="left"/>
      <w:pPr>
        <w:tabs>
          <w:tab w:val="num" w:pos="2880"/>
        </w:tabs>
        <w:ind w:left="2880" w:hanging="360"/>
      </w:pPr>
      <w:rPr>
        <w:rFonts w:ascii="Wingdings" w:hAnsi="Wingdings" w:hint="default"/>
      </w:rPr>
    </w:lvl>
    <w:lvl w:ilvl="4" w:tplc="9452B50A" w:tentative="1">
      <w:start w:val="1"/>
      <w:numFmt w:val="bullet"/>
      <w:lvlText w:val=""/>
      <w:lvlJc w:val="left"/>
      <w:pPr>
        <w:tabs>
          <w:tab w:val="num" w:pos="3600"/>
        </w:tabs>
        <w:ind w:left="3600" w:hanging="360"/>
      </w:pPr>
      <w:rPr>
        <w:rFonts w:ascii="Wingdings" w:hAnsi="Wingdings" w:hint="default"/>
      </w:rPr>
    </w:lvl>
    <w:lvl w:ilvl="5" w:tplc="B492BEC4" w:tentative="1">
      <w:start w:val="1"/>
      <w:numFmt w:val="bullet"/>
      <w:lvlText w:val=""/>
      <w:lvlJc w:val="left"/>
      <w:pPr>
        <w:tabs>
          <w:tab w:val="num" w:pos="4320"/>
        </w:tabs>
        <w:ind w:left="4320" w:hanging="360"/>
      </w:pPr>
      <w:rPr>
        <w:rFonts w:ascii="Wingdings" w:hAnsi="Wingdings" w:hint="default"/>
      </w:rPr>
    </w:lvl>
    <w:lvl w:ilvl="6" w:tplc="1EC49D10" w:tentative="1">
      <w:start w:val="1"/>
      <w:numFmt w:val="bullet"/>
      <w:lvlText w:val=""/>
      <w:lvlJc w:val="left"/>
      <w:pPr>
        <w:tabs>
          <w:tab w:val="num" w:pos="5040"/>
        </w:tabs>
        <w:ind w:left="5040" w:hanging="360"/>
      </w:pPr>
      <w:rPr>
        <w:rFonts w:ascii="Wingdings" w:hAnsi="Wingdings" w:hint="default"/>
      </w:rPr>
    </w:lvl>
    <w:lvl w:ilvl="7" w:tplc="FD88E792" w:tentative="1">
      <w:start w:val="1"/>
      <w:numFmt w:val="bullet"/>
      <w:lvlText w:val=""/>
      <w:lvlJc w:val="left"/>
      <w:pPr>
        <w:tabs>
          <w:tab w:val="num" w:pos="5760"/>
        </w:tabs>
        <w:ind w:left="5760" w:hanging="360"/>
      </w:pPr>
      <w:rPr>
        <w:rFonts w:ascii="Wingdings" w:hAnsi="Wingdings" w:hint="default"/>
      </w:rPr>
    </w:lvl>
    <w:lvl w:ilvl="8" w:tplc="84E6E234" w:tentative="1">
      <w:start w:val="1"/>
      <w:numFmt w:val="bullet"/>
      <w:lvlText w:val=""/>
      <w:lvlJc w:val="left"/>
      <w:pPr>
        <w:tabs>
          <w:tab w:val="num" w:pos="6480"/>
        </w:tabs>
        <w:ind w:left="6480" w:hanging="360"/>
      </w:pPr>
      <w:rPr>
        <w:rFonts w:ascii="Wingdings" w:hAnsi="Wingdings" w:hint="default"/>
      </w:rPr>
    </w:lvl>
  </w:abstractNum>
  <w:abstractNum w:abstractNumId="106">
    <w:nsid w:val="6E755413"/>
    <w:multiLevelType w:val="multilevel"/>
    <w:tmpl w:val="6EB6B552"/>
    <w:lvl w:ilvl="0">
      <w:start w:val="4"/>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7">
    <w:nsid w:val="6F5C5B4D"/>
    <w:multiLevelType w:val="hybridMultilevel"/>
    <w:tmpl w:val="A6629DB4"/>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08">
    <w:nsid w:val="6FFE3E03"/>
    <w:multiLevelType w:val="multilevel"/>
    <w:tmpl w:val="8EE45AD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9">
    <w:nsid w:val="70CF0C05"/>
    <w:multiLevelType w:val="hybridMultilevel"/>
    <w:tmpl w:val="A708605A"/>
    <w:lvl w:ilvl="0" w:tplc="F2EC0A06">
      <w:start w:val="12"/>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nsid w:val="719B0968"/>
    <w:multiLevelType w:val="hybridMultilevel"/>
    <w:tmpl w:val="9D4A97C0"/>
    <w:lvl w:ilvl="0" w:tplc="A5DA271A">
      <w:start w:val="1"/>
      <w:numFmt w:val="decimal"/>
      <w:lvlText w:val="%1."/>
      <w:lvlJc w:val="left"/>
      <w:pPr>
        <w:tabs>
          <w:tab w:val="num" w:pos="786"/>
        </w:tabs>
        <w:ind w:left="786" w:hanging="360"/>
      </w:pPr>
      <w:rPr>
        <w:rFonts w:hint="default"/>
        <w:sz w:val="24"/>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11">
    <w:nsid w:val="724A4795"/>
    <w:multiLevelType w:val="hybridMultilevel"/>
    <w:tmpl w:val="DF126D5C"/>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12">
    <w:nsid w:val="745077B8"/>
    <w:multiLevelType w:val="hybridMultilevel"/>
    <w:tmpl w:val="62A2350C"/>
    <w:lvl w:ilvl="0" w:tplc="FC54EADE">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3">
    <w:nsid w:val="74FB1F1D"/>
    <w:multiLevelType w:val="hybridMultilevel"/>
    <w:tmpl w:val="99B2E89C"/>
    <w:lvl w:ilvl="0" w:tplc="0C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4">
    <w:nsid w:val="77EA29F8"/>
    <w:multiLevelType w:val="multilevel"/>
    <w:tmpl w:val="D5C4395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792" w:hanging="792"/>
      </w:pPr>
      <w:rPr>
        <w:rFonts w:hint="default"/>
        <w:b/>
      </w:rPr>
    </w:lvl>
    <w:lvl w:ilvl="2">
      <w:start w:val="1"/>
      <w:numFmt w:val="decimal"/>
      <w:lvlText w:val="%1.%2.%3."/>
      <w:lvlJc w:val="left"/>
      <w:pPr>
        <w:tabs>
          <w:tab w:val="num" w:pos="624"/>
        </w:tabs>
        <w:ind w:left="1588" w:hanging="158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5">
    <w:nsid w:val="78714994"/>
    <w:multiLevelType w:val="hybridMultilevel"/>
    <w:tmpl w:val="E4CC1D6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6">
    <w:nsid w:val="78885640"/>
    <w:multiLevelType w:val="multilevel"/>
    <w:tmpl w:val="B6E4BFC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17">
    <w:nsid w:val="798A7A8E"/>
    <w:multiLevelType w:val="hybridMultilevel"/>
    <w:tmpl w:val="C5527D12"/>
    <w:lvl w:ilvl="0" w:tplc="7834037C">
      <w:start w:val="1"/>
      <w:numFmt w:val="bullet"/>
      <w:lvlText w:val=""/>
      <w:lvlJc w:val="left"/>
      <w:pPr>
        <w:tabs>
          <w:tab w:val="num" w:pos="720"/>
        </w:tabs>
        <w:ind w:left="720" w:hanging="360"/>
      </w:pPr>
      <w:rPr>
        <w:rFonts w:ascii="Wingdings" w:hAnsi="Wingdings" w:hint="default"/>
      </w:rPr>
    </w:lvl>
    <w:lvl w:ilvl="1" w:tplc="21C6FCE6" w:tentative="1">
      <w:start w:val="1"/>
      <w:numFmt w:val="bullet"/>
      <w:lvlText w:val=""/>
      <w:lvlJc w:val="left"/>
      <w:pPr>
        <w:tabs>
          <w:tab w:val="num" w:pos="1440"/>
        </w:tabs>
        <w:ind w:left="1440" w:hanging="360"/>
      </w:pPr>
      <w:rPr>
        <w:rFonts w:ascii="Wingdings" w:hAnsi="Wingdings" w:hint="default"/>
      </w:rPr>
    </w:lvl>
    <w:lvl w:ilvl="2" w:tplc="9E28E46A" w:tentative="1">
      <w:start w:val="1"/>
      <w:numFmt w:val="bullet"/>
      <w:lvlText w:val=""/>
      <w:lvlJc w:val="left"/>
      <w:pPr>
        <w:tabs>
          <w:tab w:val="num" w:pos="2160"/>
        </w:tabs>
        <w:ind w:left="2160" w:hanging="360"/>
      </w:pPr>
      <w:rPr>
        <w:rFonts w:ascii="Wingdings" w:hAnsi="Wingdings" w:hint="default"/>
      </w:rPr>
    </w:lvl>
    <w:lvl w:ilvl="3" w:tplc="394C68A2" w:tentative="1">
      <w:start w:val="1"/>
      <w:numFmt w:val="bullet"/>
      <w:lvlText w:val=""/>
      <w:lvlJc w:val="left"/>
      <w:pPr>
        <w:tabs>
          <w:tab w:val="num" w:pos="2880"/>
        </w:tabs>
        <w:ind w:left="2880" w:hanging="360"/>
      </w:pPr>
      <w:rPr>
        <w:rFonts w:ascii="Wingdings" w:hAnsi="Wingdings" w:hint="default"/>
      </w:rPr>
    </w:lvl>
    <w:lvl w:ilvl="4" w:tplc="9452B50A" w:tentative="1">
      <w:start w:val="1"/>
      <w:numFmt w:val="bullet"/>
      <w:lvlText w:val=""/>
      <w:lvlJc w:val="left"/>
      <w:pPr>
        <w:tabs>
          <w:tab w:val="num" w:pos="3600"/>
        </w:tabs>
        <w:ind w:left="3600" w:hanging="360"/>
      </w:pPr>
      <w:rPr>
        <w:rFonts w:ascii="Wingdings" w:hAnsi="Wingdings" w:hint="default"/>
      </w:rPr>
    </w:lvl>
    <w:lvl w:ilvl="5" w:tplc="B492BEC4" w:tentative="1">
      <w:start w:val="1"/>
      <w:numFmt w:val="bullet"/>
      <w:lvlText w:val=""/>
      <w:lvlJc w:val="left"/>
      <w:pPr>
        <w:tabs>
          <w:tab w:val="num" w:pos="4320"/>
        </w:tabs>
        <w:ind w:left="4320" w:hanging="360"/>
      </w:pPr>
      <w:rPr>
        <w:rFonts w:ascii="Wingdings" w:hAnsi="Wingdings" w:hint="default"/>
      </w:rPr>
    </w:lvl>
    <w:lvl w:ilvl="6" w:tplc="1EC49D10" w:tentative="1">
      <w:start w:val="1"/>
      <w:numFmt w:val="bullet"/>
      <w:lvlText w:val=""/>
      <w:lvlJc w:val="left"/>
      <w:pPr>
        <w:tabs>
          <w:tab w:val="num" w:pos="5040"/>
        </w:tabs>
        <w:ind w:left="5040" w:hanging="360"/>
      </w:pPr>
      <w:rPr>
        <w:rFonts w:ascii="Wingdings" w:hAnsi="Wingdings" w:hint="default"/>
      </w:rPr>
    </w:lvl>
    <w:lvl w:ilvl="7" w:tplc="FD88E792" w:tentative="1">
      <w:start w:val="1"/>
      <w:numFmt w:val="bullet"/>
      <w:lvlText w:val=""/>
      <w:lvlJc w:val="left"/>
      <w:pPr>
        <w:tabs>
          <w:tab w:val="num" w:pos="5760"/>
        </w:tabs>
        <w:ind w:left="5760" w:hanging="360"/>
      </w:pPr>
      <w:rPr>
        <w:rFonts w:ascii="Wingdings" w:hAnsi="Wingdings" w:hint="default"/>
      </w:rPr>
    </w:lvl>
    <w:lvl w:ilvl="8" w:tplc="84E6E234" w:tentative="1">
      <w:start w:val="1"/>
      <w:numFmt w:val="bullet"/>
      <w:lvlText w:val=""/>
      <w:lvlJc w:val="left"/>
      <w:pPr>
        <w:tabs>
          <w:tab w:val="num" w:pos="6480"/>
        </w:tabs>
        <w:ind w:left="6480" w:hanging="360"/>
      </w:pPr>
      <w:rPr>
        <w:rFonts w:ascii="Wingdings" w:hAnsi="Wingdings" w:hint="default"/>
      </w:rPr>
    </w:lvl>
  </w:abstractNum>
  <w:abstractNum w:abstractNumId="118">
    <w:nsid w:val="7AF431C1"/>
    <w:multiLevelType w:val="multilevel"/>
    <w:tmpl w:val="CEE244BE"/>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9">
    <w:nsid w:val="7C52186B"/>
    <w:multiLevelType w:val="hybridMultilevel"/>
    <w:tmpl w:val="F6FCA6A4"/>
    <w:lvl w:ilvl="0" w:tplc="0C0A0009">
      <w:start w:val="1"/>
      <w:numFmt w:val="bullet"/>
      <w:lvlText w:val=""/>
      <w:lvlJc w:val="left"/>
      <w:pPr>
        <w:tabs>
          <w:tab w:val="num" w:pos="1008"/>
        </w:tabs>
        <w:ind w:left="1008" w:hanging="360"/>
      </w:pPr>
      <w:rPr>
        <w:rFonts w:ascii="Wingdings" w:hAnsi="Wingdings" w:hint="default"/>
      </w:rPr>
    </w:lvl>
    <w:lvl w:ilvl="1" w:tplc="0C0A0003" w:tentative="1">
      <w:start w:val="1"/>
      <w:numFmt w:val="bullet"/>
      <w:lvlText w:val="o"/>
      <w:lvlJc w:val="left"/>
      <w:pPr>
        <w:tabs>
          <w:tab w:val="num" w:pos="1728"/>
        </w:tabs>
        <w:ind w:left="1728" w:hanging="360"/>
      </w:pPr>
      <w:rPr>
        <w:rFonts w:ascii="Courier New" w:hAnsi="Courier New" w:cs="Courier New" w:hint="default"/>
      </w:rPr>
    </w:lvl>
    <w:lvl w:ilvl="2" w:tplc="0C0A0005" w:tentative="1">
      <w:start w:val="1"/>
      <w:numFmt w:val="bullet"/>
      <w:lvlText w:val=""/>
      <w:lvlJc w:val="left"/>
      <w:pPr>
        <w:tabs>
          <w:tab w:val="num" w:pos="2448"/>
        </w:tabs>
        <w:ind w:left="2448" w:hanging="360"/>
      </w:pPr>
      <w:rPr>
        <w:rFonts w:ascii="Wingdings" w:hAnsi="Wingdings" w:hint="default"/>
      </w:rPr>
    </w:lvl>
    <w:lvl w:ilvl="3" w:tplc="0C0A0001" w:tentative="1">
      <w:start w:val="1"/>
      <w:numFmt w:val="bullet"/>
      <w:lvlText w:val=""/>
      <w:lvlJc w:val="left"/>
      <w:pPr>
        <w:tabs>
          <w:tab w:val="num" w:pos="3168"/>
        </w:tabs>
        <w:ind w:left="3168" w:hanging="360"/>
      </w:pPr>
      <w:rPr>
        <w:rFonts w:ascii="Symbol" w:hAnsi="Symbol" w:hint="default"/>
      </w:rPr>
    </w:lvl>
    <w:lvl w:ilvl="4" w:tplc="0C0A0003" w:tentative="1">
      <w:start w:val="1"/>
      <w:numFmt w:val="bullet"/>
      <w:lvlText w:val="o"/>
      <w:lvlJc w:val="left"/>
      <w:pPr>
        <w:tabs>
          <w:tab w:val="num" w:pos="3888"/>
        </w:tabs>
        <w:ind w:left="3888" w:hanging="360"/>
      </w:pPr>
      <w:rPr>
        <w:rFonts w:ascii="Courier New" w:hAnsi="Courier New" w:cs="Courier New" w:hint="default"/>
      </w:rPr>
    </w:lvl>
    <w:lvl w:ilvl="5" w:tplc="0C0A0005" w:tentative="1">
      <w:start w:val="1"/>
      <w:numFmt w:val="bullet"/>
      <w:lvlText w:val=""/>
      <w:lvlJc w:val="left"/>
      <w:pPr>
        <w:tabs>
          <w:tab w:val="num" w:pos="4608"/>
        </w:tabs>
        <w:ind w:left="4608" w:hanging="360"/>
      </w:pPr>
      <w:rPr>
        <w:rFonts w:ascii="Wingdings" w:hAnsi="Wingdings" w:hint="default"/>
      </w:rPr>
    </w:lvl>
    <w:lvl w:ilvl="6" w:tplc="0C0A0001" w:tentative="1">
      <w:start w:val="1"/>
      <w:numFmt w:val="bullet"/>
      <w:lvlText w:val=""/>
      <w:lvlJc w:val="left"/>
      <w:pPr>
        <w:tabs>
          <w:tab w:val="num" w:pos="5328"/>
        </w:tabs>
        <w:ind w:left="5328" w:hanging="360"/>
      </w:pPr>
      <w:rPr>
        <w:rFonts w:ascii="Symbol" w:hAnsi="Symbol" w:hint="default"/>
      </w:rPr>
    </w:lvl>
    <w:lvl w:ilvl="7" w:tplc="0C0A0003" w:tentative="1">
      <w:start w:val="1"/>
      <w:numFmt w:val="bullet"/>
      <w:lvlText w:val="o"/>
      <w:lvlJc w:val="left"/>
      <w:pPr>
        <w:tabs>
          <w:tab w:val="num" w:pos="6048"/>
        </w:tabs>
        <w:ind w:left="6048" w:hanging="360"/>
      </w:pPr>
      <w:rPr>
        <w:rFonts w:ascii="Courier New" w:hAnsi="Courier New" w:cs="Courier New" w:hint="default"/>
      </w:rPr>
    </w:lvl>
    <w:lvl w:ilvl="8" w:tplc="0C0A0005" w:tentative="1">
      <w:start w:val="1"/>
      <w:numFmt w:val="bullet"/>
      <w:lvlText w:val=""/>
      <w:lvlJc w:val="left"/>
      <w:pPr>
        <w:tabs>
          <w:tab w:val="num" w:pos="6768"/>
        </w:tabs>
        <w:ind w:left="6768" w:hanging="360"/>
      </w:pPr>
      <w:rPr>
        <w:rFonts w:ascii="Wingdings" w:hAnsi="Wingdings" w:hint="default"/>
      </w:rPr>
    </w:lvl>
  </w:abstractNum>
  <w:abstractNum w:abstractNumId="120">
    <w:nsid w:val="7E26508C"/>
    <w:multiLevelType w:val="hybridMultilevel"/>
    <w:tmpl w:val="C3C4A77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1">
    <w:nsid w:val="7F6C2F40"/>
    <w:multiLevelType w:val="hybridMultilevel"/>
    <w:tmpl w:val="DA6012C2"/>
    <w:lvl w:ilvl="0" w:tplc="64B02B28">
      <w:start w:val="7"/>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2">
    <w:nsid w:val="7FE42A05"/>
    <w:multiLevelType w:val="multilevel"/>
    <w:tmpl w:val="9236BB6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2"/>
  </w:num>
  <w:num w:numId="2">
    <w:abstractNumId w:val="45"/>
  </w:num>
  <w:num w:numId="3">
    <w:abstractNumId w:val="117"/>
  </w:num>
  <w:num w:numId="4">
    <w:abstractNumId w:val="105"/>
  </w:num>
  <w:num w:numId="5">
    <w:abstractNumId w:val="48"/>
  </w:num>
  <w:num w:numId="6">
    <w:abstractNumId w:val="24"/>
  </w:num>
  <w:num w:numId="7">
    <w:abstractNumId w:val="119"/>
  </w:num>
  <w:num w:numId="8">
    <w:abstractNumId w:val="78"/>
  </w:num>
  <w:num w:numId="9">
    <w:abstractNumId w:val="62"/>
  </w:num>
  <w:num w:numId="10">
    <w:abstractNumId w:val="58"/>
  </w:num>
  <w:num w:numId="11">
    <w:abstractNumId w:val="107"/>
  </w:num>
  <w:num w:numId="12">
    <w:abstractNumId w:val="57"/>
  </w:num>
  <w:num w:numId="13">
    <w:abstractNumId w:val="111"/>
  </w:num>
  <w:num w:numId="14">
    <w:abstractNumId w:val="89"/>
  </w:num>
  <w:num w:numId="15">
    <w:abstractNumId w:val="97"/>
  </w:num>
  <w:num w:numId="16">
    <w:abstractNumId w:val="6"/>
  </w:num>
  <w:num w:numId="17">
    <w:abstractNumId w:val="51"/>
  </w:num>
  <w:num w:numId="18">
    <w:abstractNumId w:val="66"/>
  </w:num>
  <w:num w:numId="19">
    <w:abstractNumId w:val="19"/>
  </w:num>
  <w:num w:numId="20">
    <w:abstractNumId w:val="101"/>
  </w:num>
  <w:num w:numId="21">
    <w:abstractNumId w:val="25"/>
  </w:num>
  <w:num w:numId="22">
    <w:abstractNumId w:val="54"/>
  </w:num>
  <w:num w:numId="23">
    <w:abstractNumId w:val="74"/>
  </w:num>
  <w:num w:numId="24">
    <w:abstractNumId w:val="29"/>
  </w:num>
  <w:num w:numId="25">
    <w:abstractNumId w:val="75"/>
  </w:num>
  <w:num w:numId="26">
    <w:abstractNumId w:val="35"/>
  </w:num>
  <w:num w:numId="27">
    <w:abstractNumId w:val="61"/>
  </w:num>
  <w:num w:numId="28">
    <w:abstractNumId w:val="26"/>
  </w:num>
  <w:num w:numId="29">
    <w:abstractNumId w:val="36"/>
  </w:num>
  <w:num w:numId="30">
    <w:abstractNumId w:val="113"/>
  </w:num>
  <w:num w:numId="31">
    <w:abstractNumId w:val="14"/>
  </w:num>
  <w:num w:numId="32">
    <w:abstractNumId w:val="93"/>
  </w:num>
  <w:num w:numId="33">
    <w:abstractNumId w:val="110"/>
  </w:num>
  <w:num w:numId="34">
    <w:abstractNumId w:val="40"/>
  </w:num>
  <w:num w:numId="35">
    <w:abstractNumId w:val="72"/>
  </w:num>
  <w:num w:numId="36">
    <w:abstractNumId w:val="39"/>
  </w:num>
  <w:num w:numId="37">
    <w:abstractNumId w:val="37"/>
  </w:num>
  <w:num w:numId="38">
    <w:abstractNumId w:val="115"/>
  </w:num>
  <w:num w:numId="39">
    <w:abstractNumId w:val="120"/>
  </w:num>
  <w:num w:numId="40">
    <w:abstractNumId w:val="7"/>
  </w:num>
  <w:num w:numId="41">
    <w:abstractNumId w:val="116"/>
  </w:num>
  <w:num w:numId="42">
    <w:abstractNumId w:val="55"/>
  </w:num>
  <w:num w:numId="43">
    <w:abstractNumId w:val="94"/>
  </w:num>
  <w:num w:numId="44">
    <w:abstractNumId w:val="12"/>
  </w:num>
  <w:num w:numId="45">
    <w:abstractNumId w:val="76"/>
  </w:num>
  <w:num w:numId="46">
    <w:abstractNumId w:val="85"/>
  </w:num>
  <w:num w:numId="47">
    <w:abstractNumId w:val="59"/>
  </w:num>
  <w:num w:numId="48">
    <w:abstractNumId w:val="67"/>
  </w:num>
  <w:num w:numId="49">
    <w:abstractNumId w:val="1"/>
  </w:num>
  <w:num w:numId="50">
    <w:abstractNumId w:val="91"/>
  </w:num>
  <w:num w:numId="51">
    <w:abstractNumId w:val="5"/>
  </w:num>
  <w:num w:numId="52">
    <w:abstractNumId w:val="68"/>
  </w:num>
  <w:num w:numId="53">
    <w:abstractNumId w:val="64"/>
  </w:num>
  <w:num w:numId="54">
    <w:abstractNumId w:val="100"/>
  </w:num>
  <w:num w:numId="55">
    <w:abstractNumId w:val="82"/>
  </w:num>
  <w:num w:numId="56">
    <w:abstractNumId w:val="112"/>
  </w:num>
  <w:num w:numId="57">
    <w:abstractNumId w:val="13"/>
  </w:num>
  <w:num w:numId="58">
    <w:abstractNumId w:val="121"/>
  </w:num>
  <w:num w:numId="59">
    <w:abstractNumId w:val="95"/>
  </w:num>
  <w:num w:numId="60">
    <w:abstractNumId w:val="2"/>
  </w:num>
  <w:num w:numId="61">
    <w:abstractNumId w:val="109"/>
  </w:num>
  <w:num w:numId="62">
    <w:abstractNumId w:val="4"/>
  </w:num>
  <w:num w:numId="63">
    <w:abstractNumId w:val="47"/>
  </w:num>
  <w:num w:numId="64">
    <w:abstractNumId w:val="63"/>
  </w:num>
  <w:num w:numId="65">
    <w:abstractNumId w:val="20"/>
  </w:num>
  <w:num w:numId="66">
    <w:abstractNumId w:val="60"/>
  </w:num>
  <w:num w:numId="67">
    <w:abstractNumId w:val="90"/>
  </w:num>
  <w:num w:numId="68">
    <w:abstractNumId w:val="15"/>
  </w:num>
  <w:num w:numId="69">
    <w:abstractNumId w:val="98"/>
  </w:num>
  <w:num w:numId="70">
    <w:abstractNumId w:val="104"/>
  </w:num>
  <w:num w:numId="71">
    <w:abstractNumId w:val="53"/>
  </w:num>
  <w:num w:numId="72">
    <w:abstractNumId w:val="79"/>
  </w:num>
  <w:num w:numId="73">
    <w:abstractNumId w:val="16"/>
  </w:num>
  <w:num w:numId="74">
    <w:abstractNumId w:val="18"/>
  </w:num>
  <w:num w:numId="75">
    <w:abstractNumId w:val="103"/>
  </w:num>
  <w:num w:numId="76">
    <w:abstractNumId w:val="9"/>
  </w:num>
  <w:num w:numId="77">
    <w:abstractNumId w:val="114"/>
  </w:num>
  <w:num w:numId="78">
    <w:abstractNumId w:val="83"/>
  </w:num>
  <w:num w:numId="79">
    <w:abstractNumId w:val="27"/>
  </w:num>
  <w:num w:numId="80">
    <w:abstractNumId w:val="88"/>
  </w:num>
  <w:num w:numId="81">
    <w:abstractNumId w:val="42"/>
  </w:num>
  <w:num w:numId="82">
    <w:abstractNumId w:val="84"/>
  </w:num>
  <w:num w:numId="83">
    <w:abstractNumId w:val="30"/>
  </w:num>
  <w:num w:numId="84">
    <w:abstractNumId w:val="56"/>
  </w:num>
  <w:num w:numId="85">
    <w:abstractNumId w:val="52"/>
  </w:num>
  <w:num w:numId="86">
    <w:abstractNumId w:val="77"/>
  </w:num>
  <w:num w:numId="87">
    <w:abstractNumId w:val="73"/>
  </w:num>
  <w:num w:numId="88">
    <w:abstractNumId w:val="43"/>
  </w:num>
  <w:num w:numId="89">
    <w:abstractNumId w:val="10"/>
  </w:num>
  <w:num w:numId="90">
    <w:abstractNumId w:val="87"/>
  </w:num>
  <w:num w:numId="91">
    <w:abstractNumId w:val="106"/>
  </w:num>
  <w:num w:numId="92">
    <w:abstractNumId w:val="22"/>
  </w:num>
  <w:num w:numId="93">
    <w:abstractNumId w:val="0"/>
  </w:num>
  <w:num w:numId="94">
    <w:abstractNumId w:val="32"/>
  </w:num>
  <w:num w:numId="95">
    <w:abstractNumId w:val="108"/>
  </w:num>
  <w:num w:numId="96">
    <w:abstractNumId w:val="50"/>
  </w:num>
  <w:num w:numId="97">
    <w:abstractNumId w:val="34"/>
  </w:num>
  <w:num w:numId="98">
    <w:abstractNumId w:val="23"/>
  </w:num>
  <w:num w:numId="99">
    <w:abstractNumId w:val="17"/>
  </w:num>
  <w:num w:numId="100">
    <w:abstractNumId w:val="118"/>
  </w:num>
  <w:num w:numId="101">
    <w:abstractNumId w:val="70"/>
  </w:num>
  <w:num w:numId="102">
    <w:abstractNumId w:val="49"/>
  </w:num>
  <w:num w:numId="103">
    <w:abstractNumId w:val="21"/>
  </w:num>
  <w:num w:numId="104">
    <w:abstractNumId w:val="96"/>
  </w:num>
  <w:num w:numId="105">
    <w:abstractNumId w:val="65"/>
  </w:num>
  <w:num w:numId="106">
    <w:abstractNumId w:val="46"/>
  </w:num>
  <w:num w:numId="107">
    <w:abstractNumId w:val="71"/>
  </w:num>
  <w:num w:numId="108">
    <w:abstractNumId w:val="3"/>
  </w:num>
  <w:num w:numId="109">
    <w:abstractNumId w:val="99"/>
  </w:num>
  <w:num w:numId="110">
    <w:abstractNumId w:val="33"/>
  </w:num>
  <w:num w:numId="111">
    <w:abstractNumId w:val="11"/>
  </w:num>
  <w:num w:numId="112">
    <w:abstractNumId w:val="69"/>
  </w:num>
  <w:num w:numId="113">
    <w:abstractNumId w:val="86"/>
  </w:num>
  <w:num w:numId="114">
    <w:abstractNumId w:val="38"/>
  </w:num>
  <w:num w:numId="115">
    <w:abstractNumId w:val="102"/>
  </w:num>
  <w:num w:numId="116">
    <w:abstractNumId w:val="31"/>
  </w:num>
  <w:num w:numId="117">
    <w:abstractNumId w:val="41"/>
  </w:num>
  <w:num w:numId="118">
    <w:abstractNumId w:val="28"/>
  </w:num>
  <w:num w:numId="119">
    <w:abstractNumId w:val="8"/>
  </w:num>
  <w:num w:numId="120">
    <w:abstractNumId w:val="80"/>
  </w:num>
  <w:num w:numId="121">
    <w:abstractNumId w:val="92"/>
  </w:num>
  <w:num w:numId="122">
    <w:abstractNumId w:val="44"/>
  </w:num>
  <w:num w:numId="123">
    <w:abstractNumId w:val="81"/>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B5"/>
    <w:rsid w:val="00033AC1"/>
    <w:rsid w:val="00040617"/>
    <w:rsid w:val="000531DA"/>
    <w:rsid w:val="000B54D4"/>
    <w:rsid w:val="000C22A0"/>
    <w:rsid w:val="000E1FE9"/>
    <w:rsid w:val="000F2955"/>
    <w:rsid w:val="00105AF9"/>
    <w:rsid w:val="00121A40"/>
    <w:rsid w:val="00121BBA"/>
    <w:rsid w:val="00152ABD"/>
    <w:rsid w:val="00167AF9"/>
    <w:rsid w:val="001916D8"/>
    <w:rsid w:val="0019182C"/>
    <w:rsid w:val="001A7EC3"/>
    <w:rsid w:val="001B2742"/>
    <w:rsid w:val="001C73C1"/>
    <w:rsid w:val="001F26F4"/>
    <w:rsid w:val="00203DAF"/>
    <w:rsid w:val="00211B4F"/>
    <w:rsid w:val="00220199"/>
    <w:rsid w:val="00220FDA"/>
    <w:rsid w:val="00244C57"/>
    <w:rsid w:val="00245FC9"/>
    <w:rsid w:val="00255C11"/>
    <w:rsid w:val="00316AD7"/>
    <w:rsid w:val="003614DE"/>
    <w:rsid w:val="003A35FE"/>
    <w:rsid w:val="003B0E82"/>
    <w:rsid w:val="003B63E6"/>
    <w:rsid w:val="003D0C72"/>
    <w:rsid w:val="003E3ED1"/>
    <w:rsid w:val="003E3F1F"/>
    <w:rsid w:val="004220EB"/>
    <w:rsid w:val="00441B71"/>
    <w:rsid w:val="00452719"/>
    <w:rsid w:val="00477A5A"/>
    <w:rsid w:val="004848EC"/>
    <w:rsid w:val="004865B2"/>
    <w:rsid w:val="00516593"/>
    <w:rsid w:val="00540B4B"/>
    <w:rsid w:val="00561D93"/>
    <w:rsid w:val="00571581"/>
    <w:rsid w:val="005B0646"/>
    <w:rsid w:val="005D241B"/>
    <w:rsid w:val="005E4E9E"/>
    <w:rsid w:val="005E7CFB"/>
    <w:rsid w:val="00600C12"/>
    <w:rsid w:val="00611FB8"/>
    <w:rsid w:val="00617D50"/>
    <w:rsid w:val="00621C5C"/>
    <w:rsid w:val="00636724"/>
    <w:rsid w:val="0064341D"/>
    <w:rsid w:val="00652752"/>
    <w:rsid w:val="00654CC8"/>
    <w:rsid w:val="00660AD7"/>
    <w:rsid w:val="00670947"/>
    <w:rsid w:val="006728EF"/>
    <w:rsid w:val="006B0DBE"/>
    <w:rsid w:val="006B0EE9"/>
    <w:rsid w:val="00702F64"/>
    <w:rsid w:val="00711AB5"/>
    <w:rsid w:val="00730413"/>
    <w:rsid w:val="0075371E"/>
    <w:rsid w:val="007A0B21"/>
    <w:rsid w:val="007A1381"/>
    <w:rsid w:val="007B3ECD"/>
    <w:rsid w:val="007C1E7E"/>
    <w:rsid w:val="007D1EDB"/>
    <w:rsid w:val="007E5120"/>
    <w:rsid w:val="007E6F5F"/>
    <w:rsid w:val="008106A8"/>
    <w:rsid w:val="00840D85"/>
    <w:rsid w:val="008462C9"/>
    <w:rsid w:val="00876332"/>
    <w:rsid w:val="0087755F"/>
    <w:rsid w:val="00886BFC"/>
    <w:rsid w:val="00893578"/>
    <w:rsid w:val="008D5F84"/>
    <w:rsid w:val="008E4175"/>
    <w:rsid w:val="0093634E"/>
    <w:rsid w:val="009368B5"/>
    <w:rsid w:val="00944C3B"/>
    <w:rsid w:val="009717F5"/>
    <w:rsid w:val="00971D76"/>
    <w:rsid w:val="00976B38"/>
    <w:rsid w:val="00982CF1"/>
    <w:rsid w:val="0099007F"/>
    <w:rsid w:val="009904EB"/>
    <w:rsid w:val="00996A4C"/>
    <w:rsid w:val="009C3067"/>
    <w:rsid w:val="009F69C8"/>
    <w:rsid w:val="00A03B0A"/>
    <w:rsid w:val="00A14E34"/>
    <w:rsid w:val="00A36082"/>
    <w:rsid w:val="00A55EE9"/>
    <w:rsid w:val="00A96850"/>
    <w:rsid w:val="00AC325A"/>
    <w:rsid w:val="00AE6B71"/>
    <w:rsid w:val="00B16311"/>
    <w:rsid w:val="00B267EA"/>
    <w:rsid w:val="00B93CE9"/>
    <w:rsid w:val="00BA1A53"/>
    <w:rsid w:val="00BB0CEA"/>
    <w:rsid w:val="00BC0B53"/>
    <w:rsid w:val="00BE510A"/>
    <w:rsid w:val="00C174B5"/>
    <w:rsid w:val="00C57E33"/>
    <w:rsid w:val="00C61611"/>
    <w:rsid w:val="00C73A97"/>
    <w:rsid w:val="00C8664E"/>
    <w:rsid w:val="00C937C5"/>
    <w:rsid w:val="00CA46C9"/>
    <w:rsid w:val="00CA7189"/>
    <w:rsid w:val="00CB4190"/>
    <w:rsid w:val="00CC65D7"/>
    <w:rsid w:val="00CE2DFC"/>
    <w:rsid w:val="00D21E71"/>
    <w:rsid w:val="00D25EC7"/>
    <w:rsid w:val="00D34038"/>
    <w:rsid w:val="00D52A45"/>
    <w:rsid w:val="00D96291"/>
    <w:rsid w:val="00DA13A8"/>
    <w:rsid w:val="00DC63C2"/>
    <w:rsid w:val="00DD1D25"/>
    <w:rsid w:val="00DE23DA"/>
    <w:rsid w:val="00DE46D4"/>
    <w:rsid w:val="00E2041E"/>
    <w:rsid w:val="00E31738"/>
    <w:rsid w:val="00E351F1"/>
    <w:rsid w:val="00E67FDC"/>
    <w:rsid w:val="00E702EE"/>
    <w:rsid w:val="00E82CD8"/>
    <w:rsid w:val="00EC2597"/>
    <w:rsid w:val="00EE081B"/>
    <w:rsid w:val="00F11333"/>
    <w:rsid w:val="00F373C6"/>
    <w:rsid w:val="00F61914"/>
    <w:rsid w:val="00F66F9F"/>
    <w:rsid w:val="00F7179F"/>
    <w:rsid w:val="00F72713"/>
    <w:rsid w:val="00F77835"/>
    <w:rsid w:val="00F81D0A"/>
    <w:rsid w:val="00F9340B"/>
    <w:rsid w:val="00F94988"/>
    <w:rsid w:val="00F971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DC63C2"/>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99"/>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79"/>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rsid w:val="00DC63C2"/>
    <w:rPr>
      <w:rFonts w:asciiTheme="majorHAnsi" w:eastAsiaTheme="majorEastAsia" w:hAnsiTheme="majorHAnsi" w:cstheme="majorBidi"/>
      <w:b/>
      <w:bCs/>
      <w:color w:val="4F81BD" w:themeColor="accent1"/>
    </w:rPr>
  </w:style>
  <w:style w:type="table" w:styleId="Listaclara-nfasis5">
    <w:name w:val="Light List Accent 5"/>
    <w:basedOn w:val="Tablanormal"/>
    <w:uiPriority w:val="61"/>
    <w:rsid w:val="007C1E7E"/>
    <w:pPr>
      <w:spacing w:after="0" w:line="240" w:lineRule="auto"/>
    </w:pPr>
    <w:rPr>
      <w:lang w:val="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DC63C2"/>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99"/>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79"/>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rsid w:val="00DC63C2"/>
    <w:rPr>
      <w:rFonts w:asciiTheme="majorHAnsi" w:eastAsiaTheme="majorEastAsia" w:hAnsiTheme="majorHAnsi" w:cstheme="majorBidi"/>
      <w:b/>
      <w:bCs/>
      <w:color w:val="4F81BD" w:themeColor="accent1"/>
    </w:rPr>
  </w:style>
  <w:style w:type="table" w:styleId="Listaclara-nfasis5">
    <w:name w:val="Light List Accent 5"/>
    <w:basedOn w:val="Tablanormal"/>
    <w:uiPriority w:val="61"/>
    <w:rsid w:val="007C1E7E"/>
    <w:pPr>
      <w:spacing w:after="0" w:line="240" w:lineRule="auto"/>
    </w:pPr>
    <w:rPr>
      <w:lang w:val="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9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5cp1uhsz5p6wvyxt540klgbmdr15jd9y" TargetMode="External"/><Relationship Id="rId13" Type="http://schemas.openxmlformats.org/officeDocument/2006/relationships/hyperlink" Target="https://app.box.com/s/rf6lzvpdo3xl1gcmtsajun93ma6cv7fg" TargetMode="External"/><Relationship Id="rId18" Type="http://schemas.openxmlformats.org/officeDocument/2006/relationships/hyperlink" Target="https://app.box.com/s/fwyeisb7wfnt6vy8x9a3zckxhz60vshh" TargetMode="External"/><Relationship Id="rId26" Type="http://schemas.openxmlformats.org/officeDocument/2006/relationships/hyperlink" Target="https://app.box.com/s/mszpyfxinekcr8rkdpzym235dwd3hb54" TargetMode="External"/><Relationship Id="rId3" Type="http://schemas.microsoft.com/office/2007/relationships/stylesWithEffects" Target="stylesWithEffects.xml"/><Relationship Id="rId21" Type="http://schemas.openxmlformats.org/officeDocument/2006/relationships/hyperlink" Target="https://app.box.com/s/7e2y12167enckc5kbyu2d9h40klq6y8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app.box.com/s/f8d3itdxorb1p04xjbflh0q83usdg9n4" TargetMode="External"/><Relationship Id="rId17" Type="http://schemas.openxmlformats.org/officeDocument/2006/relationships/hyperlink" Target="https://app.box.com/s/f8d3itdxorb1p04xjbflh0q83usdg9n4" TargetMode="External"/><Relationship Id="rId25" Type="http://schemas.openxmlformats.org/officeDocument/2006/relationships/hyperlink" Target="http://www.gob.mx/cofepris/documentos/base-de-datos-de-permisos-de-liberacion-de-biologicos?idiom=es"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app.box.com/s/fwyeisb7wfnt6vy8x9a3zckxhz60vshh" TargetMode="External"/><Relationship Id="rId20" Type="http://schemas.openxmlformats.org/officeDocument/2006/relationships/hyperlink" Target="https://app.box.com/s/k09zybb31ikczqtzkk2rbfq4oupya1tr" TargetMode="External"/><Relationship Id="rId29" Type="http://schemas.openxmlformats.org/officeDocument/2006/relationships/hyperlink" Target="https://app.box.com/s/6mvrzaewk8esc7beony1s80aizzhvcq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pp.box.com/s/5cp1uhsz5p6wvyxt540klgbmdr15jd9y" TargetMode="External"/><Relationship Id="rId24" Type="http://schemas.openxmlformats.org/officeDocument/2006/relationships/hyperlink" Target="https://app.box.com/s/vcgxt9mbf9dqwxec4del7qp1x1k494ib" TargetMode="External"/><Relationship Id="rId32" Type="http://schemas.openxmlformats.org/officeDocument/2006/relationships/hyperlink" Target="https://app.box.com/s/1iubouv7x354c7lheimh7swpr3r26ck1" TargetMode="External"/><Relationship Id="rId5" Type="http://schemas.openxmlformats.org/officeDocument/2006/relationships/webSettings" Target="webSettings.xml"/><Relationship Id="rId15" Type="http://schemas.openxmlformats.org/officeDocument/2006/relationships/hyperlink" Target="https://app.box.com/s/f8d3itdxorb1p04xjbflh0q83usdg9n4" TargetMode="External"/><Relationship Id="rId23" Type="http://schemas.openxmlformats.org/officeDocument/2006/relationships/hyperlink" Target="https://app.box.com/s/j03xfjo8xdezprup2lwzz1xvvijeulia" TargetMode="External"/><Relationship Id="rId28" Type="http://schemas.openxmlformats.org/officeDocument/2006/relationships/hyperlink" Target="https://app.box.com/s/zj5cxms0gkz01qws7de9xx6420qtijh6" TargetMode="External"/><Relationship Id="rId36" Type="http://schemas.openxmlformats.org/officeDocument/2006/relationships/theme" Target="theme/theme1.xml"/><Relationship Id="rId10" Type="http://schemas.openxmlformats.org/officeDocument/2006/relationships/hyperlink" Target="https://app.box.com/s/f8d3itdxorb1p04xjbflh0q83usdg9n4" TargetMode="External"/><Relationship Id="rId19" Type="http://schemas.openxmlformats.org/officeDocument/2006/relationships/hyperlink" Target="https://app.box.com/s/1len72ikzo2p4kd1u6he3wcceok5x44x" TargetMode="External"/><Relationship Id="rId31" Type="http://schemas.openxmlformats.org/officeDocument/2006/relationships/hyperlink" Target="https://app.box.com/s/hunbtspsystkjwz64s9u0b6mzy4ksa6s" TargetMode="External"/><Relationship Id="rId4" Type="http://schemas.openxmlformats.org/officeDocument/2006/relationships/settings" Target="settings.xml"/><Relationship Id="rId9" Type="http://schemas.openxmlformats.org/officeDocument/2006/relationships/hyperlink" Target="https://app.box.com/s/f8d3itdxorb1p04xjbflh0q83usdg9n4" TargetMode="External"/><Relationship Id="rId14" Type="http://schemas.openxmlformats.org/officeDocument/2006/relationships/hyperlink" Target="https://app.box.com/s/rf6lzvpdo3xl1gcmtsajun93ma6cv7fg" TargetMode="External"/><Relationship Id="rId22" Type="http://schemas.openxmlformats.org/officeDocument/2006/relationships/hyperlink" Target="https://app.box.com/s/4kifgb6zncvx7zf64q9jodsr13sa1mwl" TargetMode="External"/><Relationship Id="rId27" Type="http://schemas.openxmlformats.org/officeDocument/2006/relationships/hyperlink" Target="https://app.box.com/s/163g8bsw5leqnmsvw73zk4hn2h0jomq8" TargetMode="External"/><Relationship Id="rId30" Type="http://schemas.openxmlformats.org/officeDocument/2006/relationships/hyperlink" Target="https://app.box.com/s/dhossps58ol4g7glrs116h4wfm760z1x"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16</Pages>
  <Words>5117</Words>
  <Characters>28146</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33197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Abundiz Figueroa</dc:creator>
  <cp:lastModifiedBy>Jessica Resendiz Reyes</cp:lastModifiedBy>
  <cp:revision>6</cp:revision>
  <dcterms:created xsi:type="dcterms:W3CDTF">2016-12-22T23:40:00Z</dcterms:created>
  <dcterms:modified xsi:type="dcterms:W3CDTF">2016-12-27T00:10:00Z</dcterms:modified>
</cp:coreProperties>
</file>