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4848EC" w:rsidRPr="00E95655" w:rsidTr="00654FF7">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848EC" w:rsidRPr="00E95655" w:rsidRDefault="004848EC">
            <w:pPr>
              <w:rPr>
                <w:rFonts w:ascii="Arial Narrow" w:hAnsi="Arial Narrow" w:cs="Arial"/>
                <w:b/>
                <w:bCs/>
                <w:color w:val="000000"/>
                <w:sz w:val="24"/>
                <w:szCs w:val="24"/>
              </w:rPr>
            </w:pPr>
            <w:r w:rsidRPr="00E95655">
              <w:rPr>
                <w:rFonts w:ascii="Arial Narrow" w:hAnsi="Arial Narrow" w:cs="Arial"/>
                <w:b/>
                <w:bCs/>
                <w:color w:val="000000"/>
                <w:sz w:val="24"/>
                <w:szCs w:val="24"/>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848EC" w:rsidRPr="00E95655" w:rsidRDefault="004848EC">
            <w:pPr>
              <w:rPr>
                <w:rFonts w:ascii="Arial Narrow" w:hAnsi="Arial Narrow" w:cs="Arial"/>
                <w:b/>
                <w:bCs/>
                <w:color w:val="000000"/>
                <w:sz w:val="24"/>
                <w:szCs w:val="24"/>
              </w:rPr>
            </w:pPr>
            <w:r w:rsidRPr="00E95655">
              <w:rPr>
                <w:rFonts w:ascii="Arial Narrow" w:hAnsi="Arial Narrow" w:cs="Arial"/>
                <w:b/>
                <w:bCs/>
                <w:color w:val="000000"/>
                <w:sz w:val="24"/>
                <w:szCs w:val="24"/>
              </w:rPr>
              <w:t>L01</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848EC" w:rsidRPr="00E95655" w:rsidRDefault="004848EC">
            <w:pPr>
              <w:rPr>
                <w:rFonts w:ascii="Arial Narrow" w:hAnsi="Arial Narrow" w:cs="Arial"/>
                <w:b/>
                <w:bCs/>
                <w:color w:val="000000"/>
                <w:sz w:val="24"/>
                <w:szCs w:val="24"/>
              </w:rPr>
            </w:pPr>
            <w:r w:rsidRPr="00E95655">
              <w:rPr>
                <w:rFonts w:ascii="Arial Narrow" w:hAnsi="Arial Narrow" w:cs="Arial"/>
                <w:b/>
                <w:bCs/>
                <w:color w:val="000000"/>
                <w:sz w:val="24"/>
                <w:szCs w:val="24"/>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4848EC" w:rsidRPr="00E95655" w:rsidRDefault="004848EC">
            <w:pPr>
              <w:jc w:val="both"/>
              <w:rPr>
                <w:rFonts w:ascii="Arial Narrow" w:hAnsi="Arial Narrow" w:cs="Arial"/>
                <w:color w:val="000000"/>
                <w:sz w:val="24"/>
                <w:szCs w:val="24"/>
              </w:rPr>
            </w:pPr>
            <w:r w:rsidRPr="00E95655">
              <w:rPr>
                <w:rFonts w:ascii="Arial Narrow" w:hAnsi="Arial Narrow" w:cs="Arial"/>
                <w:color w:val="000000"/>
                <w:sz w:val="24"/>
                <w:szCs w:val="24"/>
              </w:rPr>
              <w:t>La legislación exige que una compañía que produce un medicamento o vacuna deba tener licencia o certificado de BPM que avale que el establecimiento cumple con las BPM recomendadas por la OMS, acorde con el tipo de producto (biológico o no, inyectable, etc.).</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848EC" w:rsidRPr="00E95655" w:rsidRDefault="004848EC">
            <w:pPr>
              <w:rPr>
                <w:rFonts w:ascii="Arial Narrow" w:hAnsi="Arial Narrow"/>
                <w:sz w:val="24"/>
                <w:szCs w:val="24"/>
              </w:rPr>
            </w:pPr>
            <w:r w:rsidRPr="00E95655">
              <w:rPr>
                <w:rFonts w:ascii="Arial Narrow" w:hAnsi="Arial Narrow"/>
                <w:sz w:val="24"/>
                <w:szCs w:val="24"/>
              </w:rPr>
              <w:t>Estructura</w:t>
            </w:r>
          </w:p>
        </w:tc>
      </w:tr>
      <w:tr w:rsidR="00660AD7" w:rsidRPr="00E95655" w:rsidTr="00660AD7">
        <w:trPr>
          <w:trHeight w:val="765"/>
        </w:trPr>
        <w:tc>
          <w:tcPr>
            <w:tcW w:w="10080" w:type="dxa"/>
            <w:gridSpan w:val="6"/>
            <w:tcBorders>
              <w:top w:val="single" w:sz="4" w:space="0" w:color="auto"/>
              <w:bottom w:val="single" w:sz="4" w:space="0" w:color="auto"/>
            </w:tcBorders>
            <w:shd w:val="clear" w:color="auto" w:fill="auto"/>
            <w:vAlign w:val="center"/>
          </w:tcPr>
          <w:p w:rsidR="00660AD7" w:rsidRPr="00E95655" w:rsidRDefault="00660AD7" w:rsidP="00660AD7">
            <w:pPr>
              <w:spacing w:after="0" w:line="240" w:lineRule="auto"/>
              <w:rPr>
                <w:rFonts w:ascii="Arial Narrow" w:eastAsia="Times New Roman" w:hAnsi="Arial Narrow" w:cs="Times New Roman"/>
                <w:color w:val="000000"/>
                <w:sz w:val="24"/>
                <w:szCs w:val="24"/>
                <w:lang w:eastAsia="es-MX"/>
              </w:rPr>
            </w:pPr>
          </w:p>
        </w:tc>
      </w:tr>
      <w:tr w:rsidR="00660AD7" w:rsidRPr="00E95655"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E95655" w:rsidRDefault="00660AD7" w:rsidP="00660AD7">
            <w:pPr>
              <w:spacing w:after="0" w:line="240" w:lineRule="auto"/>
              <w:jc w:val="center"/>
              <w:rPr>
                <w:rFonts w:ascii="Arial Narrow" w:eastAsia="Times New Roman" w:hAnsi="Arial Narrow" w:cs="Arial"/>
                <w:b/>
                <w:bCs/>
                <w:color w:val="000000"/>
                <w:sz w:val="24"/>
                <w:szCs w:val="24"/>
                <w:lang w:eastAsia="es-MX"/>
              </w:rPr>
            </w:pPr>
            <w:r w:rsidRPr="00E95655">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660AD7" w:rsidRPr="00E95655" w:rsidRDefault="00660AD7" w:rsidP="00660AD7">
            <w:pPr>
              <w:spacing w:after="0" w:line="240" w:lineRule="auto"/>
              <w:jc w:val="center"/>
              <w:rPr>
                <w:rFonts w:ascii="Arial Narrow" w:eastAsia="Times New Roman" w:hAnsi="Arial Narrow" w:cs="Arial"/>
                <w:b/>
                <w:color w:val="000000"/>
                <w:sz w:val="24"/>
                <w:szCs w:val="24"/>
                <w:lang w:eastAsia="es-MX"/>
              </w:rPr>
            </w:pPr>
            <w:r w:rsidRPr="00E95655">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E95655" w:rsidRDefault="00660AD7" w:rsidP="00660AD7">
            <w:pPr>
              <w:spacing w:after="0" w:line="240" w:lineRule="auto"/>
              <w:jc w:val="center"/>
              <w:rPr>
                <w:rFonts w:ascii="Arial Narrow" w:eastAsia="Times New Roman" w:hAnsi="Arial Narrow" w:cs="Times New Roman"/>
                <w:b/>
                <w:color w:val="000000"/>
                <w:sz w:val="24"/>
                <w:szCs w:val="24"/>
                <w:lang w:eastAsia="es-MX"/>
              </w:rPr>
            </w:pPr>
            <w:r w:rsidRPr="00E95655">
              <w:rPr>
                <w:rFonts w:ascii="Arial Narrow" w:eastAsia="Times New Roman" w:hAnsi="Arial Narrow" w:cs="Times New Roman"/>
                <w:b/>
                <w:color w:val="000000"/>
                <w:sz w:val="24"/>
                <w:szCs w:val="24"/>
                <w:lang w:eastAsia="es-MX"/>
              </w:rPr>
              <w:t>Link de la Evidencia</w:t>
            </w:r>
          </w:p>
        </w:tc>
      </w:tr>
      <w:tr w:rsidR="00660AD7" w:rsidRPr="00E95655"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070C98" w:rsidRDefault="00F048BD" w:rsidP="00660AD7">
            <w:pPr>
              <w:spacing w:after="0" w:line="240" w:lineRule="auto"/>
              <w:jc w:val="center"/>
              <w:rPr>
                <w:rFonts w:ascii="Arial Narrow" w:eastAsia="Times New Roman" w:hAnsi="Arial Narrow" w:cs="Times New Roman"/>
                <w:b/>
                <w:sz w:val="24"/>
                <w:szCs w:val="24"/>
                <w:lang w:val="es-ES"/>
              </w:rPr>
            </w:pPr>
            <w:r w:rsidRPr="00070C98">
              <w:rPr>
                <w:rFonts w:ascii="Arial Narrow" w:eastAsia="Times New Roman" w:hAnsi="Arial Narrow" w:cs="Times New Roman"/>
                <w:b/>
                <w:sz w:val="24"/>
                <w:szCs w:val="24"/>
                <w:lang w:val="es-ES"/>
              </w:rPr>
              <w:t>Ley General de Salud</w:t>
            </w:r>
          </w:p>
          <w:p w:rsidR="00D3798A" w:rsidRPr="00E95655" w:rsidRDefault="00D3798A" w:rsidP="00660AD7">
            <w:pPr>
              <w:spacing w:after="0" w:line="240" w:lineRule="auto"/>
              <w:jc w:val="center"/>
              <w:rPr>
                <w:rFonts w:ascii="Arial Narrow" w:eastAsia="Times New Roman" w:hAnsi="Arial Narrow" w:cs="Arial"/>
                <w:b/>
                <w:bCs/>
                <w:color w:val="000000"/>
                <w:sz w:val="24"/>
                <w:szCs w:val="24"/>
                <w:lang w:eastAsia="es-MX"/>
              </w:rPr>
            </w:pPr>
            <w:r w:rsidRPr="00070C98">
              <w:rPr>
                <w:rFonts w:ascii="Arial Narrow" w:eastAsia="Times New Roman" w:hAnsi="Arial Narrow" w:cs="Times New Roman"/>
                <w:b/>
                <w:sz w:val="24"/>
                <w:szCs w:val="24"/>
                <w:lang w:val="es-ES"/>
              </w:rPr>
              <w:t>Artículo 222</w:t>
            </w:r>
          </w:p>
        </w:tc>
        <w:tc>
          <w:tcPr>
            <w:tcW w:w="6095" w:type="dxa"/>
            <w:gridSpan w:val="2"/>
            <w:tcBorders>
              <w:top w:val="single" w:sz="4" w:space="0" w:color="auto"/>
              <w:left w:val="nil"/>
              <w:bottom w:val="single" w:sz="4" w:space="0" w:color="auto"/>
              <w:right w:val="single" w:sz="4" w:space="0" w:color="auto"/>
            </w:tcBorders>
            <w:shd w:val="clear" w:color="auto" w:fill="auto"/>
          </w:tcPr>
          <w:p w:rsidR="00F048BD" w:rsidRPr="00E95655" w:rsidRDefault="00CD49D9" w:rsidP="00F048BD">
            <w:pPr>
              <w:spacing w:line="240" w:lineRule="atLeast"/>
              <w:contextualSpacing/>
              <w:jc w:val="both"/>
              <w:rPr>
                <w:rFonts w:ascii="Arial Narrow" w:hAnsi="Arial Narrow"/>
                <w:sz w:val="24"/>
                <w:szCs w:val="24"/>
              </w:rPr>
            </w:pPr>
            <w:r w:rsidRPr="00E95655">
              <w:rPr>
                <w:rFonts w:ascii="Arial Narrow" w:hAnsi="Arial Narrow"/>
                <w:sz w:val="24"/>
                <w:szCs w:val="24"/>
              </w:rPr>
              <w:t>Sí,</w:t>
            </w:r>
            <w:r w:rsidR="00F048BD" w:rsidRPr="00E95655">
              <w:rPr>
                <w:rFonts w:ascii="Arial Narrow" w:hAnsi="Arial Narrow"/>
                <w:sz w:val="24"/>
                <w:szCs w:val="24"/>
              </w:rPr>
              <w:t xml:space="preserve"> CUMPLE</w:t>
            </w:r>
          </w:p>
          <w:p w:rsidR="00F048BD" w:rsidRPr="00E95655" w:rsidRDefault="00F048BD" w:rsidP="00F048BD">
            <w:pPr>
              <w:spacing w:line="240" w:lineRule="atLeast"/>
              <w:contextualSpacing/>
              <w:jc w:val="both"/>
              <w:rPr>
                <w:rFonts w:ascii="Arial Narrow" w:hAnsi="Arial Narrow"/>
                <w:sz w:val="24"/>
                <w:szCs w:val="24"/>
              </w:rPr>
            </w:pPr>
          </w:p>
          <w:p w:rsidR="00F048BD" w:rsidRPr="00E95655" w:rsidRDefault="00F048BD" w:rsidP="00F048BD">
            <w:pPr>
              <w:spacing w:line="240" w:lineRule="atLeast"/>
              <w:contextualSpacing/>
              <w:jc w:val="both"/>
              <w:rPr>
                <w:rFonts w:ascii="Arial Narrow" w:hAnsi="Arial Narrow"/>
                <w:sz w:val="24"/>
                <w:szCs w:val="24"/>
              </w:rPr>
            </w:pPr>
            <w:r w:rsidRPr="00E95655">
              <w:rPr>
                <w:rFonts w:ascii="Arial Narrow" w:hAnsi="Arial Narrow"/>
                <w:sz w:val="24"/>
                <w:szCs w:val="24"/>
              </w:rPr>
              <w:t>La Ley General de Salud en su Artículo 222 menciona:</w:t>
            </w:r>
          </w:p>
          <w:p w:rsidR="00F048BD" w:rsidRPr="00E95655" w:rsidRDefault="00F048BD" w:rsidP="00F048BD">
            <w:pPr>
              <w:spacing w:line="240" w:lineRule="atLeast"/>
              <w:contextualSpacing/>
              <w:jc w:val="both"/>
              <w:rPr>
                <w:rFonts w:ascii="Arial Narrow" w:hAnsi="Arial Narrow"/>
                <w:sz w:val="24"/>
                <w:szCs w:val="24"/>
              </w:rPr>
            </w:pPr>
            <w:r w:rsidRPr="00E95655">
              <w:rPr>
                <w:rFonts w:ascii="Arial Narrow" w:hAnsi="Arial Narrow"/>
                <w:sz w:val="24"/>
                <w:szCs w:val="24"/>
              </w:rPr>
              <w:t>La Secretaría de Salud sólo concederá la autorización correspondiente a los medicamentos, cuando se demuestre que éstos, sus procesos de producción las sustancias que contengan reúnan las características de seguridad, eficacia y calidad exigidas, que cumple con lo establecido en esta Ley y demás disposiciones generales y tomará en cuenta, en su caso, lo dispuesto por el artículo 428 de esta Ley.</w:t>
            </w:r>
          </w:p>
          <w:p w:rsidR="00F048BD" w:rsidRPr="00E95655" w:rsidRDefault="00F048BD" w:rsidP="00F048BD">
            <w:pPr>
              <w:spacing w:line="240" w:lineRule="atLeast"/>
              <w:contextualSpacing/>
              <w:jc w:val="both"/>
              <w:rPr>
                <w:rFonts w:ascii="Arial Narrow" w:hAnsi="Arial Narrow"/>
                <w:sz w:val="24"/>
                <w:szCs w:val="24"/>
              </w:rPr>
            </w:pPr>
            <w:r w:rsidRPr="00E95655">
              <w:rPr>
                <w:rFonts w:ascii="Arial Narrow" w:hAnsi="Arial Narrow"/>
                <w:sz w:val="24"/>
                <w:szCs w:val="24"/>
              </w:rPr>
              <w:t>Para el otorgamiento de registro sanitario a cualquier medicamento, se verificará previamente el cumplimiento a las buenas prácticas de fabricación y del proceso de producción del medicamento así como la certificación de sus principios activos. Las verificaciones se llevarán a cabo por la Secretaría o sus terceros autorizados o, de ser el caso, se dará reconocimiento al certificado respectivo expedido por la autoridad competente del país de origen, siempre y cuando existan acuerdos de reconocimiento en esta materia entre las autoridades competentes de ambos países.</w:t>
            </w:r>
          </w:p>
          <w:p w:rsidR="00660AD7" w:rsidRPr="00E95655" w:rsidRDefault="00660AD7" w:rsidP="00660AD7">
            <w:pPr>
              <w:spacing w:after="0" w:line="240" w:lineRule="auto"/>
              <w:jc w:val="center"/>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E95655" w:rsidRDefault="00CA36F3" w:rsidP="00660AD7">
            <w:pPr>
              <w:spacing w:after="0" w:line="240" w:lineRule="auto"/>
              <w:jc w:val="center"/>
              <w:rPr>
                <w:rStyle w:val="Hipervnculo"/>
                <w:rFonts w:ascii="Arial Narrow" w:hAnsi="Arial Narrow"/>
                <w:sz w:val="24"/>
                <w:szCs w:val="24"/>
              </w:rPr>
            </w:pPr>
            <w:hyperlink r:id="rId8" w:history="1">
              <w:r w:rsidR="00F048BD" w:rsidRPr="00CA36F3">
                <w:rPr>
                  <w:rStyle w:val="Hipervnculo"/>
                  <w:rFonts w:ascii="Arial Narrow" w:hAnsi="Arial Narrow"/>
                  <w:sz w:val="24"/>
                  <w:szCs w:val="24"/>
                </w:rPr>
                <w:t>Ley General de Salud</w:t>
              </w:r>
            </w:hyperlink>
          </w:p>
          <w:p w:rsidR="00E95655" w:rsidRPr="00E95655" w:rsidRDefault="00E95655" w:rsidP="00660AD7">
            <w:pPr>
              <w:spacing w:after="0" w:line="240" w:lineRule="auto"/>
              <w:jc w:val="center"/>
              <w:rPr>
                <w:rStyle w:val="Hipervnculo"/>
                <w:rFonts w:ascii="Arial Narrow" w:hAnsi="Arial Narrow"/>
                <w:sz w:val="24"/>
                <w:szCs w:val="24"/>
              </w:rPr>
            </w:pPr>
          </w:p>
          <w:p w:rsidR="00E95655" w:rsidRPr="00E95655" w:rsidRDefault="00E95655" w:rsidP="00E95655">
            <w:pPr>
              <w:spacing w:after="0" w:line="240" w:lineRule="auto"/>
              <w:jc w:val="center"/>
              <w:rPr>
                <w:rFonts w:ascii="Arial Narrow" w:eastAsia="Times New Roman" w:hAnsi="Arial Narrow" w:cs="Times New Roman"/>
                <w:color w:val="000000"/>
                <w:sz w:val="24"/>
                <w:szCs w:val="24"/>
                <w:lang w:eastAsia="es-MX"/>
              </w:rPr>
            </w:pPr>
          </w:p>
        </w:tc>
      </w:tr>
    </w:tbl>
    <w:p w:rsidR="009F69C8" w:rsidRPr="00E95655" w:rsidRDefault="009F69C8">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967BAD" w:rsidRPr="00C214B4"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Pr="00C214B4" w:rsidRDefault="00967BAD" w:rsidP="00053285">
            <w:pPr>
              <w:rPr>
                <w:rFonts w:ascii="Arial Narrow" w:hAnsi="Arial Narrow" w:cs="Arial"/>
                <w:b/>
                <w:bCs/>
                <w:color w:val="000000"/>
                <w:sz w:val="24"/>
                <w:szCs w:val="24"/>
              </w:rPr>
            </w:pPr>
            <w:r w:rsidRPr="00C214B4">
              <w:rPr>
                <w:rFonts w:ascii="Arial Narrow" w:hAnsi="Arial Narrow" w:cs="Arial"/>
                <w:b/>
                <w:bCs/>
                <w:color w:val="000000"/>
                <w:sz w:val="24"/>
                <w:szCs w:val="24"/>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Pr="00C214B4" w:rsidRDefault="00967BAD" w:rsidP="00053285">
            <w:pPr>
              <w:rPr>
                <w:rFonts w:ascii="Arial Narrow" w:hAnsi="Arial Narrow" w:cs="Arial"/>
                <w:b/>
                <w:bCs/>
                <w:color w:val="000000"/>
                <w:sz w:val="24"/>
                <w:szCs w:val="24"/>
              </w:rPr>
            </w:pPr>
            <w:r w:rsidRPr="00C214B4">
              <w:rPr>
                <w:rFonts w:ascii="Arial Narrow" w:hAnsi="Arial Narrow" w:cs="Arial"/>
                <w:b/>
                <w:bCs/>
                <w:color w:val="000000"/>
                <w:sz w:val="24"/>
                <w:szCs w:val="24"/>
              </w:rPr>
              <w:t>L02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67BAD" w:rsidRPr="00C214B4" w:rsidRDefault="00967BAD" w:rsidP="00053285">
            <w:pPr>
              <w:rPr>
                <w:rFonts w:ascii="Arial Narrow" w:hAnsi="Arial Narrow" w:cs="Arial"/>
                <w:b/>
                <w:bCs/>
                <w:color w:val="000000"/>
                <w:sz w:val="24"/>
                <w:szCs w:val="24"/>
              </w:rPr>
            </w:pPr>
            <w:r w:rsidRPr="00C214B4">
              <w:rPr>
                <w:rFonts w:ascii="Arial Narrow" w:hAnsi="Arial Narrow" w:cs="Arial"/>
                <w:b/>
                <w:bCs/>
                <w:color w:val="000000"/>
                <w:sz w:val="24"/>
                <w:szCs w:val="24"/>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967BAD" w:rsidRPr="00C214B4" w:rsidRDefault="00967BAD" w:rsidP="00053285">
            <w:pPr>
              <w:jc w:val="both"/>
              <w:rPr>
                <w:rFonts w:ascii="Arial Narrow" w:hAnsi="Arial Narrow" w:cs="Arial"/>
                <w:color w:val="000000"/>
                <w:sz w:val="24"/>
                <w:szCs w:val="24"/>
              </w:rPr>
            </w:pPr>
            <w:r w:rsidRPr="00C214B4">
              <w:rPr>
                <w:rFonts w:ascii="Arial Narrow" w:hAnsi="Arial Narrow" w:cs="Arial"/>
                <w:color w:val="000000"/>
                <w:sz w:val="24"/>
                <w:szCs w:val="24"/>
              </w:rPr>
              <w:t>La legislación faculta a la ARN para emitir la licencia pero también para suspender y cerrar/detener actividades de producción.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Pr="00C214B4" w:rsidRDefault="00967BAD" w:rsidP="00053285">
            <w:pPr>
              <w:rPr>
                <w:rFonts w:ascii="Arial Narrow" w:hAnsi="Arial Narrow"/>
                <w:sz w:val="24"/>
                <w:szCs w:val="24"/>
              </w:rPr>
            </w:pPr>
            <w:r w:rsidRPr="00C214B4">
              <w:rPr>
                <w:rFonts w:ascii="Arial Narrow" w:hAnsi="Arial Narrow"/>
                <w:sz w:val="24"/>
                <w:szCs w:val="24"/>
              </w:rPr>
              <w:t>Estructura</w:t>
            </w:r>
          </w:p>
        </w:tc>
      </w:tr>
      <w:tr w:rsidR="00967BAD" w:rsidRPr="00C214B4"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C214B4" w:rsidRDefault="00967BAD" w:rsidP="00053285">
            <w:pPr>
              <w:spacing w:after="0" w:line="240" w:lineRule="auto"/>
              <w:rPr>
                <w:rFonts w:ascii="Arial Narrow" w:eastAsia="Times New Roman" w:hAnsi="Arial Narrow" w:cs="Times New Roman"/>
                <w:color w:val="000000"/>
                <w:sz w:val="24"/>
                <w:szCs w:val="24"/>
                <w:lang w:eastAsia="es-MX"/>
              </w:rPr>
            </w:pPr>
          </w:p>
        </w:tc>
      </w:tr>
      <w:tr w:rsidR="00967BAD" w:rsidRPr="00C214B4"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C214B4" w:rsidRDefault="00967BAD" w:rsidP="00053285">
            <w:pPr>
              <w:spacing w:after="0" w:line="240" w:lineRule="auto"/>
              <w:jc w:val="center"/>
              <w:rPr>
                <w:rFonts w:ascii="Arial Narrow" w:eastAsia="Times New Roman" w:hAnsi="Arial Narrow" w:cs="Arial"/>
                <w:b/>
                <w:bCs/>
                <w:color w:val="000000"/>
                <w:sz w:val="24"/>
                <w:szCs w:val="24"/>
                <w:lang w:eastAsia="es-MX"/>
              </w:rPr>
            </w:pPr>
            <w:r w:rsidRPr="00C214B4">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C214B4" w:rsidRDefault="00967BAD" w:rsidP="00053285">
            <w:pPr>
              <w:spacing w:after="0" w:line="240" w:lineRule="auto"/>
              <w:jc w:val="center"/>
              <w:rPr>
                <w:rFonts w:ascii="Arial Narrow" w:eastAsia="Times New Roman" w:hAnsi="Arial Narrow" w:cs="Arial"/>
                <w:b/>
                <w:color w:val="000000"/>
                <w:sz w:val="24"/>
                <w:szCs w:val="24"/>
                <w:lang w:eastAsia="es-MX"/>
              </w:rPr>
            </w:pPr>
            <w:r w:rsidRPr="00C214B4">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C214B4" w:rsidRDefault="00967BAD" w:rsidP="00053285">
            <w:pPr>
              <w:spacing w:after="0" w:line="240" w:lineRule="auto"/>
              <w:jc w:val="center"/>
              <w:rPr>
                <w:rFonts w:ascii="Arial Narrow" w:eastAsia="Times New Roman" w:hAnsi="Arial Narrow" w:cs="Times New Roman"/>
                <w:b/>
                <w:color w:val="000000"/>
                <w:sz w:val="24"/>
                <w:szCs w:val="24"/>
                <w:lang w:eastAsia="es-MX"/>
              </w:rPr>
            </w:pPr>
            <w:r w:rsidRPr="00C214B4">
              <w:rPr>
                <w:rFonts w:ascii="Arial Narrow" w:eastAsia="Times New Roman" w:hAnsi="Arial Narrow" w:cs="Times New Roman"/>
                <w:b/>
                <w:color w:val="000000"/>
                <w:sz w:val="24"/>
                <w:szCs w:val="24"/>
                <w:lang w:eastAsia="es-MX"/>
              </w:rPr>
              <w:t>Link de la Evidencia</w:t>
            </w:r>
          </w:p>
        </w:tc>
      </w:tr>
      <w:tr w:rsidR="00967BAD" w:rsidRPr="00C214B4"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70C98" w:rsidRDefault="00967BAD" w:rsidP="00070C98">
            <w:pPr>
              <w:spacing w:after="0" w:line="240" w:lineRule="auto"/>
              <w:jc w:val="center"/>
              <w:rPr>
                <w:rFonts w:ascii="Arial Narrow" w:eastAsia="Times New Roman" w:hAnsi="Arial Narrow" w:cs="Times New Roman"/>
                <w:b/>
                <w:sz w:val="24"/>
                <w:szCs w:val="24"/>
                <w:lang w:val="es-ES"/>
              </w:rPr>
            </w:pPr>
            <w:r w:rsidRPr="00070C98">
              <w:rPr>
                <w:rFonts w:ascii="Arial Narrow" w:eastAsia="Times New Roman" w:hAnsi="Arial Narrow" w:cs="Times New Roman"/>
                <w:b/>
                <w:sz w:val="24"/>
                <w:szCs w:val="24"/>
                <w:lang w:val="es-ES"/>
              </w:rPr>
              <w:t>Ley General de Salud</w:t>
            </w:r>
          </w:p>
          <w:p w:rsidR="00967BAD" w:rsidRPr="00C214B4" w:rsidRDefault="00967BAD" w:rsidP="00053285">
            <w:pPr>
              <w:spacing w:after="0" w:line="240" w:lineRule="auto"/>
              <w:jc w:val="center"/>
              <w:rPr>
                <w:rFonts w:ascii="Arial Narrow" w:eastAsia="Times New Roman" w:hAnsi="Arial Narrow" w:cs="Arial"/>
                <w:b/>
                <w:bCs/>
                <w:color w:val="000000"/>
                <w:sz w:val="24"/>
                <w:szCs w:val="24"/>
                <w:lang w:eastAsia="es-MX"/>
              </w:rPr>
            </w:pPr>
            <w:r w:rsidRPr="00070C98">
              <w:rPr>
                <w:rFonts w:ascii="Arial Narrow" w:eastAsia="Times New Roman" w:hAnsi="Arial Narrow" w:cs="Times New Roman"/>
                <w:b/>
                <w:sz w:val="24"/>
                <w:szCs w:val="24"/>
                <w:lang w:val="es-ES"/>
              </w:rPr>
              <w:t>Artículo 380</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C214B4" w:rsidRDefault="00967BAD" w:rsidP="00053285">
            <w:pPr>
              <w:rPr>
                <w:rFonts w:ascii="Arial Narrow" w:hAnsi="Arial Narrow"/>
                <w:sz w:val="24"/>
                <w:szCs w:val="24"/>
              </w:rPr>
            </w:pPr>
            <w:r w:rsidRPr="00C214B4">
              <w:rPr>
                <w:rFonts w:ascii="Arial Narrow" w:hAnsi="Arial Narrow"/>
                <w:sz w:val="24"/>
                <w:szCs w:val="24"/>
              </w:rPr>
              <w:t>Sí.</w:t>
            </w:r>
          </w:p>
          <w:p w:rsidR="00967BAD" w:rsidRPr="00C214B4" w:rsidRDefault="00967BAD" w:rsidP="00053285">
            <w:pPr>
              <w:rPr>
                <w:rFonts w:ascii="Arial Narrow" w:hAnsi="Arial Narrow"/>
                <w:sz w:val="24"/>
                <w:szCs w:val="24"/>
              </w:rPr>
            </w:pPr>
            <w:r w:rsidRPr="00C214B4">
              <w:rPr>
                <w:rFonts w:ascii="Arial Narrow" w:hAnsi="Arial Narrow"/>
                <w:sz w:val="24"/>
                <w:szCs w:val="24"/>
              </w:rPr>
              <w:lastRenderedPageBreak/>
              <w:t>La Ley General de Salud en su Artículo 380 menciona:</w:t>
            </w:r>
          </w:p>
          <w:p w:rsidR="00967BAD" w:rsidRPr="00C214B4" w:rsidRDefault="00967BAD" w:rsidP="00053285">
            <w:pPr>
              <w:rPr>
                <w:rFonts w:ascii="Arial Narrow" w:hAnsi="Arial Narrow"/>
                <w:sz w:val="24"/>
                <w:szCs w:val="24"/>
              </w:rPr>
            </w:pPr>
            <w:r w:rsidRPr="00C214B4">
              <w:rPr>
                <w:rFonts w:ascii="Arial Narrow" w:hAnsi="Arial Narrow"/>
                <w:sz w:val="24"/>
                <w:szCs w:val="24"/>
              </w:rPr>
              <w:t>La autoridad sanitaria competente podrá revocar las autorizaciones que haya otorgado, en los siguientes casos:</w:t>
            </w:r>
          </w:p>
          <w:p w:rsidR="00967BAD" w:rsidRPr="00C214B4" w:rsidRDefault="00967BAD" w:rsidP="00053285">
            <w:pPr>
              <w:rPr>
                <w:rFonts w:ascii="Arial Narrow" w:hAnsi="Arial Narrow"/>
                <w:sz w:val="24"/>
                <w:szCs w:val="24"/>
              </w:rPr>
            </w:pPr>
            <w:r w:rsidRPr="00C214B4">
              <w:rPr>
                <w:rFonts w:ascii="Arial Narrow" w:hAnsi="Arial Narrow"/>
                <w:sz w:val="24"/>
                <w:szCs w:val="24"/>
              </w:rPr>
              <w:t>I Cuando, por causas supervenientes, se compruebe que los productos o el ejercicio de las actividades que se hubieren autorizado, constituyan riesgo o daño para la salud humana;</w:t>
            </w:r>
          </w:p>
          <w:p w:rsidR="00967BAD" w:rsidRPr="00C214B4" w:rsidRDefault="00967BAD" w:rsidP="00053285">
            <w:pPr>
              <w:rPr>
                <w:rFonts w:ascii="Arial Narrow" w:hAnsi="Arial Narrow"/>
                <w:sz w:val="24"/>
                <w:szCs w:val="24"/>
              </w:rPr>
            </w:pPr>
            <w:r w:rsidRPr="00C214B4">
              <w:rPr>
                <w:rFonts w:ascii="Arial Narrow" w:hAnsi="Arial Narrow"/>
                <w:sz w:val="24"/>
                <w:szCs w:val="24"/>
              </w:rPr>
              <w:t>II Cuando el ejercicio de la actividad que se hubiere autorizado, exceda los límites fijados en la autorización respectiva;</w:t>
            </w:r>
          </w:p>
          <w:p w:rsidR="00967BAD" w:rsidRPr="00C214B4" w:rsidRDefault="00967BAD" w:rsidP="00053285">
            <w:pPr>
              <w:rPr>
                <w:rFonts w:ascii="Arial Narrow" w:hAnsi="Arial Narrow"/>
                <w:sz w:val="24"/>
                <w:szCs w:val="24"/>
              </w:rPr>
            </w:pPr>
            <w:r w:rsidRPr="00C214B4">
              <w:rPr>
                <w:rFonts w:ascii="Arial Narrow" w:hAnsi="Arial Narrow"/>
                <w:sz w:val="24"/>
                <w:szCs w:val="24"/>
              </w:rPr>
              <w:t>III Porque se dé un uso distinto a la autorización;</w:t>
            </w:r>
          </w:p>
          <w:p w:rsidR="00967BAD" w:rsidRPr="00C214B4" w:rsidRDefault="00967BAD" w:rsidP="00053285">
            <w:pPr>
              <w:rPr>
                <w:rFonts w:ascii="Arial Narrow" w:hAnsi="Arial Narrow"/>
                <w:sz w:val="24"/>
                <w:szCs w:val="24"/>
              </w:rPr>
            </w:pPr>
            <w:r w:rsidRPr="00C214B4">
              <w:rPr>
                <w:rFonts w:ascii="Arial Narrow" w:hAnsi="Arial Narrow"/>
                <w:sz w:val="24"/>
                <w:szCs w:val="24"/>
              </w:rPr>
              <w:t>IV Por incumplimiento grave a las disposiciones de esta Ley, sus reglamentos y demás disposiciones generales aplicables;</w:t>
            </w:r>
          </w:p>
          <w:p w:rsidR="00967BAD" w:rsidRPr="00C214B4" w:rsidRDefault="00967BAD" w:rsidP="00053285">
            <w:pPr>
              <w:rPr>
                <w:rFonts w:ascii="Arial Narrow" w:hAnsi="Arial Narrow"/>
                <w:sz w:val="24"/>
                <w:szCs w:val="24"/>
              </w:rPr>
            </w:pPr>
            <w:r w:rsidRPr="00C214B4">
              <w:rPr>
                <w:rFonts w:ascii="Arial Narrow" w:hAnsi="Arial Narrow"/>
                <w:sz w:val="24"/>
                <w:szCs w:val="24"/>
              </w:rPr>
              <w:t>V Por reiterada renuncia a acatar las órdenes que dicte la autoridad sanitaria, en los términos de esta Ley y demás disposiciones generales aplicables;</w:t>
            </w:r>
          </w:p>
          <w:p w:rsidR="00967BAD" w:rsidRPr="00C214B4" w:rsidRDefault="00967BAD" w:rsidP="00053285">
            <w:pPr>
              <w:rPr>
                <w:rFonts w:ascii="Arial Narrow" w:hAnsi="Arial Narrow"/>
                <w:sz w:val="24"/>
                <w:szCs w:val="24"/>
              </w:rPr>
            </w:pPr>
            <w:r w:rsidRPr="00C214B4">
              <w:rPr>
                <w:rFonts w:ascii="Arial Narrow" w:hAnsi="Arial Narrow"/>
                <w:sz w:val="24"/>
                <w:szCs w:val="24"/>
              </w:rPr>
              <w:t>VI Porque el producto objeto de la autorización no se ajuste o deje de reunir las especificaciones o requisitos que fijen esta Ley, las normas oficiales mexicanas y demás disposiciones generales aplicables;</w:t>
            </w:r>
          </w:p>
          <w:p w:rsidR="00967BAD" w:rsidRPr="00C214B4" w:rsidRDefault="00967BAD" w:rsidP="00053285">
            <w:pPr>
              <w:rPr>
                <w:rFonts w:ascii="Arial Narrow" w:hAnsi="Arial Narrow"/>
                <w:sz w:val="24"/>
                <w:szCs w:val="24"/>
              </w:rPr>
            </w:pPr>
            <w:r w:rsidRPr="00C214B4">
              <w:rPr>
                <w:rFonts w:ascii="Arial Narrow" w:hAnsi="Arial Narrow"/>
                <w:sz w:val="24"/>
                <w:szCs w:val="24"/>
              </w:rPr>
              <w:t>VII Cuando resulten falsos los datos o documentos proporcionados por el interesado, que hubieren servido de base a la autoridad sanitaria, para otorgar la autorización;</w:t>
            </w:r>
          </w:p>
          <w:p w:rsidR="00967BAD" w:rsidRPr="00C214B4" w:rsidRDefault="00967BAD" w:rsidP="00053285">
            <w:pPr>
              <w:rPr>
                <w:rFonts w:ascii="Arial Narrow" w:hAnsi="Arial Narrow"/>
                <w:sz w:val="24"/>
                <w:szCs w:val="24"/>
              </w:rPr>
            </w:pPr>
            <w:r w:rsidRPr="00C214B4">
              <w:rPr>
                <w:rFonts w:ascii="Arial Narrow" w:hAnsi="Arial Narrow"/>
                <w:sz w:val="24"/>
                <w:szCs w:val="24"/>
              </w:rPr>
              <w:t>VII Bis Cuando resulten falsos los dictámenes proporcionados por terceros autorizados;</w:t>
            </w:r>
          </w:p>
          <w:p w:rsidR="00967BAD" w:rsidRPr="00C214B4" w:rsidRDefault="00967BAD" w:rsidP="00053285">
            <w:pPr>
              <w:rPr>
                <w:rFonts w:ascii="Arial Narrow" w:hAnsi="Arial Narrow"/>
                <w:sz w:val="24"/>
                <w:szCs w:val="24"/>
              </w:rPr>
            </w:pPr>
            <w:r w:rsidRPr="00C214B4">
              <w:rPr>
                <w:rFonts w:ascii="Arial Narrow" w:hAnsi="Arial Narrow"/>
                <w:sz w:val="24"/>
                <w:szCs w:val="24"/>
              </w:rPr>
              <w:t xml:space="preserve">VIII Cuando los productos ya no posean los atributos o características conforme a los cuales fueron autorizados o pierdan sus propiedades preventivas, terapéuticas o </w:t>
            </w:r>
            <w:proofErr w:type="spellStart"/>
            <w:r w:rsidRPr="00C214B4">
              <w:rPr>
                <w:rFonts w:ascii="Arial Narrow" w:hAnsi="Arial Narrow"/>
                <w:sz w:val="24"/>
                <w:szCs w:val="24"/>
              </w:rPr>
              <w:t>rehabilitatorias</w:t>
            </w:r>
            <w:proofErr w:type="spellEnd"/>
            <w:r w:rsidRPr="00C214B4">
              <w:rPr>
                <w:rFonts w:ascii="Arial Narrow" w:hAnsi="Arial Narrow"/>
                <w:sz w:val="24"/>
                <w:szCs w:val="24"/>
              </w:rPr>
              <w:t>;</w:t>
            </w:r>
          </w:p>
          <w:p w:rsidR="00967BAD" w:rsidRPr="00C214B4" w:rsidRDefault="00967BAD" w:rsidP="00053285">
            <w:pPr>
              <w:rPr>
                <w:rFonts w:ascii="Arial Narrow" w:hAnsi="Arial Narrow"/>
                <w:sz w:val="24"/>
                <w:szCs w:val="24"/>
              </w:rPr>
            </w:pPr>
            <w:r w:rsidRPr="00C214B4">
              <w:rPr>
                <w:rFonts w:ascii="Arial Narrow" w:hAnsi="Arial Narrow"/>
                <w:sz w:val="24"/>
                <w:szCs w:val="24"/>
              </w:rPr>
              <w:t>IX Cuando el interesado no se ajuste a los términos, condiciones y requisitos en que se le haya otorgado la autorización o haga uso indebido a ésta;</w:t>
            </w:r>
          </w:p>
          <w:p w:rsidR="00967BAD" w:rsidRPr="00C214B4" w:rsidRDefault="00967BAD" w:rsidP="00053285">
            <w:pPr>
              <w:rPr>
                <w:rFonts w:ascii="Arial Narrow" w:hAnsi="Arial Narrow"/>
                <w:sz w:val="24"/>
                <w:szCs w:val="24"/>
              </w:rPr>
            </w:pPr>
            <w:r w:rsidRPr="00C214B4">
              <w:rPr>
                <w:rFonts w:ascii="Arial Narrow" w:hAnsi="Arial Narrow"/>
                <w:sz w:val="24"/>
                <w:szCs w:val="24"/>
              </w:rPr>
              <w:t>X Cuando las personas, objetos o productos dejen de reunir las condiciones o requisitos bajo los cuales se hayan otorgado las autorizaciones;</w:t>
            </w:r>
          </w:p>
          <w:p w:rsidR="00967BAD" w:rsidRPr="00C214B4" w:rsidRDefault="00967BAD" w:rsidP="00053285">
            <w:pPr>
              <w:rPr>
                <w:rFonts w:ascii="Arial Narrow" w:hAnsi="Arial Narrow"/>
                <w:sz w:val="24"/>
                <w:szCs w:val="24"/>
              </w:rPr>
            </w:pPr>
            <w:r w:rsidRPr="00C214B4">
              <w:rPr>
                <w:rFonts w:ascii="Arial Narrow" w:hAnsi="Arial Narrow"/>
                <w:sz w:val="24"/>
                <w:szCs w:val="24"/>
              </w:rPr>
              <w:lastRenderedPageBreak/>
              <w:t>XI Cuando lo solicite el interesado, y</w:t>
            </w:r>
          </w:p>
          <w:p w:rsidR="00967BAD" w:rsidRPr="00C214B4" w:rsidRDefault="00967BAD" w:rsidP="00053285">
            <w:pPr>
              <w:rPr>
                <w:rFonts w:ascii="Arial Narrow" w:hAnsi="Arial Narrow"/>
                <w:sz w:val="24"/>
                <w:szCs w:val="24"/>
              </w:rPr>
            </w:pPr>
            <w:r w:rsidRPr="00C214B4">
              <w:rPr>
                <w:rFonts w:ascii="Arial Narrow" w:hAnsi="Arial Narrow"/>
                <w:sz w:val="24"/>
                <w:szCs w:val="24"/>
              </w:rPr>
              <w:t>XII En los demás casos que determine la autoridad sanitaria, sujetándose a lo que establece el Artículo 428 de esta Ley.</w:t>
            </w:r>
          </w:p>
          <w:p w:rsidR="00967BAD" w:rsidRPr="00C214B4" w:rsidRDefault="00967BAD" w:rsidP="00053285">
            <w:pPr>
              <w:rPr>
                <w:rFonts w:ascii="Arial Narrow" w:hAnsi="Arial Narrow"/>
                <w:sz w:val="24"/>
                <w:szCs w:val="24"/>
              </w:rPr>
            </w:pPr>
          </w:p>
          <w:p w:rsidR="00967BAD" w:rsidRPr="00C214B4" w:rsidRDefault="00967BAD" w:rsidP="00053285">
            <w:pPr>
              <w:spacing w:after="0" w:line="240" w:lineRule="auto"/>
              <w:jc w:val="center"/>
              <w:rPr>
                <w:rFonts w:ascii="Arial Narrow" w:eastAsia="Times New Roman" w:hAnsi="Arial Narrow" w:cs="Arial"/>
                <w:b/>
                <w:color w:val="000000"/>
                <w:sz w:val="24"/>
                <w:szCs w:val="24"/>
                <w:lang w:eastAsia="es-MX"/>
              </w:rPr>
            </w:pPr>
            <w:r w:rsidRPr="00C214B4">
              <w:rPr>
                <w:rFonts w:ascii="Arial Narrow" w:hAnsi="Arial Narrow"/>
                <w:sz w:val="24"/>
                <w:szCs w:val="24"/>
              </w:rPr>
              <w:t>Sí se cuenta con el sustento legal para suspender  en la Ley General de Salud en el artículo 404 y 412</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C214B4" w:rsidRDefault="00CA36F3" w:rsidP="00053285">
            <w:pPr>
              <w:rPr>
                <w:rStyle w:val="Hipervnculo"/>
                <w:rFonts w:ascii="Arial Narrow" w:hAnsi="Arial Narrow"/>
                <w:sz w:val="24"/>
                <w:szCs w:val="24"/>
              </w:rPr>
            </w:pPr>
            <w:hyperlink r:id="rId9" w:history="1">
              <w:r w:rsidR="00967BAD" w:rsidRPr="00CA36F3">
                <w:rPr>
                  <w:rStyle w:val="Hipervnculo"/>
                  <w:rFonts w:ascii="Arial Narrow" w:hAnsi="Arial Narrow"/>
                  <w:sz w:val="24"/>
                  <w:szCs w:val="24"/>
                </w:rPr>
                <w:t>Ley General de Salud</w:t>
              </w:r>
            </w:hyperlink>
          </w:p>
          <w:p w:rsidR="00967BAD" w:rsidRPr="00C214B4" w:rsidRDefault="00967BAD" w:rsidP="00053285">
            <w:pPr>
              <w:rPr>
                <w:rFonts w:ascii="Arial Narrow" w:hAnsi="Arial Narrow"/>
                <w:sz w:val="24"/>
                <w:szCs w:val="24"/>
              </w:rPr>
            </w:pPr>
          </w:p>
          <w:p w:rsidR="00967BAD" w:rsidRPr="00C214B4" w:rsidRDefault="00967BAD" w:rsidP="00053285">
            <w:pPr>
              <w:rPr>
                <w:rFonts w:ascii="Arial Narrow" w:hAnsi="Arial Narrow"/>
                <w:sz w:val="24"/>
                <w:szCs w:val="24"/>
              </w:rPr>
            </w:pPr>
          </w:p>
          <w:p w:rsidR="00967BAD" w:rsidRPr="00C214B4" w:rsidRDefault="00967BAD" w:rsidP="00053285">
            <w:pPr>
              <w:rPr>
                <w:rFonts w:ascii="Arial Narrow" w:eastAsia="Times New Roman" w:hAnsi="Arial Narrow" w:cs="Times New Roman"/>
                <w:b/>
                <w:color w:val="000000"/>
                <w:sz w:val="24"/>
                <w:szCs w:val="24"/>
                <w:lang w:eastAsia="es-MX"/>
              </w:rPr>
            </w:pPr>
          </w:p>
        </w:tc>
      </w:tr>
      <w:tr w:rsidR="00967BAD" w:rsidRPr="00C214B4"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70C98" w:rsidRDefault="00967BAD" w:rsidP="00070C98">
            <w:pPr>
              <w:spacing w:after="0" w:line="240" w:lineRule="auto"/>
              <w:jc w:val="center"/>
              <w:rPr>
                <w:rFonts w:ascii="Arial Narrow" w:eastAsia="Times New Roman" w:hAnsi="Arial Narrow" w:cs="Times New Roman"/>
                <w:b/>
                <w:sz w:val="24"/>
                <w:szCs w:val="24"/>
                <w:lang w:val="es-ES"/>
              </w:rPr>
            </w:pPr>
            <w:r w:rsidRPr="00070C98">
              <w:rPr>
                <w:rFonts w:ascii="Arial Narrow" w:eastAsia="Times New Roman" w:hAnsi="Arial Narrow" w:cs="Times New Roman"/>
                <w:b/>
                <w:sz w:val="24"/>
                <w:szCs w:val="24"/>
                <w:lang w:val="es-ES"/>
              </w:rPr>
              <w:lastRenderedPageBreak/>
              <w:t>Reglamento de Insumos para la Salud</w:t>
            </w:r>
          </w:p>
          <w:p w:rsidR="00967BAD" w:rsidRPr="00C214B4" w:rsidRDefault="00967BAD" w:rsidP="00070C98">
            <w:pPr>
              <w:spacing w:after="0" w:line="240" w:lineRule="auto"/>
              <w:jc w:val="center"/>
              <w:rPr>
                <w:rFonts w:ascii="Arial Narrow" w:hAnsi="Arial Narrow"/>
                <w:sz w:val="24"/>
                <w:szCs w:val="24"/>
              </w:rPr>
            </w:pPr>
            <w:r w:rsidRPr="00070C98">
              <w:rPr>
                <w:rFonts w:ascii="Arial Narrow" w:eastAsia="Times New Roman" w:hAnsi="Arial Narrow" w:cs="Times New Roman"/>
                <w:b/>
                <w:sz w:val="24"/>
                <w:szCs w:val="24"/>
                <w:lang w:val="es-ES"/>
              </w:rPr>
              <w:t>artículos 224 y 225</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C214B4" w:rsidRDefault="00967BAD" w:rsidP="00053285">
            <w:pPr>
              <w:rPr>
                <w:rFonts w:ascii="Arial Narrow" w:hAnsi="Arial Narrow"/>
                <w:sz w:val="24"/>
                <w:szCs w:val="24"/>
              </w:rPr>
            </w:pPr>
            <w:r w:rsidRPr="00C214B4">
              <w:rPr>
                <w:rFonts w:ascii="Arial Narrow" w:hAnsi="Arial Narrow"/>
                <w:sz w:val="24"/>
                <w:szCs w:val="24"/>
              </w:rPr>
              <w:t xml:space="preserve">También lo anterior se indica en el Reglamento de insumos para la salud en los artículos 224 y 225.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513EE6" w:rsidRDefault="00CA36F3" w:rsidP="00513EE6">
            <w:pPr>
              <w:jc w:val="center"/>
              <w:rPr>
                <w:rFonts w:ascii="Arial Narrow" w:eastAsia="Times New Roman" w:hAnsi="Arial Narrow" w:cs="Calibri"/>
                <w:color w:val="0000FF" w:themeColor="hyperlink"/>
                <w:sz w:val="24"/>
                <w:szCs w:val="24"/>
                <w:u w:val="single"/>
                <w:lang w:eastAsia="es-MX"/>
              </w:rPr>
            </w:pPr>
            <w:hyperlink r:id="rId10" w:history="1">
              <w:r w:rsidR="00967BAD" w:rsidRPr="00CA36F3">
                <w:rPr>
                  <w:rStyle w:val="Hipervnculo"/>
                  <w:rFonts w:ascii="Arial Narrow" w:eastAsia="Times New Roman" w:hAnsi="Arial Narrow" w:cs="Calibri"/>
                  <w:sz w:val="24"/>
                  <w:szCs w:val="24"/>
                  <w:lang w:eastAsia="es-MX"/>
                </w:rPr>
                <w:t>Reglamento de insumos para la salud</w:t>
              </w:r>
            </w:hyperlink>
          </w:p>
        </w:tc>
      </w:tr>
    </w:tbl>
    <w:p w:rsidR="00967BAD" w:rsidRPr="00C214B4" w:rsidRDefault="00967BAD" w:rsidP="00967BAD">
      <w:pPr>
        <w:rPr>
          <w:rFonts w:ascii="Arial Narrow" w:hAnsi="Arial Narrow"/>
          <w:sz w:val="24"/>
          <w:szCs w:val="24"/>
        </w:rPr>
      </w:pPr>
    </w:p>
    <w:p w:rsidR="00967BAD" w:rsidRPr="00C214B4" w:rsidRDefault="00967BAD" w:rsidP="00967BAD">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967BAD" w:rsidRPr="00251105"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Pr="00251105" w:rsidRDefault="00967BAD" w:rsidP="00053285">
            <w:pPr>
              <w:rPr>
                <w:rFonts w:ascii="Arial Narrow" w:hAnsi="Arial Narrow" w:cs="Arial"/>
                <w:b/>
                <w:bCs/>
                <w:color w:val="000000"/>
                <w:sz w:val="24"/>
                <w:szCs w:val="24"/>
              </w:rPr>
            </w:pPr>
            <w:r w:rsidRPr="00251105">
              <w:rPr>
                <w:rFonts w:ascii="Arial Narrow" w:hAnsi="Arial Narrow" w:cs="Arial"/>
                <w:b/>
                <w:bCs/>
                <w:color w:val="000000"/>
                <w:sz w:val="24"/>
                <w:szCs w:val="24"/>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Pr="00251105" w:rsidRDefault="00967BAD" w:rsidP="00053285">
            <w:pPr>
              <w:rPr>
                <w:rFonts w:ascii="Arial Narrow" w:hAnsi="Arial Narrow" w:cs="Arial"/>
                <w:b/>
                <w:bCs/>
                <w:color w:val="000000"/>
                <w:sz w:val="24"/>
                <w:szCs w:val="24"/>
              </w:rPr>
            </w:pPr>
            <w:r w:rsidRPr="00251105">
              <w:rPr>
                <w:rFonts w:ascii="Arial Narrow" w:hAnsi="Arial Narrow" w:cs="Arial"/>
                <w:b/>
                <w:bCs/>
                <w:color w:val="000000"/>
                <w:sz w:val="24"/>
                <w:szCs w:val="24"/>
              </w:rPr>
              <w:t>L03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67BAD" w:rsidRPr="00251105" w:rsidRDefault="00967BAD" w:rsidP="00053285">
            <w:pPr>
              <w:rPr>
                <w:rFonts w:ascii="Arial Narrow" w:hAnsi="Arial Narrow" w:cs="Arial"/>
                <w:b/>
                <w:bCs/>
                <w:color w:val="000000"/>
                <w:sz w:val="24"/>
                <w:szCs w:val="24"/>
              </w:rPr>
            </w:pPr>
            <w:r w:rsidRPr="00251105">
              <w:rPr>
                <w:rFonts w:ascii="Arial Narrow" w:hAnsi="Arial Narrow" w:cs="Arial"/>
                <w:b/>
                <w:bCs/>
                <w:color w:val="000000"/>
                <w:sz w:val="24"/>
                <w:szCs w:val="24"/>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967BAD" w:rsidRPr="00251105" w:rsidRDefault="00967BAD" w:rsidP="00053285">
            <w:pPr>
              <w:jc w:val="both"/>
              <w:rPr>
                <w:rFonts w:ascii="Arial Narrow" w:hAnsi="Arial Narrow" w:cs="Arial"/>
                <w:color w:val="000000"/>
                <w:sz w:val="24"/>
                <w:szCs w:val="24"/>
              </w:rPr>
            </w:pPr>
            <w:r w:rsidRPr="00251105">
              <w:rPr>
                <w:rFonts w:ascii="Arial Narrow" w:hAnsi="Arial Narrow" w:cs="Arial"/>
                <w:color w:val="000000"/>
                <w:sz w:val="24"/>
                <w:szCs w:val="24"/>
              </w:rPr>
              <w:t>Las disposiciones legales exigen la notificación por parte del fabricante a la ARN, para su aprobación, de cambios/variaciones significativas a las condiciones bajo las cuales fue expedida la licencia inicial.</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Pr="00251105" w:rsidRDefault="00967BAD" w:rsidP="00053285">
            <w:pPr>
              <w:rPr>
                <w:rFonts w:ascii="Arial Narrow" w:hAnsi="Arial Narrow"/>
                <w:sz w:val="24"/>
                <w:szCs w:val="24"/>
              </w:rPr>
            </w:pPr>
            <w:r w:rsidRPr="00251105">
              <w:rPr>
                <w:rFonts w:ascii="Arial Narrow" w:hAnsi="Arial Narrow"/>
                <w:sz w:val="24"/>
                <w:szCs w:val="24"/>
              </w:rPr>
              <w:t>Estructura</w:t>
            </w:r>
          </w:p>
        </w:tc>
      </w:tr>
      <w:tr w:rsidR="00967BAD" w:rsidRPr="00251105"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251105" w:rsidRDefault="00967BAD" w:rsidP="00053285">
            <w:pPr>
              <w:spacing w:after="0" w:line="240" w:lineRule="auto"/>
              <w:rPr>
                <w:rFonts w:ascii="Arial Narrow" w:eastAsia="Times New Roman" w:hAnsi="Arial Narrow" w:cs="Times New Roman"/>
                <w:color w:val="000000"/>
                <w:sz w:val="24"/>
                <w:szCs w:val="24"/>
                <w:lang w:eastAsia="es-MX"/>
              </w:rPr>
            </w:pPr>
          </w:p>
        </w:tc>
      </w:tr>
      <w:tr w:rsidR="00967BAD" w:rsidRPr="00251105"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251105" w:rsidRDefault="00967BAD" w:rsidP="00053285">
            <w:pPr>
              <w:spacing w:after="0" w:line="240" w:lineRule="auto"/>
              <w:jc w:val="center"/>
              <w:rPr>
                <w:rFonts w:ascii="Arial Narrow" w:eastAsia="Times New Roman" w:hAnsi="Arial Narrow" w:cs="Arial"/>
                <w:b/>
                <w:bCs/>
                <w:color w:val="000000"/>
                <w:sz w:val="24"/>
                <w:szCs w:val="24"/>
                <w:lang w:eastAsia="es-MX"/>
              </w:rPr>
            </w:pPr>
            <w:r w:rsidRPr="00251105">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251105" w:rsidRDefault="00967BAD" w:rsidP="00053285">
            <w:pPr>
              <w:spacing w:after="0" w:line="240" w:lineRule="auto"/>
              <w:jc w:val="center"/>
              <w:rPr>
                <w:rFonts w:ascii="Arial Narrow" w:eastAsia="Times New Roman" w:hAnsi="Arial Narrow" w:cs="Arial"/>
                <w:b/>
                <w:color w:val="000000"/>
                <w:sz w:val="24"/>
                <w:szCs w:val="24"/>
                <w:lang w:eastAsia="es-MX"/>
              </w:rPr>
            </w:pPr>
            <w:r w:rsidRPr="00251105">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251105" w:rsidRDefault="00967BAD" w:rsidP="00053285">
            <w:pPr>
              <w:spacing w:after="0" w:line="240" w:lineRule="auto"/>
              <w:jc w:val="center"/>
              <w:rPr>
                <w:rFonts w:ascii="Arial Narrow" w:eastAsia="Times New Roman" w:hAnsi="Arial Narrow" w:cs="Times New Roman"/>
                <w:b/>
                <w:color w:val="000000"/>
                <w:sz w:val="24"/>
                <w:szCs w:val="24"/>
                <w:lang w:eastAsia="es-MX"/>
              </w:rPr>
            </w:pPr>
            <w:r w:rsidRPr="00251105">
              <w:rPr>
                <w:rFonts w:ascii="Arial Narrow" w:eastAsia="Times New Roman" w:hAnsi="Arial Narrow" w:cs="Times New Roman"/>
                <w:b/>
                <w:color w:val="000000"/>
                <w:sz w:val="24"/>
                <w:szCs w:val="24"/>
                <w:lang w:eastAsia="es-MX"/>
              </w:rPr>
              <w:t>Link de la Evidencia</w:t>
            </w:r>
          </w:p>
        </w:tc>
      </w:tr>
      <w:tr w:rsidR="00967BAD" w:rsidRPr="00251105" w:rsidTr="00053285">
        <w:trPr>
          <w:trHeight w:val="2347"/>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70C98" w:rsidRDefault="00967BAD" w:rsidP="00053285">
            <w:pPr>
              <w:spacing w:after="0" w:line="240" w:lineRule="auto"/>
              <w:jc w:val="center"/>
              <w:rPr>
                <w:rFonts w:ascii="Arial Narrow" w:eastAsia="Times New Roman" w:hAnsi="Arial Narrow" w:cs="Times New Roman"/>
                <w:b/>
                <w:sz w:val="24"/>
                <w:szCs w:val="24"/>
                <w:lang w:val="es-ES"/>
              </w:rPr>
            </w:pPr>
            <w:r w:rsidRPr="00070C98">
              <w:rPr>
                <w:rFonts w:ascii="Arial Narrow" w:eastAsia="Times New Roman" w:hAnsi="Arial Narrow" w:cs="Times New Roman"/>
                <w:b/>
                <w:sz w:val="24"/>
                <w:szCs w:val="24"/>
                <w:lang w:val="es-ES"/>
              </w:rPr>
              <w:t>Ley General de Salud</w:t>
            </w:r>
          </w:p>
          <w:p w:rsidR="00967BAD" w:rsidRPr="00251105" w:rsidRDefault="00967BAD" w:rsidP="00053285">
            <w:pPr>
              <w:spacing w:after="0" w:line="240" w:lineRule="auto"/>
              <w:jc w:val="center"/>
              <w:rPr>
                <w:rFonts w:ascii="Arial Narrow" w:eastAsia="Times New Roman" w:hAnsi="Arial Narrow" w:cs="Arial"/>
                <w:b/>
                <w:bCs/>
                <w:color w:val="000000"/>
                <w:sz w:val="24"/>
                <w:szCs w:val="24"/>
                <w:lang w:eastAsia="es-MX"/>
              </w:rPr>
            </w:pPr>
            <w:r w:rsidRPr="00070C98">
              <w:rPr>
                <w:rFonts w:ascii="Arial Narrow" w:eastAsia="Times New Roman" w:hAnsi="Arial Narrow" w:cs="Times New Roman"/>
                <w:b/>
                <w:sz w:val="24"/>
                <w:szCs w:val="24"/>
                <w:lang w:val="es-ES"/>
              </w:rPr>
              <w:t>Artículo 202</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251105" w:rsidRDefault="00967BAD" w:rsidP="00053285">
            <w:pPr>
              <w:spacing w:line="240" w:lineRule="atLeast"/>
              <w:contextualSpacing/>
              <w:jc w:val="both"/>
              <w:rPr>
                <w:rFonts w:ascii="Arial Narrow" w:hAnsi="Arial Narrow"/>
                <w:sz w:val="24"/>
                <w:szCs w:val="24"/>
              </w:rPr>
            </w:pPr>
            <w:r w:rsidRPr="00251105">
              <w:rPr>
                <w:rFonts w:ascii="Arial Narrow" w:hAnsi="Arial Narrow"/>
                <w:sz w:val="24"/>
                <w:szCs w:val="24"/>
              </w:rPr>
              <w:t>SI CUMPLE</w:t>
            </w:r>
          </w:p>
          <w:p w:rsidR="00967BAD" w:rsidRPr="00251105" w:rsidRDefault="00967BAD" w:rsidP="00053285">
            <w:pPr>
              <w:spacing w:line="240" w:lineRule="atLeast"/>
              <w:contextualSpacing/>
              <w:jc w:val="both"/>
              <w:rPr>
                <w:rFonts w:ascii="Arial Narrow" w:hAnsi="Arial Narrow"/>
                <w:sz w:val="24"/>
                <w:szCs w:val="24"/>
              </w:rPr>
            </w:pPr>
          </w:p>
          <w:p w:rsidR="00967BAD" w:rsidRPr="00251105" w:rsidRDefault="00967BAD" w:rsidP="00053285">
            <w:pPr>
              <w:spacing w:line="240" w:lineRule="atLeast"/>
              <w:contextualSpacing/>
              <w:jc w:val="both"/>
              <w:rPr>
                <w:rFonts w:ascii="Arial Narrow" w:hAnsi="Arial Narrow"/>
                <w:sz w:val="24"/>
                <w:szCs w:val="24"/>
              </w:rPr>
            </w:pPr>
            <w:r w:rsidRPr="00251105">
              <w:rPr>
                <w:rFonts w:ascii="Arial Narrow" w:hAnsi="Arial Narrow"/>
                <w:sz w:val="24"/>
                <w:szCs w:val="24"/>
              </w:rPr>
              <w:t>La Ley General de Salud en su Artículo 202 menciona:</w:t>
            </w:r>
          </w:p>
          <w:p w:rsidR="00967BAD" w:rsidRPr="00251105" w:rsidRDefault="00967BAD" w:rsidP="00053285">
            <w:pPr>
              <w:spacing w:line="240" w:lineRule="atLeast"/>
              <w:contextualSpacing/>
              <w:jc w:val="both"/>
              <w:rPr>
                <w:rFonts w:ascii="Arial Narrow" w:hAnsi="Arial Narrow"/>
                <w:sz w:val="24"/>
                <w:szCs w:val="24"/>
              </w:rPr>
            </w:pPr>
            <w:r w:rsidRPr="00251105">
              <w:rPr>
                <w:rFonts w:ascii="Arial Narrow" w:hAnsi="Arial Narrow"/>
                <w:sz w:val="24"/>
                <w:szCs w:val="24"/>
              </w:rPr>
              <w:t>Todo cambio de propietario de un establecimiento, de razón social o denominación, de domicilio, cesión de derechos de productos, la fabricación de nuevas líneas de productos o, en su caso, la suspensión de actividades, trabajos o servicios, deberá ser comunicado a la autoridad sanitaria competente en un plazo no mayor de treinta días hábiles a partir de la fecha en que se hubiese realizado, sujetándose al cumplimiento de las disposiciones que al efecto se emitan.</w:t>
            </w:r>
          </w:p>
          <w:p w:rsidR="00967BAD" w:rsidRPr="00251105" w:rsidRDefault="00967BAD" w:rsidP="00053285">
            <w:pPr>
              <w:spacing w:line="240" w:lineRule="atLeast"/>
              <w:contextualSpacing/>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251105" w:rsidRDefault="00CA36F3" w:rsidP="00053285">
            <w:pPr>
              <w:rPr>
                <w:rStyle w:val="Hipervnculo"/>
                <w:rFonts w:ascii="Arial Narrow" w:hAnsi="Arial Narrow"/>
                <w:sz w:val="24"/>
                <w:szCs w:val="24"/>
              </w:rPr>
            </w:pPr>
            <w:hyperlink r:id="rId11" w:history="1">
              <w:r w:rsidR="00967BAD" w:rsidRPr="00CA36F3">
                <w:rPr>
                  <w:rStyle w:val="Hipervnculo"/>
                  <w:rFonts w:ascii="Arial Narrow" w:hAnsi="Arial Narrow"/>
                  <w:sz w:val="24"/>
                  <w:szCs w:val="24"/>
                </w:rPr>
                <w:t>Ley General de Salud</w:t>
              </w:r>
            </w:hyperlink>
          </w:p>
          <w:p w:rsidR="00967BAD" w:rsidRPr="00251105" w:rsidRDefault="00967BAD" w:rsidP="00053285">
            <w:pPr>
              <w:rPr>
                <w:rFonts w:ascii="Arial Narrow" w:hAnsi="Arial Narrow"/>
                <w:sz w:val="24"/>
                <w:szCs w:val="24"/>
              </w:rPr>
            </w:pPr>
          </w:p>
          <w:p w:rsidR="00967BAD" w:rsidRPr="00251105" w:rsidRDefault="00967BAD" w:rsidP="00513EE6">
            <w:pPr>
              <w:rPr>
                <w:rFonts w:ascii="Arial Narrow" w:eastAsia="Times New Roman" w:hAnsi="Arial Narrow" w:cs="Times New Roman"/>
                <w:b/>
                <w:color w:val="000000"/>
                <w:sz w:val="24"/>
                <w:szCs w:val="24"/>
                <w:lang w:eastAsia="es-MX"/>
              </w:rPr>
            </w:pPr>
          </w:p>
        </w:tc>
      </w:tr>
      <w:tr w:rsidR="00967BAD" w:rsidRPr="00251105" w:rsidTr="00053285">
        <w:trPr>
          <w:trHeight w:val="2347"/>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70C98" w:rsidRDefault="00967BAD" w:rsidP="00053285">
            <w:pPr>
              <w:spacing w:after="0" w:line="240" w:lineRule="auto"/>
              <w:jc w:val="center"/>
              <w:rPr>
                <w:rFonts w:ascii="Arial Narrow" w:eastAsia="Times New Roman" w:hAnsi="Arial Narrow" w:cs="Times New Roman"/>
                <w:b/>
                <w:sz w:val="24"/>
                <w:szCs w:val="24"/>
                <w:lang w:val="es-ES"/>
              </w:rPr>
            </w:pPr>
            <w:r w:rsidRPr="00070C98">
              <w:rPr>
                <w:rFonts w:ascii="Arial Narrow" w:eastAsia="Times New Roman" w:hAnsi="Arial Narrow" w:cs="Times New Roman"/>
                <w:b/>
                <w:sz w:val="24"/>
                <w:szCs w:val="24"/>
                <w:lang w:val="es-ES"/>
              </w:rPr>
              <w:lastRenderedPageBreak/>
              <w:t>Reglamento de Insumos para la Salud</w:t>
            </w:r>
          </w:p>
          <w:p w:rsidR="00967BAD" w:rsidRPr="00251105" w:rsidRDefault="00967BAD" w:rsidP="00053285">
            <w:pPr>
              <w:spacing w:after="0" w:line="240" w:lineRule="auto"/>
              <w:jc w:val="center"/>
              <w:rPr>
                <w:rFonts w:ascii="Arial Narrow" w:hAnsi="Arial Narrow"/>
                <w:sz w:val="24"/>
                <w:szCs w:val="24"/>
              </w:rPr>
            </w:pPr>
            <w:r w:rsidRPr="00070C98">
              <w:rPr>
                <w:rFonts w:ascii="Arial Narrow" w:eastAsia="Times New Roman" w:hAnsi="Arial Narrow" w:cs="Times New Roman"/>
                <w:b/>
                <w:sz w:val="24"/>
                <w:szCs w:val="24"/>
                <w:lang w:val="es-ES"/>
              </w:rPr>
              <w:t>Artículo 120</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251105" w:rsidRDefault="00967BAD" w:rsidP="00053285">
            <w:pPr>
              <w:spacing w:line="240" w:lineRule="atLeast"/>
              <w:contextualSpacing/>
              <w:jc w:val="both"/>
              <w:rPr>
                <w:rFonts w:ascii="Arial Narrow" w:hAnsi="Arial Narrow"/>
                <w:sz w:val="24"/>
                <w:szCs w:val="24"/>
              </w:rPr>
            </w:pPr>
            <w:r w:rsidRPr="00251105">
              <w:rPr>
                <w:rFonts w:ascii="Arial Narrow" w:hAnsi="Arial Narrow"/>
                <w:sz w:val="24"/>
                <w:szCs w:val="24"/>
              </w:rPr>
              <w:t>El Reglamento de Insumos para la Salud en su Artículo 120 menciona:</w:t>
            </w:r>
          </w:p>
          <w:p w:rsidR="00967BAD" w:rsidRPr="00251105" w:rsidRDefault="00967BAD" w:rsidP="00053285">
            <w:pPr>
              <w:spacing w:line="240" w:lineRule="atLeast"/>
              <w:contextualSpacing/>
              <w:jc w:val="both"/>
              <w:rPr>
                <w:rFonts w:ascii="Arial Narrow" w:hAnsi="Arial Narrow"/>
                <w:sz w:val="24"/>
                <w:szCs w:val="24"/>
              </w:rPr>
            </w:pPr>
            <w:r w:rsidRPr="00251105">
              <w:rPr>
                <w:rFonts w:ascii="Arial Narrow" w:hAnsi="Arial Narrow"/>
                <w:sz w:val="24"/>
                <w:szCs w:val="24"/>
              </w:rPr>
              <w:t>Los Establecimientos tendrán una sola licencia sanitaria independientemente del número de procesos o líneas de productos que se fabriquen en ellos. Se requerirá de nueva licencia sanitaria en el caso de nuevos Establecimientos en diferente domicilio. Cuando diversifiquen sus líneas de producción a medicamentos con requerimientos sanitarios diferentes deberán actualizar la licencia sanitaria por ampliación de una nueva línea de producción.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513EE6" w:rsidRDefault="00CA36F3" w:rsidP="00513EE6">
            <w:pPr>
              <w:jc w:val="center"/>
              <w:rPr>
                <w:rFonts w:ascii="Arial Narrow" w:eastAsia="Times New Roman" w:hAnsi="Arial Narrow" w:cs="Calibri"/>
                <w:color w:val="0000FF" w:themeColor="hyperlink"/>
                <w:sz w:val="24"/>
                <w:szCs w:val="24"/>
                <w:u w:val="single"/>
                <w:lang w:eastAsia="es-MX"/>
              </w:rPr>
            </w:pPr>
            <w:hyperlink r:id="rId12" w:history="1">
              <w:r w:rsidR="00967BAD" w:rsidRPr="00CA36F3">
                <w:rPr>
                  <w:rStyle w:val="Hipervnculo"/>
                  <w:rFonts w:ascii="Arial Narrow" w:eastAsia="Times New Roman" w:hAnsi="Arial Narrow" w:cs="Calibri"/>
                  <w:sz w:val="24"/>
                  <w:szCs w:val="24"/>
                  <w:lang w:eastAsia="es-MX"/>
                </w:rPr>
                <w:t>Reglamento de insumos para la salud</w:t>
              </w:r>
            </w:hyperlink>
          </w:p>
        </w:tc>
      </w:tr>
    </w:tbl>
    <w:p w:rsidR="00967BAD" w:rsidRPr="00251105" w:rsidRDefault="00967BAD" w:rsidP="00967BAD">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967BAD" w:rsidRPr="00CA46C9"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L04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967BAD" w:rsidRDefault="00967BAD" w:rsidP="00053285">
            <w:pPr>
              <w:jc w:val="both"/>
              <w:rPr>
                <w:rFonts w:ascii="Arial" w:hAnsi="Arial" w:cs="Arial"/>
                <w:color w:val="000000"/>
                <w:sz w:val="20"/>
                <w:szCs w:val="20"/>
              </w:rPr>
            </w:pPr>
            <w:r>
              <w:rPr>
                <w:rFonts w:ascii="Arial" w:hAnsi="Arial" w:cs="Arial"/>
                <w:color w:val="000000"/>
                <w:sz w:val="20"/>
                <w:szCs w:val="20"/>
              </w:rPr>
              <w:t>Existe un documento escrito que indica los requerimientos de BPM de forma detallada para su cumplimiento, incluyendo productos en investigación. El mismo estándar de BPM es usado para el licenciamiento independientemente de la fuente  de la producción (</w:t>
            </w:r>
            <w:proofErr w:type="spellStart"/>
            <w:r>
              <w:rPr>
                <w:rFonts w:ascii="Arial" w:hAnsi="Arial" w:cs="Arial"/>
                <w:color w:val="000000"/>
                <w:sz w:val="20"/>
                <w:szCs w:val="20"/>
              </w:rPr>
              <w:t>e.g</w:t>
            </w:r>
            <w:proofErr w:type="spellEnd"/>
            <w:r>
              <w:rPr>
                <w:rFonts w:ascii="Arial" w:hAnsi="Arial" w:cs="Arial"/>
                <w:color w:val="000000"/>
                <w:sz w:val="20"/>
                <w:szCs w:val="20"/>
              </w:rPr>
              <w:t>. nacional, extranjero, público o sector privado).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Default="00967BAD" w:rsidP="00053285">
            <w:pPr>
              <w:rPr>
                <w:rFonts w:ascii="Calibri" w:hAnsi="Calibri"/>
              </w:rPr>
            </w:pPr>
            <w:r>
              <w:rPr>
                <w:rFonts w:ascii="Calibri" w:hAnsi="Calibri"/>
              </w:rPr>
              <w:t>Proceso</w:t>
            </w:r>
          </w:p>
        </w:tc>
      </w:tr>
      <w:tr w:rsidR="00967BAD" w:rsidRPr="00CA46C9"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CA46C9" w:rsidRDefault="00967BAD" w:rsidP="00053285">
            <w:pPr>
              <w:spacing w:after="0" w:line="240" w:lineRule="auto"/>
              <w:rPr>
                <w:rFonts w:ascii="Arial Narrow" w:eastAsia="Times New Roman" w:hAnsi="Arial Narrow" w:cs="Times New Roman"/>
                <w:color w:val="000000"/>
                <w:sz w:val="20"/>
                <w:szCs w:val="20"/>
                <w:lang w:eastAsia="es-MX"/>
              </w:rPr>
            </w:pPr>
          </w:p>
        </w:tc>
      </w:tr>
      <w:tr w:rsidR="00967BAD" w:rsidRPr="00CA46C9"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CA46C9" w:rsidRDefault="00967BAD" w:rsidP="00053285">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CA46C9" w:rsidRDefault="00967BAD" w:rsidP="00053285">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CA46C9" w:rsidRDefault="00967BAD" w:rsidP="00053285">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67BAD" w:rsidRPr="00CA46C9"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A409F0" w:rsidRDefault="00967BAD" w:rsidP="00053285">
            <w:pPr>
              <w:jc w:val="center"/>
              <w:rPr>
                <w:rFonts w:eastAsia="Times New Roman" w:cs="Times New Roman"/>
                <w:b/>
                <w:lang w:val="es-ES"/>
              </w:rPr>
            </w:pPr>
            <w:r w:rsidRPr="00070C98">
              <w:rPr>
                <w:rFonts w:ascii="Arial Narrow" w:eastAsia="Times New Roman" w:hAnsi="Arial Narrow" w:cs="Times New Roman"/>
                <w:b/>
                <w:sz w:val="24"/>
                <w:szCs w:val="24"/>
                <w:lang w:val="es-ES"/>
              </w:rPr>
              <w:t>Norma Oficial Mexicana NOM 059 SSA1 2015</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67BAD" w:rsidRPr="00A409F0" w:rsidRDefault="00967BAD" w:rsidP="00053285">
            <w:pPr>
              <w:spacing w:line="240" w:lineRule="atLeast"/>
              <w:contextualSpacing/>
              <w:jc w:val="both"/>
            </w:pPr>
            <w:r w:rsidRPr="00A409F0">
              <w:t>SI CUMPLE</w:t>
            </w:r>
          </w:p>
          <w:p w:rsidR="00967BAD" w:rsidRPr="00A409F0" w:rsidRDefault="00967BAD" w:rsidP="00053285">
            <w:pPr>
              <w:spacing w:line="240" w:lineRule="atLeast"/>
              <w:contextualSpacing/>
              <w:jc w:val="both"/>
            </w:pPr>
          </w:p>
          <w:p w:rsidR="00967BAD" w:rsidRPr="00070C98" w:rsidRDefault="00967BAD" w:rsidP="00053285">
            <w:pPr>
              <w:spacing w:line="240" w:lineRule="atLeast"/>
              <w:contextualSpacing/>
              <w:jc w:val="both"/>
              <w:rPr>
                <w:rFonts w:ascii="Arial" w:hAnsi="Arial" w:cs="Arial"/>
                <w:color w:val="000000"/>
                <w:sz w:val="20"/>
                <w:szCs w:val="20"/>
              </w:rPr>
            </w:pPr>
            <w:r w:rsidRPr="00070C98">
              <w:rPr>
                <w:rFonts w:ascii="Arial" w:hAnsi="Arial" w:cs="Arial"/>
                <w:color w:val="000000"/>
                <w:sz w:val="20"/>
                <w:szCs w:val="20"/>
              </w:rPr>
              <w:t>La Norma Oficial Mexicana NOM 059 SSA1 2013 Buenas Prácticas de Fabricación de Medicamentos publicada en el DOF el 22 de Junio de 2013 y entrada en vigor el 18 de Enero de 2014 se aplica a todas las fábricas de medicamentos independientemente de la fuente (nacional, extranjero , público o sector privado de la producción)</w:t>
            </w:r>
          </w:p>
          <w:p w:rsidR="00967BAD" w:rsidRPr="00A409F0" w:rsidRDefault="00967BAD" w:rsidP="00053285">
            <w:pPr>
              <w:pStyle w:val="Ttulo3"/>
              <w:shd w:val="clear" w:color="auto" w:fill="FFFFFF"/>
              <w:tabs>
                <w:tab w:val="left" w:pos="708"/>
              </w:tabs>
              <w:spacing w:before="0"/>
              <w:ind w:left="-1" w:right="102" w:firstLine="1"/>
              <w:jc w:val="center"/>
              <w:rPr>
                <w:rFonts w:asciiTheme="minorHAnsi" w:hAnsiTheme="minorHAnsi" w:cs="Times New Roman"/>
                <w:b w:val="0"/>
                <w:bCs w:val="0"/>
                <w:i/>
                <w:color w:val="auto"/>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513EE6" w:rsidRDefault="00CA36F3" w:rsidP="00513EE6">
            <w:pPr>
              <w:jc w:val="center"/>
              <w:rPr>
                <w:color w:val="0000FF" w:themeColor="hyperlink"/>
                <w:u w:val="single"/>
              </w:rPr>
            </w:pPr>
            <w:hyperlink r:id="rId13" w:history="1">
              <w:r w:rsidR="00967BAD" w:rsidRPr="00CA36F3">
                <w:rPr>
                  <w:rStyle w:val="Hipervnculo"/>
                </w:rPr>
                <w:t>Norma Oficial Mexicana NOM 059 SSA1 2015</w:t>
              </w:r>
            </w:hyperlink>
          </w:p>
        </w:tc>
      </w:tr>
    </w:tbl>
    <w:p w:rsidR="00967BAD" w:rsidRPr="00CA46C9" w:rsidRDefault="00967BAD" w:rsidP="00967BAD">
      <w:pPr>
        <w:rPr>
          <w:rFonts w:ascii="Arial Narrow" w:hAnsi="Arial Narrow"/>
        </w:rPr>
      </w:pPr>
    </w:p>
    <w:p w:rsidR="00967BAD" w:rsidRPr="00CA46C9" w:rsidRDefault="00967BAD" w:rsidP="00967BAD">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967BAD" w:rsidRPr="00CA46C9"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L05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967BAD" w:rsidRDefault="00967BAD" w:rsidP="00053285">
            <w:pPr>
              <w:jc w:val="both"/>
              <w:rPr>
                <w:rFonts w:ascii="Arial" w:hAnsi="Arial" w:cs="Arial"/>
                <w:color w:val="000000"/>
                <w:sz w:val="20"/>
                <w:szCs w:val="20"/>
              </w:rPr>
            </w:pPr>
            <w:r>
              <w:rPr>
                <w:rFonts w:ascii="Arial" w:hAnsi="Arial" w:cs="Arial"/>
                <w:color w:val="000000"/>
                <w:sz w:val="20"/>
                <w:szCs w:val="20"/>
              </w:rPr>
              <w:t>Existen directrices para los productores sobre el contenido de la solicitud, el formato y el procedimiento a seguir para presentar una solicitud de licencia de producción según corresponda, de conformidad con los estándares de OMS.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Default="00967BAD" w:rsidP="00053285">
            <w:pPr>
              <w:rPr>
                <w:rFonts w:ascii="Calibri" w:hAnsi="Calibri"/>
              </w:rPr>
            </w:pPr>
            <w:r>
              <w:rPr>
                <w:rFonts w:ascii="Calibri" w:hAnsi="Calibri"/>
              </w:rPr>
              <w:t>Proceso</w:t>
            </w:r>
          </w:p>
        </w:tc>
      </w:tr>
      <w:tr w:rsidR="00967BAD" w:rsidRPr="00CA46C9"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CA46C9" w:rsidRDefault="00967BAD" w:rsidP="00053285">
            <w:pPr>
              <w:spacing w:after="0" w:line="240" w:lineRule="auto"/>
              <w:rPr>
                <w:rFonts w:ascii="Arial Narrow" w:eastAsia="Times New Roman" w:hAnsi="Arial Narrow" w:cs="Times New Roman"/>
                <w:color w:val="000000"/>
                <w:sz w:val="20"/>
                <w:szCs w:val="20"/>
                <w:lang w:eastAsia="es-MX"/>
              </w:rPr>
            </w:pPr>
          </w:p>
        </w:tc>
      </w:tr>
      <w:tr w:rsidR="00967BAD" w:rsidRPr="00CA46C9"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CA46C9" w:rsidRDefault="00967BAD" w:rsidP="00053285">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lastRenderedPageBreak/>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CA46C9" w:rsidRDefault="00967BAD" w:rsidP="00053285">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CA46C9" w:rsidRDefault="00967BAD" w:rsidP="00053285">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67BAD" w:rsidRPr="00CA46C9"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70C98" w:rsidRDefault="00967BAD" w:rsidP="00070C98">
            <w:pPr>
              <w:jc w:val="center"/>
              <w:rPr>
                <w:rFonts w:ascii="Arial Narrow" w:eastAsia="Times New Roman" w:hAnsi="Arial Narrow" w:cs="Times New Roman"/>
                <w:b/>
                <w:sz w:val="24"/>
                <w:szCs w:val="24"/>
                <w:lang w:val="es-ES"/>
              </w:rPr>
            </w:pPr>
            <w:r w:rsidRPr="00070C98">
              <w:rPr>
                <w:rFonts w:ascii="Arial Narrow" w:eastAsia="Times New Roman" w:hAnsi="Arial Narrow" w:cs="Times New Roman"/>
                <w:b/>
                <w:sz w:val="24"/>
                <w:szCs w:val="24"/>
                <w:lang w:val="es-ES"/>
              </w:rPr>
              <w:t>ACUERDO por el que se dan a conocer los trámites y servicios, así como los formatos que aplica la Secretaría de Salud, a través de la Comisión Federal para la Protección contra Riesgos Sanitarios, inscritos en el Registro Federal de Trámites y Servicios de la Comisión Federal de Mejora Regulatoria.</w:t>
            </w:r>
          </w:p>
          <w:p w:rsidR="00967BAD" w:rsidRDefault="00967BAD" w:rsidP="00053285">
            <w:pPr>
              <w:spacing w:after="0" w:line="240" w:lineRule="auto"/>
              <w:jc w:val="center"/>
              <w:rPr>
                <w:rFonts w:ascii="Calibri" w:eastAsia="Times New Roman" w:hAnsi="Calibri" w:cs="Times New Roman"/>
                <w:b/>
                <w:sz w:val="18"/>
                <w:szCs w:val="16"/>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67BAD" w:rsidRPr="00070C98" w:rsidRDefault="00967BAD" w:rsidP="00070C98">
            <w:pPr>
              <w:jc w:val="both"/>
              <w:rPr>
                <w:rFonts w:ascii="Arial" w:hAnsi="Arial" w:cs="Arial"/>
                <w:color w:val="000000"/>
                <w:sz w:val="20"/>
                <w:szCs w:val="20"/>
              </w:rPr>
            </w:pPr>
            <w:r w:rsidRPr="00070C98">
              <w:rPr>
                <w:rFonts w:ascii="Arial" w:hAnsi="Arial" w:cs="Arial"/>
                <w:color w:val="000000"/>
                <w:sz w:val="20"/>
                <w:szCs w:val="20"/>
              </w:rPr>
              <w:t>SI CUMPLE</w:t>
            </w:r>
          </w:p>
          <w:p w:rsidR="00967BAD" w:rsidRPr="00070C98" w:rsidRDefault="00967BAD" w:rsidP="00070C98">
            <w:pPr>
              <w:jc w:val="both"/>
              <w:rPr>
                <w:rFonts w:ascii="Arial" w:hAnsi="Arial" w:cs="Arial"/>
                <w:color w:val="000000"/>
                <w:sz w:val="20"/>
                <w:szCs w:val="20"/>
              </w:rPr>
            </w:pPr>
            <w:r w:rsidRPr="00070C98">
              <w:rPr>
                <w:rFonts w:ascii="Arial" w:hAnsi="Arial" w:cs="Arial"/>
                <w:color w:val="000000"/>
                <w:sz w:val="20"/>
                <w:szCs w:val="20"/>
              </w:rPr>
              <w:t>Se encuentra publicada en la página de COFEPRIS el ACUERDO por el que se dan a conocer los trámites y servicios, así como los formatos que aplica la Secretaría de Salud, a través de la Comisión Federal para la Protección contra Riesgos Sanitarios, inscritos en el Registro Federal de Trámites y Servicios de la Comisión Federal de Mejora Regulatoria.</w:t>
            </w:r>
          </w:p>
          <w:p w:rsidR="00967BAD" w:rsidRPr="00070C98" w:rsidRDefault="00967BAD" w:rsidP="00070C98">
            <w:pPr>
              <w:jc w:val="both"/>
              <w:rPr>
                <w:rFonts w:ascii="Arial" w:hAnsi="Arial" w:cs="Arial"/>
                <w:color w:val="000000"/>
                <w:sz w:val="20"/>
                <w:szCs w:val="20"/>
              </w:rPr>
            </w:pPr>
          </w:p>
          <w:p w:rsidR="00967BAD" w:rsidRPr="00070C98" w:rsidRDefault="00967BAD" w:rsidP="00070C98">
            <w:pPr>
              <w:jc w:val="both"/>
              <w:rPr>
                <w:rFonts w:ascii="Arial" w:hAnsi="Arial" w:cs="Arial"/>
                <w:color w:val="000000"/>
                <w:sz w:val="20"/>
                <w:szCs w:val="20"/>
              </w:rPr>
            </w:pPr>
            <w:r w:rsidRPr="00070C98">
              <w:rPr>
                <w:rFonts w:ascii="Arial" w:hAnsi="Arial" w:cs="Arial"/>
                <w:color w:val="000000"/>
                <w:sz w:val="20"/>
                <w:szCs w:val="20"/>
              </w:rPr>
              <w:t xml:space="preserve">En el Acuerdo de fecha 01 de Julio de 2013; indica en el inciso, d) Se adicionan siete modalidades al trámite con </w:t>
            </w:r>
            <w:proofErr w:type="spellStart"/>
            <w:r w:rsidRPr="00070C98">
              <w:rPr>
                <w:rFonts w:ascii="Arial" w:hAnsi="Arial" w:cs="Arial"/>
                <w:color w:val="000000"/>
                <w:sz w:val="20"/>
                <w:szCs w:val="20"/>
              </w:rPr>
              <w:t>homoclave</w:t>
            </w:r>
            <w:proofErr w:type="spellEnd"/>
            <w:r w:rsidRPr="00070C98">
              <w:rPr>
                <w:rFonts w:ascii="Arial" w:hAnsi="Arial" w:cs="Arial"/>
                <w:color w:val="000000"/>
                <w:sz w:val="20"/>
                <w:szCs w:val="20"/>
              </w:rPr>
              <w:t xml:space="preserve"> COFEPRIS-05-001 Solicitud de Expedición de Licencia Sanitaria para Establecimiento de Insumos para la Salud: Modalidad A.- Fábrica o Laboratorio de Materias Primas para la Elaboración de Medicamentos o Productos Biológicos para Uso Humano; Modalidad B.- Fábrica o Laboratorio de Medicamentos o Productos Biológicos para Uso Humano;</w:t>
            </w:r>
          </w:p>
          <w:p w:rsidR="00967BAD" w:rsidRDefault="00967BAD" w:rsidP="00053285">
            <w:pPr>
              <w:pStyle w:val="Ttulo3"/>
              <w:shd w:val="clear" w:color="auto" w:fill="FFFFFF"/>
              <w:tabs>
                <w:tab w:val="left" w:pos="708"/>
              </w:tabs>
              <w:spacing w:before="0"/>
              <w:ind w:left="-1" w:right="102" w:firstLine="1"/>
              <w:jc w:val="center"/>
              <w:rPr>
                <w:rFonts w:ascii="Calibri" w:hAnsi="Calibri" w:cs="Times New Roman"/>
                <w:b w:val="0"/>
                <w:bCs w:val="0"/>
                <w:i/>
                <w:color w:val="auto"/>
                <w:sz w:val="18"/>
                <w:szCs w:val="18"/>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513EE6" w:rsidRDefault="00BF2D13" w:rsidP="00513EE6">
            <w:pPr>
              <w:spacing w:after="0" w:line="240" w:lineRule="atLeast"/>
              <w:contextualSpacing/>
              <w:jc w:val="both"/>
            </w:pPr>
            <w:hyperlink r:id="rId14" w:history="1">
              <w:r w:rsidR="00967BAD" w:rsidRPr="00BF2D13">
                <w:rPr>
                  <w:rStyle w:val="Hipervnculo"/>
                </w:rPr>
                <w:t>ACUERDO</w:t>
              </w:r>
              <w:r w:rsidR="002F701F" w:rsidRPr="00BF2D13">
                <w:rPr>
                  <w:rStyle w:val="Hipervnculo"/>
                </w:rPr>
                <w:t xml:space="preserve"> 2013</w:t>
              </w:r>
            </w:hyperlink>
          </w:p>
        </w:tc>
      </w:tr>
    </w:tbl>
    <w:p w:rsidR="00967BAD" w:rsidRPr="00CA46C9" w:rsidRDefault="00967BAD" w:rsidP="00967BAD">
      <w:pPr>
        <w:rPr>
          <w:rFonts w:ascii="Arial Narrow" w:hAnsi="Arial Narrow"/>
        </w:rPr>
      </w:pPr>
    </w:p>
    <w:p w:rsidR="00967BAD" w:rsidRPr="00CA46C9" w:rsidRDefault="00967BAD" w:rsidP="00967BAD">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67BAD" w:rsidRPr="007F3EBD"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Pr="007F3EBD" w:rsidRDefault="00967BAD" w:rsidP="00053285">
            <w:pPr>
              <w:rPr>
                <w:rFonts w:ascii="Arial Narrow" w:hAnsi="Arial Narrow" w:cs="Arial"/>
                <w:b/>
                <w:bCs/>
                <w:color w:val="000000"/>
                <w:sz w:val="24"/>
                <w:szCs w:val="24"/>
              </w:rPr>
            </w:pPr>
            <w:r w:rsidRPr="007F3EBD">
              <w:rPr>
                <w:rFonts w:ascii="Arial Narrow" w:hAnsi="Arial Narrow" w:cs="Arial"/>
                <w:b/>
                <w:bCs/>
                <w:color w:val="000000"/>
                <w:sz w:val="24"/>
                <w:szCs w:val="24"/>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Pr="007F3EBD" w:rsidRDefault="00967BAD" w:rsidP="00053285">
            <w:pPr>
              <w:rPr>
                <w:rFonts w:ascii="Arial Narrow" w:hAnsi="Arial Narrow" w:cs="Arial"/>
                <w:b/>
                <w:bCs/>
                <w:color w:val="000000"/>
                <w:sz w:val="24"/>
                <w:szCs w:val="24"/>
              </w:rPr>
            </w:pPr>
            <w:r w:rsidRPr="007F3EBD">
              <w:rPr>
                <w:rFonts w:ascii="Arial Narrow" w:hAnsi="Arial Narrow" w:cs="Arial"/>
                <w:b/>
                <w:bCs/>
                <w:color w:val="000000"/>
                <w:sz w:val="24"/>
                <w:szCs w:val="24"/>
              </w:rPr>
              <w:t>L06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67BAD" w:rsidRPr="007F3EBD" w:rsidRDefault="00967BAD" w:rsidP="00053285">
            <w:pPr>
              <w:rPr>
                <w:rFonts w:ascii="Arial Narrow" w:hAnsi="Arial Narrow" w:cs="Arial"/>
                <w:b/>
                <w:bCs/>
                <w:color w:val="000000"/>
                <w:sz w:val="24"/>
                <w:szCs w:val="24"/>
              </w:rPr>
            </w:pPr>
            <w:r w:rsidRPr="007F3EBD">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67BAD" w:rsidRPr="007F3EBD" w:rsidRDefault="00967BAD" w:rsidP="00053285">
            <w:pPr>
              <w:jc w:val="both"/>
              <w:rPr>
                <w:rFonts w:ascii="Arial Narrow" w:hAnsi="Arial Narrow" w:cs="Arial"/>
                <w:color w:val="000000"/>
                <w:sz w:val="24"/>
                <w:szCs w:val="24"/>
              </w:rPr>
            </w:pPr>
            <w:r w:rsidRPr="007F3EBD">
              <w:rPr>
                <w:rFonts w:ascii="Arial Narrow" w:hAnsi="Arial Narrow" w:cs="Arial"/>
                <w:color w:val="000000"/>
                <w:sz w:val="24"/>
                <w:szCs w:val="24"/>
              </w:rPr>
              <w:t>Existe(n) guías/requisitos sobre el contenido del Expediente Maestro del Sitio (</w:t>
            </w:r>
            <w:proofErr w:type="spellStart"/>
            <w:r w:rsidRPr="007F3EBD">
              <w:rPr>
                <w:rFonts w:ascii="Arial Narrow" w:hAnsi="Arial Narrow" w:cs="Arial"/>
                <w:color w:val="000000"/>
                <w:sz w:val="24"/>
                <w:szCs w:val="24"/>
              </w:rPr>
              <w:t>Site</w:t>
            </w:r>
            <w:proofErr w:type="spellEnd"/>
            <w:r w:rsidRPr="007F3EBD">
              <w:rPr>
                <w:rFonts w:ascii="Arial Narrow" w:hAnsi="Arial Narrow" w:cs="Arial"/>
                <w:color w:val="000000"/>
                <w:sz w:val="24"/>
                <w:szCs w:val="24"/>
              </w:rPr>
              <w:t xml:space="preserve"> Master File), o Planta de Fabricación, el cual corresponde como mínimo con lo recomendado por la OMS o PIC/S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Pr="007F3EBD" w:rsidRDefault="00967BAD" w:rsidP="00053285">
            <w:pPr>
              <w:rPr>
                <w:rFonts w:ascii="Arial Narrow" w:hAnsi="Arial Narrow"/>
                <w:sz w:val="24"/>
                <w:szCs w:val="24"/>
              </w:rPr>
            </w:pPr>
            <w:r w:rsidRPr="007F3EBD">
              <w:rPr>
                <w:rFonts w:ascii="Arial Narrow" w:hAnsi="Arial Narrow"/>
                <w:sz w:val="24"/>
                <w:szCs w:val="24"/>
              </w:rPr>
              <w:t>Proceso</w:t>
            </w:r>
          </w:p>
        </w:tc>
      </w:tr>
      <w:tr w:rsidR="00967BAD" w:rsidRPr="007F3EBD"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7F3EBD" w:rsidRDefault="00967BAD" w:rsidP="00053285">
            <w:pPr>
              <w:spacing w:after="0" w:line="240" w:lineRule="auto"/>
              <w:rPr>
                <w:rFonts w:ascii="Arial Narrow" w:eastAsia="Times New Roman" w:hAnsi="Arial Narrow" w:cs="Times New Roman"/>
                <w:color w:val="000000"/>
                <w:sz w:val="24"/>
                <w:szCs w:val="24"/>
                <w:lang w:eastAsia="es-MX"/>
              </w:rPr>
            </w:pPr>
          </w:p>
        </w:tc>
      </w:tr>
      <w:tr w:rsidR="00967BAD" w:rsidRPr="007F3EBD"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7F3EBD" w:rsidRDefault="00967BAD" w:rsidP="00053285">
            <w:pPr>
              <w:spacing w:after="0" w:line="240" w:lineRule="auto"/>
              <w:jc w:val="center"/>
              <w:rPr>
                <w:rFonts w:ascii="Arial Narrow" w:eastAsia="Times New Roman" w:hAnsi="Arial Narrow" w:cs="Arial"/>
                <w:b/>
                <w:bCs/>
                <w:color w:val="000000"/>
                <w:sz w:val="24"/>
                <w:szCs w:val="24"/>
                <w:lang w:eastAsia="es-MX"/>
              </w:rPr>
            </w:pPr>
            <w:r w:rsidRPr="007F3EBD">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7F3EBD" w:rsidRDefault="00967BAD" w:rsidP="00053285">
            <w:pPr>
              <w:spacing w:after="0" w:line="240" w:lineRule="auto"/>
              <w:jc w:val="center"/>
              <w:rPr>
                <w:rFonts w:ascii="Arial Narrow" w:eastAsia="Times New Roman" w:hAnsi="Arial Narrow" w:cs="Arial"/>
                <w:b/>
                <w:color w:val="000000"/>
                <w:sz w:val="24"/>
                <w:szCs w:val="24"/>
                <w:lang w:eastAsia="es-MX"/>
              </w:rPr>
            </w:pPr>
            <w:r w:rsidRPr="007F3EBD">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7F3EBD" w:rsidRDefault="00967BAD" w:rsidP="00053285">
            <w:pPr>
              <w:spacing w:after="0" w:line="240" w:lineRule="auto"/>
              <w:jc w:val="center"/>
              <w:rPr>
                <w:rFonts w:ascii="Arial Narrow" w:eastAsia="Times New Roman" w:hAnsi="Arial Narrow" w:cs="Times New Roman"/>
                <w:b/>
                <w:color w:val="000000"/>
                <w:sz w:val="24"/>
                <w:szCs w:val="24"/>
                <w:lang w:eastAsia="es-MX"/>
              </w:rPr>
            </w:pPr>
            <w:r w:rsidRPr="007F3EBD">
              <w:rPr>
                <w:rFonts w:ascii="Arial Narrow" w:eastAsia="Times New Roman" w:hAnsi="Arial Narrow" w:cs="Times New Roman"/>
                <w:b/>
                <w:color w:val="000000"/>
                <w:sz w:val="24"/>
                <w:szCs w:val="24"/>
                <w:lang w:eastAsia="es-MX"/>
              </w:rPr>
              <w:t>Link de la Evidencia</w:t>
            </w:r>
          </w:p>
        </w:tc>
      </w:tr>
      <w:tr w:rsidR="00967BAD" w:rsidRPr="00070C98"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2A31C8" w:rsidRDefault="00967BAD" w:rsidP="00053285">
            <w:pPr>
              <w:jc w:val="center"/>
              <w:rPr>
                <w:rFonts w:ascii="Arial Narrow" w:eastAsia="Times New Roman" w:hAnsi="Arial Narrow" w:cs="Times New Roman"/>
                <w:b/>
                <w:sz w:val="24"/>
                <w:szCs w:val="24"/>
                <w:lang w:val="es-ES"/>
              </w:rPr>
            </w:pPr>
            <w:r w:rsidRPr="002A31C8">
              <w:rPr>
                <w:rFonts w:ascii="Arial Narrow" w:eastAsia="Times New Roman" w:hAnsi="Arial Narrow" w:cs="Times New Roman"/>
                <w:b/>
                <w:sz w:val="24"/>
                <w:szCs w:val="24"/>
                <w:lang w:val="es-ES"/>
              </w:rPr>
              <w:t>Norma Oficial Mexicana</w:t>
            </w:r>
          </w:p>
          <w:p w:rsidR="00967BAD" w:rsidRPr="007F3EBD" w:rsidRDefault="00967BAD" w:rsidP="00053285">
            <w:pPr>
              <w:jc w:val="center"/>
              <w:rPr>
                <w:rFonts w:ascii="Arial Narrow" w:eastAsia="Times New Roman" w:hAnsi="Arial Narrow" w:cs="Times New Roman"/>
                <w:b/>
                <w:sz w:val="24"/>
                <w:szCs w:val="24"/>
                <w:lang w:val="es-ES"/>
              </w:rPr>
            </w:pPr>
            <w:r w:rsidRPr="002A31C8">
              <w:rPr>
                <w:rFonts w:ascii="Arial Narrow" w:eastAsia="Times New Roman" w:hAnsi="Arial Narrow" w:cs="Times New Roman"/>
                <w:b/>
                <w:sz w:val="24"/>
                <w:szCs w:val="24"/>
                <w:lang w:val="es-ES"/>
              </w:rPr>
              <w:lastRenderedPageBreak/>
              <w:t xml:space="preserve"> NOM-059-SSA1-2015</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67BAD" w:rsidRPr="007F3EBD" w:rsidRDefault="00967BAD" w:rsidP="00053285">
            <w:pPr>
              <w:spacing w:line="240" w:lineRule="atLeast"/>
              <w:contextualSpacing/>
              <w:jc w:val="both"/>
              <w:rPr>
                <w:rFonts w:ascii="Arial Narrow" w:hAnsi="Arial Narrow"/>
                <w:sz w:val="24"/>
                <w:szCs w:val="24"/>
              </w:rPr>
            </w:pPr>
            <w:r w:rsidRPr="007F3EBD">
              <w:rPr>
                <w:rFonts w:ascii="Arial Narrow" w:hAnsi="Arial Narrow"/>
                <w:sz w:val="24"/>
                <w:szCs w:val="24"/>
              </w:rPr>
              <w:lastRenderedPageBreak/>
              <w:t>SI CUMPLE</w:t>
            </w:r>
          </w:p>
          <w:p w:rsidR="00967BAD" w:rsidRPr="007F3EBD" w:rsidRDefault="00967BAD" w:rsidP="00053285">
            <w:pPr>
              <w:spacing w:line="240" w:lineRule="atLeast"/>
              <w:contextualSpacing/>
              <w:jc w:val="both"/>
              <w:rPr>
                <w:rFonts w:ascii="Arial Narrow" w:hAnsi="Arial Narrow"/>
                <w:sz w:val="24"/>
                <w:szCs w:val="24"/>
              </w:rPr>
            </w:pPr>
          </w:p>
          <w:p w:rsidR="00967BAD" w:rsidRPr="007F3EBD" w:rsidRDefault="00967BAD" w:rsidP="00053285">
            <w:pPr>
              <w:spacing w:line="240" w:lineRule="atLeast"/>
              <w:contextualSpacing/>
              <w:jc w:val="both"/>
              <w:rPr>
                <w:rFonts w:ascii="Arial Narrow" w:hAnsi="Arial Narrow"/>
                <w:sz w:val="24"/>
                <w:szCs w:val="24"/>
              </w:rPr>
            </w:pPr>
            <w:r w:rsidRPr="007F3EBD">
              <w:rPr>
                <w:rFonts w:ascii="Arial Narrow" w:hAnsi="Arial Narrow"/>
                <w:sz w:val="24"/>
                <w:szCs w:val="24"/>
              </w:rPr>
              <w:t xml:space="preserve">La Norma Oficial Mexicana NOM 059 SSA1 2015 Buenas Prácticas </w:t>
            </w:r>
            <w:r w:rsidRPr="007F3EBD">
              <w:rPr>
                <w:rFonts w:ascii="Arial Narrow" w:hAnsi="Arial Narrow"/>
                <w:sz w:val="24"/>
                <w:szCs w:val="24"/>
              </w:rPr>
              <w:lastRenderedPageBreak/>
              <w:t>de Fabricación de Medicamentos publicada en el DOF en febrero de 2016 y entrada en vigor en agosto de 2016 en su numeral 5.2.5.2 menciona:</w:t>
            </w:r>
          </w:p>
          <w:p w:rsidR="00967BAD" w:rsidRPr="007F3EBD" w:rsidRDefault="00967BAD" w:rsidP="00053285">
            <w:pPr>
              <w:pStyle w:val="Ttulo3"/>
              <w:shd w:val="clear" w:color="auto" w:fill="FFFFFF"/>
              <w:tabs>
                <w:tab w:val="left" w:pos="708"/>
              </w:tabs>
              <w:spacing w:before="0"/>
              <w:ind w:left="-1" w:right="102" w:firstLine="1"/>
              <w:rPr>
                <w:rFonts w:ascii="Arial Narrow" w:hAnsi="Arial Narrow" w:cs="Times New Roman"/>
                <w:b w:val="0"/>
                <w:bCs w:val="0"/>
                <w:i/>
                <w:color w:val="auto"/>
                <w:sz w:val="24"/>
                <w:szCs w:val="24"/>
              </w:rPr>
            </w:pPr>
            <w:r w:rsidRPr="007F3EBD">
              <w:rPr>
                <w:rFonts w:ascii="Arial Narrow" w:eastAsiaTheme="minorHAnsi" w:hAnsi="Arial Narrow" w:cstheme="minorBidi"/>
                <w:bCs w:val="0"/>
                <w:color w:val="auto"/>
                <w:sz w:val="24"/>
                <w:szCs w:val="24"/>
              </w:rPr>
              <w:t xml:space="preserve">Se debe contar con un EMSF, que describa las actividades relacionadas al cumplimiento de BPF, a efecto de proporcionar el contenido del EMSF, además de lo descrito en este punto, los destinatarios de esta Norma tendrán disponible para la elaboración del EMSF la página de internet </w:t>
            </w:r>
            <w:r w:rsidRPr="007F3EBD">
              <w:rPr>
                <w:rFonts w:ascii="Arial Narrow" w:hAnsi="Arial Narrow" w:cs="Calibri"/>
                <w:sz w:val="24"/>
                <w:szCs w:val="24"/>
                <w:lang w:eastAsia="es-MX"/>
              </w:rPr>
              <w:t>http://www.cofepris.gob.mx/AS/Paginas/Establecimientos%20y%20productos%20biologicos/CertificadoBuenasPracticasFabricacion.aspx</w:t>
            </w:r>
            <w:r w:rsidRPr="007F3EBD">
              <w:rPr>
                <w:rFonts w:ascii="Arial Narrow" w:eastAsiaTheme="minorHAnsi" w:hAnsi="Arial Narrow" w:cstheme="minorBidi"/>
                <w:bCs w:val="0"/>
                <w:color w:val="auto"/>
                <w:sz w:val="24"/>
                <w:szCs w:val="24"/>
              </w:rPr>
              <w:t xml:space="preserve"> en la que se incluyen las Notas explicativas para los fabricantes farmacéuticos sobre la preparación del EMSF, establecidas por la PIC/S.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Default="00BF2D13" w:rsidP="00053285">
            <w:pPr>
              <w:jc w:val="center"/>
              <w:rPr>
                <w:rStyle w:val="Hipervnculo"/>
                <w:rFonts w:ascii="Arial Narrow" w:hAnsi="Arial Narrow"/>
                <w:sz w:val="24"/>
                <w:szCs w:val="24"/>
              </w:rPr>
            </w:pPr>
            <w:hyperlink r:id="rId15" w:history="1">
              <w:r w:rsidR="00967BAD" w:rsidRPr="00BF2D13">
                <w:rPr>
                  <w:rStyle w:val="Hipervnculo"/>
                  <w:rFonts w:ascii="Arial Narrow" w:hAnsi="Arial Narrow"/>
                  <w:sz w:val="24"/>
                  <w:szCs w:val="24"/>
                </w:rPr>
                <w:t>Norma Oficial Mexicana NOM-059-</w:t>
              </w:r>
              <w:r w:rsidR="00967BAD" w:rsidRPr="00BF2D13">
                <w:rPr>
                  <w:rStyle w:val="Hipervnculo"/>
                  <w:rFonts w:ascii="Arial Narrow" w:hAnsi="Arial Narrow"/>
                  <w:sz w:val="24"/>
                  <w:szCs w:val="24"/>
                </w:rPr>
                <w:lastRenderedPageBreak/>
                <w:t>SSA1-2015</w:t>
              </w:r>
            </w:hyperlink>
          </w:p>
          <w:p w:rsidR="00070C98" w:rsidRPr="007F3EBD" w:rsidRDefault="00070C98" w:rsidP="00053285">
            <w:pPr>
              <w:jc w:val="center"/>
              <w:rPr>
                <w:rStyle w:val="Hipervnculo"/>
                <w:rFonts w:ascii="Arial Narrow" w:hAnsi="Arial Narrow"/>
                <w:sz w:val="24"/>
                <w:szCs w:val="24"/>
              </w:rPr>
            </w:pPr>
          </w:p>
          <w:p w:rsidR="00967BAD" w:rsidRPr="00070C98" w:rsidRDefault="00BF2D13" w:rsidP="00053285">
            <w:pPr>
              <w:jc w:val="center"/>
              <w:rPr>
                <w:rStyle w:val="Hipervnculo"/>
              </w:rPr>
            </w:pPr>
            <w:hyperlink r:id="rId16" w:history="1">
              <w:r w:rsidR="00070C98" w:rsidRPr="00070C98">
                <w:rPr>
                  <w:rStyle w:val="Hipervnculo"/>
                  <w:rFonts w:ascii="Arial Narrow" w:hAnsi="Arial Narrow"/>
                  <w:sz w:val="24"/>
                  <w:szCs w:val="24"/>
                </w:rPr>
                <w:t>Elaboración de EMSF</w:t>
              </w:r>
            </w:hyperlink>
          </w:p>
          <w:p w:rsidR="00967BAD" w:rsidRPr="00070C98" w:rsidRDefault="00967BAD" w:rsidP="00070C98"/>
        </w:tc>
      </w:tr>
    </w:tbl>
    <w:p w:rsidR="00967BAD" w:rsidRPr="007F3EBD" w:rsidRDefault="00967BAD" w:rsidP="00967BAD">
      <w:pPr>
        <w:rPr>
          <w:rFonts w:ascii="Arial Narrow" w:hAnsi="Arial Narrow"/>
          <w:sz w:val="24"/>
          <w:szCs w:val="24"/>
        </w:rPr>
      </w:pPr>
    </w:p>
    <w:p w:rsidR="00967BAD" w:rsidRPr="007F3EBD" w:rsidRDefault="00967BAD" w:rsidP="00967BAD">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67BAD" w:rsidRPr="00413AC0"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Pr="00413AC0" w:rsidRDefault="00967BAD" w:rsidP="00053285">
            <w:pPr>
              <w:rPr>
                <w:rFonts w:ascii="Arial Narrow" w:hAnsi="Arial Narrow" w:cs="Arial"/>
                <w:b/>
                <w:bCs/>
                <w:color w:val="000000"/>
                <w:sz w:val="24"/>
                <w:szCs w:val="24"/>
              </w:rPr>
            </w:pPr>
            <w:r w:rsidRPr="00413AC0">
              <w:rPr>
                <w:rFonts w:ascii="Arial Narrow" w:hAnsi="Arial Narrow" w:cs="Arial"/>
                <w:b/>
                <w:bCs/>
                <w:color w:val="000000"/>
                <w:sz w:val="24"/>
                <w:szCs w:val="24"/>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Pr="00413AC0" w:rsidRDefault="00967BAD" w:rsidP="00053285">
            <w:pPr>
              <w:rPr>
                <w:rFonts w:ascii="Arial Narrow" w:hAnsi="Arial Narrow" w:cs="Arial"/>
                <w:b/>
                <w:bCs/>
                <w:color w:val="000000"/>
                <w:sz w:val="24"/>
                <w:szCs w:val="24"/>
              </w:rPr>
            </w:pPr>
            <w:r w:rsidRPr="00413AC0">
              <w:rPr>
                <w:rFonts w:ascii="Arial Narrow" w:hAnsi="Arial Narrow" w:cs="Arial"/>
                <w:b/>
                <w:bCs/>
                <w:color w:val="000000"/>
                <w:sz w:val="24"/>
                <w:szCs w:val="24"/>
              </w:rPr>
              <w:t>L07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67BAD" w:rsidRPr="00413AC0" w:rsidRDefault="00967BAD" w:rsidP="00053285">
            <w:pPr>
              <w:rPr>
                <w:rFonts w:ascii="Arial Narrow" w:hAnsi="Arial Narrow" w:cs="Arial"/>
                <w:b/>
                <w:bCs/>
                <w:color w:val="000000"/>
                <w:sz w:val="24"/>
                <w:szCs w:val="24"/>
              </w:rPr>
            </w:pPr>
            <w:r w:rsidRPr="00413AC0">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67BAD" w:rsidRPr="00413AC0" w:rsidRDefault="00967BAD" w:rsidP="00053285">
            <w:pPr>
              <w:jc w:val="both"/>
              <w:rPr>
                <w:rFonts w:ascii="Arial Narrow" w:hAnsi="Arial Narrow" w:cs="Arial"/>
                <w:color w:val="000000"/>
                <w:sz w:val="24"/>
                <w:szCs w:val="24"/>
              </w:rPr>
            </w:pPr>
            <w:r w:rsidRPr="00413AC0">
              <w:rPr>
                <w:rFonts w:ascii="Arial Narrow" w:hAnsi="Arial Narrow" w:cs="Arial"/>
                <w:color w:val="000000"/>
                <w:sz w:val="24"/>
                <w:szCs w:val="24"/>
              </w:rPr>
              <w:t>En caso de descentralización debe establecerse e implementarse un mecanismo de intercambio de información para que la organización descentralizada reciba requisitos y/o directrices desde la autoridad central y se le reporte a ésta.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Pr="00413AC0" w:rsidRDefault="00967BAD" w:rsidP="00053285">
            <w:pPr>
              <w:rPr>
                <w:rFonts w:ascii="Arial Narrow" w:hAnsi="Arial Narrow"/>
                <w:sz w:val="24"/>
                <w:szCs w:val="24"/>
              </w:rPr>
            </w:pPr>
            <w:r w:rsidRPr="00413AC0">
              <w:rPr>
                <w:rFonts w:ascii="Arial Narrow" w:hAnsi="Arial Narrow"/>
                <w:sz w:val="24"/>
                <w:szCs w:val="24"/>
              </w:rPr>
              <w:t>Proceso</w:t>
            </w:r>
          </w:p>
        </w:tc>
      </w:tr>
      <w:tr w:rsidR="00967BAD" w:rsidRPr="00413AC0"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413AC0" w:rsidRDefault="00967BAD" w:rsidP="00053285">
            <w:pPr>
              <w:spacing w:after="0" w:line="240" w:lineRule="auto"/>
              <w:rPr>
                <w:rFonts w:ascii="Arial Narrow" w:eastAsia="Times New Roman" w:hAnsi="Arial Narrow" w:cs="Times New Roman"/>
                <w:color w:val="000000"/>
                <w:sz w:val="24"/>
                <w:szCs w:val="24"/>
                <w:lang w:eastAsia="es-MX"/>
              </w:rPr>
            </w:pPr>
          </w:p>
        </w:tc>
      </w:tr>
      <w:tr w:rsidR="00967BAD" w:rsidRPr="00413AC0"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413AC0" w:rsidRDefault="00967BAD" w:rsidP="00053285">
            <w:pPr>
              <w:spacing w:after="0" w:line="240" w:lineRule="auto"/>
              <w:jc w:val="center"/>
              <w:rPr>
                <w:rFonts w:ascii="Arial Narrow" w:eastAsia="Times New Roman" w:hAnsi="Arial Narrow" w:cs="Arial"/>
                <w:b/>
                <w:bCs/>
                <w:color w:val="000000"/>
                <w:sz w:val="24"/>
                <w:szCs w:val="24"/>
                <w:lang w:eastAsia="es-MX"/>
              </w:rPr>
            </w:pPr>
            <w:r w:rsidRPr="00413AC0">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413AC0" w:rsidRDefault="00967BAD" w:rsidP="00053285">
            <w:pPr>
              <w:spacing w:after="0" w:line="240" w:lineRule="auto"/>
              <w:jc w:val="center"/>
              <w:rPr>
                <w:rFonts w:ascii="Arial Narrow" w:eastAsia="Times New Roman" w:hAnsi="Arial Narrow" w:cs="Arial"/>
                <w:b/>
                <w:color w:val="000000"/>
                <w:sz w:val="24"/>
                <w:szCs w:val="24"/>
                <w:lang w:eastAsia="es-MX"/>
              </w:rPr>
            </w:pPr>
            <w:r w:rsidRPr="00413AC0">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413AC0" w:rsidRDefault="00967BAD" w:rsidP="00053285">
            <w:pPr>
              <w:spacing w:after="0" w:line="240" w:lineRule="auto"/>
              <w:jc w:val="center"/>
              <w:rPr>
                <w:rFonts w:ascii="Arial Narrow" w:eastAsia="Times New Roman" w:hAnsi="Arial Narrow" w:cs="Times New Roman"/>
                <w:b/>
                <w:color w:val="000000"/>
                <w:sz w:val="24"/>
                <w:szCs w:val="24"/>
                <w:lang w:eastAsia="es-MX"/>
              </w:rPr>
            </w:pPr>
            <w:r w:rsidRPr="00413AC0">
              <w:rPr>
                <w:rFonts w:ascii="Arial Narrow" w:eastAsia="Times New Roman" w:hAnsi="Arial Narrow" w:cs="Times New Roman"/>
                <w:b/>
                <w:color w:val="000000"/>
                <w:sz w:val="24"/>
                <w:szCs w:val="24"/>
                <w:lang w:eastAsia="es-MX"/>
              </w:rPr>
              <w:t>Link de la Evidencia</w:t>
            </w:r>
          </w:p>
        </w:tc>
      </w:tr>
      <w:tr w:rsidR="00967BAD" w:rsidRPr="00413AC0"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2A31C8" w:rsidRDefault="00967BAD" w:rsidP="002A31C8">
            <w:pPr>
              <w:jc w:val="center"/>
              <w:rPr>
                <w:rFonts w:ascii="Arial Narrow" w:eastAsia="Times New Roman" w:hAnsi="Arial Narrow" w:cs="Times New Roman"/>
                <w:b/>
                <w:sz w:val="24"/>
                <w:szCs w:val="24"/>
                <w:lang w:val="es-ES"/>
              </w:rPr>
            </w:pPr>
            <w:r w:rsidRPr="002A31C8">
              <w:rPr>
                <w:rFonts w:ascii="Arial Narrow" w:eastAsia="Times New Roman" w:hAnsi="Arial Narrow" w:cs="Times New Roman"/>
                <w:b/>
                <w:sz w:val="24"/>
                <w:szCs w:val="24"/>
                <w:lang w:val="es-ES"/>
              </w:rPr>
              <w:t xml:space="preserve">ACUERDO por el que se dan a conocer los trámites y servicios, así como los formatos que aplica la Secretaría de Salud, a través de la Comisión Federal para la Protección contra Riesgos </w:t>
            </w:r>
            <w:r w:rsidRPr="002A31C8">
              <w:rPr>
                <w:rFonts w:ascii="Arial Narrow" w:eastAsia="Times New Roman" w:hAnsi="Arial Narrow" w:cs="Times New Roman"/>
                <w:b/>
                <w:sz w:val="24"/>
                <w:szCs w:val="24"/>
                <w:lang w:val="es-ES"/>
              </w:rPr>
              <w:lastRenderedPageBreak/>
              <w:t>Sanitarios, inscritos en el Registro Federal de Trámites y Servicios de la Comisión Federal de Mejora Regulatoria.</w:t>
            </w:r>
          </w:p>
          <w:p w:rsidR="00967BAD" w:rsidRPr="002A31C8" w:rsidRDefault="00967BAD" w:rsidP="002A31C8">
            <w:pPr>
              <w:jc w:val="center"/>
              <w:rPr>
                <w:rFonts w:ascii="Arial Narrow" w:eastAsia="Times New Roman" w:hAnsi="Arial Narrow" w:cs="Times New Roman"/>
                <w:b/>
                <w:sz w:val="24"/>
                <w:szCs w:val="24"/>
                <w:lang w:val="es-E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67BAD" w:rsidRPr="00413AC0" w:rsidRDefault="00967BAD" w:rsidP="00053285">
            <w:pPr>
              <w:spacing w:line="240" w:lineRule="atLeast"/>
              <w:contextualSpacing/>
              <w:jc w:val="both"/>
              <w:rPr>
                <w:rFonts w:ascii="Arial Narrow" w:hAnsi="Arial Narrow"/>
                <w:sz w:val="24"/>
                <w:szCs w:val="24"/>
              </w:rPr>
            </w:pPr>
            <w:r w:rsidRPr="00413AC0">
              <w:rPr>
                <w:rFonts w:ascii="Arial Narrow" w:hAnsi="Arial Narrow"/>
                <w:sz w:val="24"/>
                <w:szCs w:val="24"/>
              </w:rPr>
              <w:lastRenderedPageBreak/>
              <w:t>Las actividades de Licenciamiento de Fábricas de Medicamentos son realizadas a nivel central en la COFEPRIS.</w:t>
            </w:r>
          </w:p>
          <w:p w:rsidR="00967BAD" w:rsidRPr="00413AC0" w:rsidRDefault="00967BAD" w:rsidP="00053285">
            <w:pPr>
              <w:pStyle w:val="Ttulo3"/>
              <w:shd w:val="clear" w:color="auto" w:fill="FFFFFF"/>
              <w:tabs>
                <w:tab w:val="left" w:pos="708"/>
              </w:tabs>
              <w:spacing w:before="0"/>
              <w:ind w:left="-1" w:right="102" w:firstLine="1"/>
              <w:jc w:val="center"/>
              <w:rPr>
                <w:rFonts w:ascii="Arial Narrow" w:hAnsi="Arial Narrow" w:cs="Times New Roman"/>
                <w:b w:val="0"/>
                <w:bCs w:val="0"/>
                <w:i/>
                <w:color w:val="auto"/>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2F701F" w:rsidRDefault="00BF2D13" w:rsidP="00513EE6">
            <w:pPr>
              <w:rPr>
                <w:rFonts w:ascii="Arial Narrow" w:hAnsi="Arial Narrow"/>
                <w:sz w:val="24"/>
                <w:szCs w:val="24"/>
              </w:rPr>
            </w:pPr>
            <w:hyperlink r:id="rId17" w:history="1">
              <w:r w:rsidR="00967BAD" w:rsidRPr="00BF2D13">
                <w:rPr>
                  <w:rStyle w:val="Hipervnculo"/>
                  <w:rFonts w:ascii="Arial Narrow" w:hAnsi="Arial Narrow"/>
                  <w:sz w:val="24"/>
                  <w:szCs w:val="24"/>
                </w:rPr>
                <w:t>ACUERDO</w:t>
              </w:r>
              <w:r w:rsidR="002F701F" w:rsidRPr="00BF2D13">
                <w:rPr>
                  <w:rStyle w:val="Hipervnculo"/>
                  <w:rFonts w:ascii="Arial Narrow" w:hAnsi="Arial Narrow"/>
                  <w:sz w:val="24"/>
                  <w:szCs w:val="24"/>
                </w:rPr>
                <w:t xml:space="preserve"> 2011</w:t>
              </w:r>
            </w:hyperlink>
            <w:r w:rsidR="002F701F" w:rsidRPr="002F701F">
              <w:rPr>
                <w:rStyle w:val="Hipervnculo"/>
                <w:rFonts w:ascii="Arial Narrow" w:hAnsi="Arial Narrow"/>
                <w:color w:val="auto"/>
                <w:sz w:val="24"/>
                <w:szCs w:val="24"/>
                <w:u w:val="none"/>
              </w:rPr>
              <w:t xml:space="preserve"> </w:t>
            </w:r>
          </w:p>
        </w:tc>
      </w:tr>
      <w:tr w:rsidR="000F0E84" w:rsidRPr="00413AC0" w:rsidTr="00223D9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C416A" w:rsidRPr="002A31C8" w:rsidRDefault="008C416A" w:rsidP="002A31C8">
            <w:pPr>
              <w:jc w:val="center"/>
              <w:rPr>
                <w:rFonts w:ascii="Arial Narrow" w:eastAsia="Times New Roman" w:hAnsi="Arial Narrow" w:cs="Times New Roman"/>
                <w:b/>
                <w:sz w:val="24"/>
                <w:szCs w:val="24"/>
                <w:lang w:val="es-ES"/>
              </w:rPr>
            </w:pPr>
            <w:r w:rsidRPr="002A31C8">
              <w:rPr>
                <w:rFonts w:ascii="Arial Narrow" w:eastAsia="Times New Roman" w:hAnsi="Arial Narrow" w:cs="Times New Roman"/>
                <w:b/>
                <w:sz w:val="24"/>
                <w:szCs w:val="24"/>
                <w:lang w:val="es-ES"/>
              </w:rPr>
              <w:lastRenderedPageBreak/>
              <w:t xml:space="preserve">TRÁMITES Y SERVICIOS_MEDICAMENTOS _OPS </w:t>
            </w:r>
          </w:p>
          <w:p w:rsidR="008C416A" w:rsidRPr="002A31C8" w:rsidRDefault="008C416A" w:rsidP="002A31C8">
            <w:pPr>
              <w:jc w:val="center"/>
              <w:rPr>
                <w:rFonts w:ascii="Arial Narrow" w:eastAsia="Times New Roman" w:hAnsi="Arial Narrow" w:cs="Times New Roman"/>
                <w:b/>
                <w:sz w:val="24"/>
                <w:szCs w:val="24"/>
                <w:lang w:val="es-ES"/>
              </w:rPr>
            </w:pPr>
          </w:p>
          <w:p w:rsidR="008C416A" w:rsidRPr="002A31C8" w:rsidRDefault="008C416A" w:rsidP="002A31C8">
            <w:pPr>
              <w:jc w:val="center"/>
              <w:rPr>
                <w:rFonts w:ascii="Arial Narrow" w:eastAsia="Times New Roman" w:hAnsi="Arial Narrow" w:cs="Times New Roman"/>
                <w:b/>
                <w:sz w:val="24"/>
                <w:szCs w:val="24"/>
                <w:lang w:val="es-ES"/>
              </w:rPr>
            </w:pPr>
            <w:r w:rsidRPr="002A31C8">
              <w:rPr>
                <w:rFonts w:ascii="Arial Narrow" w:eastAsia="Times New Roman" w:hAnsi="Arial Narrow" w:cs="Times New Roman"/>
                <w:b/>
                <w:sz w:val="24"/>
                <w:szCs w:val="24"/>
                <w:lang w:val="es-ES"/>
              </w:rPr>
              <w:t xml:space="preserve"> ESTABLECIMIENTOS_MEDICAMENTOS_OPS</w:t>
            </w:r>
          </w:p>
          <w:p w:rsidR="008C416A" w:rsidRPr="002A31C8" w:rsidRDefault="008C416A" w:rsidP="002A31C8">
            <w:pPr>
              <w:jc w:val="center"/>
              <w:rPr>
                <w:rFonts w:ascii="Arial Narrow" w:eastAsia="Times New Roman" w:hAnsi="Arial Narrow" w:cs="Times New Roman"/>
                <w:b/>
                <w:sz w:val="24"/>
                <w:szCs w:val="24"/>
                <w:lang w:val="es-ES"/>
              </w:rPr>
            </w:pPr>
          </w:p>
          <w:p w:rsidR="008C416A" w:rsidRPr="002A31C8" w:rsidRDefault="008C416A" w:rsidP="002A31C8">
            <w:pPr>
              <w:jc w:val="center"/>
              <w:rPr>
                <w:rFonts w:ascii="Arial Narrow" w:eastAsia="Times New Roman" w:hAnsi="Arial Narrow" w:cs="Times New Roman"/>
                <w:b/>
                <w:sz w:val="24"/>
                <w:szCs w:val="24"/>
                <w:lang w:val="es-ES"/>
              </w:rPr>
            </w:pPr>
          </w:p>
          <w:p w:rsidR="000F0E84" w:rsidRPr="002A31C8" w:rsidRDefault="008C416A" w:rsidP="002A31C8">
            <w:pPr>
              <w:jc w:val="center"/>
              <w:rPr>
                <w:rFonts w:ascii="Arial Narrow" w:eastAsia="Times New Roman" w:hAnsi="Arial Narrow" w:cs="Times New Roman"/>
                <w:b/>
                <w:sz w:val="24"/>
                <w:szCs w:val="24"/>
                <w:lang w:val="es-ES"/>
              </w:rPr>
            </w:pPr>
            <w:r w:rsidRPr="002A31C8">
              <w:rPr>
                <w:rFonts w:ascii="Arial Narrow" w:eastAsia="Times New Roman" w:hAnsi="Arial Narrow" w:cs="Times New Roman"/>
                <w:b/>
                <w:sz w:val="24"/>
                <w:szCs w:val="24"/>
                <w:lang w:val="es-ES"/>
              </w:rPr>
              <w:t>PROCESO DE LICENCIAMIENTO</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0F0E84" w:rsidRPr="000F0E84" w:rsidRDefault="00913CB5" w:rsidP="000F0E84">
            <w:pPr>
              <w:rPr>
                <w:rFonts w:ascii="Arial Narrow" w:hAnsi="Arial Narrow"/>
                <w:b/>
                <w:sz w:val="24"/>
                <w:szCs w:val="24"/>
              </w:rPr>
            </w:pPr>
            <w:r>
              <w:rPr>
                <w:rFonts w:ascii="Arial Narrow" w:hAnsi="Arial Narrow"/>
                <w:b/>
                <w:sz w:val="24"/>
                <w:szCs w:val="24"/>
              </w:rPr>
              <w:t>En atención al</w:t>
            </w:r>
            <w:r w:rsidR="000F0E84" w:rsidRPr="000F0E84">
              <w:rPr>
                <w:rFonts w:ascii="Arial Narrow" w:hAnsi="Arial Narrow"/>
                <w:b/>
                <w:sz w:val="24"/>
                <w:szCs w:val="24"/>
              </w:rPr>
              <w:t xml:space="preserve"> comentario </w:t>
            </w:r>
          </w:p>
          <w:p w:rsidR="00880A34" w:rsidRPr="00880A34" w:rsidRDefault="00880A34" w:rsidP="00880A34">
            <w:pPr>
              <w:spacing w:after="0"/>
              <w:rPr>
                <w:rFonts w:ascii="Arial Narrow" w:hAnsi="Arial Narrow"/>
                <w:b/>
                <w:sz w:val="24"/>
                <w:szCs w:val="24"/>
              </w:rPr>
            </w:pPr>
            <w:r w:rsidRPr="00880A34">
              <w:rPr>
                <w:rFonts w:ascii="Arial Narrow" w:hAnsi="Arial Narrow"/>
                <w:b/>
                <w:sz w:val="24"/>
                <w:szCs w:val="24"/>
              </w:rPr>
              <w:t xml:space="preserve">Comentarios del comité evaluador </w:t>
            </w:r>
          </w:p>
          <w:p w:rsidR="00880A34" w:rsidRDefault="00880A34" w:rsidP="00880A34">
            <w:pPr>
              <w:rPr>
                <w:rFonts w:ascii="Arial Narrow" w:hAnsi="Arial Narrow"/>
                <w:b/>
                <w:sz w:val="24"/>
                <w:szCs w:val="24"/>
              </w:rPr>
            </w:pPr>
            <w:r w:rsidRPr="00880A34">
              <w:rPr>
                <w:rFonts w:ascii="Arial Narrow" w:hAnsi="Arial Narrow"/>
                <w:b/>
                <w:sz w:val="24"/>
                <w:szCs w:val="24"/>
              </w:rPr>
              <w:t>[justificación + tipo de información requerida]</w:t>
            </w:r>
          </w:p>
          <w:p w:rsidR="000F0E84" w:rsidRPr="000F0E84" w:rsidRDefault="000F0E84" w:rsidP="00880A34">
            <w:pPr>
              <w:rPr>
                <w:rFonts w:ascii="Arial Narrow" w:hAnsi="Arial Narrow"/>
                <w:sz w:val="24"/>
                <w:szCs w:val="24"/>
              </w:rPr>
            </w:pPr>
            <w:r w:rsidRPr="000F0E84">
              <w:rPr>
                <w:rFonts w:ascii="Arial Narrow" w:hAnsi="Arial Narrow"/>
                <w:sz w:val="24"/>
                <w:szCs w:val="24"/>
              </w:rPr>
              <w:t xml:space="preserve">Teniendo en cuenta lo manifestado en el Indicador I06 no se comprende la respuesta dada en el L07, más </w:t>
            </w:r>
            <w:proofErr w:type="spellStart"/>
            <w:r w:rsidRPr="000F0E84">
              <w:rPr>
                <w:rFonts w:ascii="Arial Narrow" w:hAnsi="Arial Narrow"/>
                <w:sz w:val="24"/>
                <w:szCs w:val="24"/>
              </w:rPr>
              <w:t>aún</w:t>
            </w:r>
            <w:proofErr w:type="spellEnd"/>
            <w:r w:rsidRPr="000F0E84">
              <w:rPr>
                <w:rFonts w:ascii="Arial Narrow" w:hAnsi="Arial Narrow"/>
                <w:sz w:val="24"/>
                <w:szCs w:val="24"/>
              </w:rPr>
              <w:t xml:space="preserve"> considerando los acuerdos presentados.</w:t>
            </w:r>
          </w:p>
          <w:p w:rsidR="000F0E84" w:rsidRPr="000F0E84" w:rsidRDefault="000F0E84" w:rsidP="000F0E84">
            <w:pPr>
              <w:rPr>
                <w:rFonts w:ascii="Arial Narrow" w:hAnsi="Arial Narrow"/>
                <w:sz w:val="24"/>
                <w:szCs w:val="24"/>
              </w:rPr>
            </w:pPr>
          </w:p>
          <w:p w:rsidR="000F0E84" w:rsidRPr="000F0E84" w:rsidRDefault="000F0E84" w:rsidP="000F0E84">
            <w:pPr>
              <w:rPr>
                <w:rFonts w:ascii="Arial Narrow" w:hAnsi="Arial Narrow"/>
                <w:b/>
                <w:sz w:val="24"/>
                <w:szCs w:val="24"/>
              </w:rPr>
            </w:pPr>
            <w:r w:rsidRPr="000F0E84">
              <w:rPr>
                <w:rFonts w:ascii="Arial Narrow" w:hAnsi="Arial Narrow"/>
                <w:sz w:val="24"/>
                <w:szCs w:val="24"/>
              </w:rPr>
              <w:t>Se requiere ampliar la información.</w:t>
            </w:r>
            <w:r w:rsidRPr="000F0E84">
              <w:rPr>
                <w:rFonts w:ascii="Arial Narrow" w:hAnsi="Arial Narrow"/>
                <w:b/>
                <w:sz w:val="24"/>
                <w:szCs w:val="24"/>
              </w:rPr>
              <w:tab/>
            </w:r>
          </w:p>
          <w:p w:rsidR="00880A34" w:rsidRDefault="00880A34" w:rsidP="00880A34">
            <w:pPr>
              <w:rPr>
                <w:rFonts w:ascii="Arial Narrow" w:hAnsi="Arial Narrow"/>
                <w:b/>
                <w:sz w:val="24"/>
                <w:szCs w:val="24"/>
                <w:lang w:val="es-ES"/>
              </w:rPr>
            </w:pPr>
            <w:r w:rsidRPr="00880A34">
              <w:rPr>
                <w:rFonts w:ascii="Arial Narrow" w:hAnsi="Arial Narrow"/>
                <w:b/>
                <w:sz w:val="24"/>
                <w:szCs w:val="24"/>
              </w:rPr>
              <w:t>Informaciones adicionales o clarificaciones</w:t>
            </w:r>
            <w:r>
              <w:rPr>
                <w:rFonts w:ascii="Arial Narrow" w:hAnsi="Arial Narrow"/>
                <w:b/>
                <w:sz w:val="24"/>
                <w:szCs w:val="24"/>
              </w:rPr>
              <w:t xml:space="preserve"> </w:t>
            </w:r>
            <w:r w:rsidRPr="00880A34">
              <w:rPr>
                <w:rFonts w:ascii="Arial Narrow" w:hAnsi="Arial Narrow"/>
                <w:b/>
                <w:sz w:val="24"/>
                <w:szCs w:val="24"/>
              </w:rPr>
              <w:t>por parte de la Autoridad Reguladora Nacional</w:t>
            </w:r>
            <w:r w:rsidRPr="00880A34">
              <w:rPr>
                <w:rFonts w:ascii="Arial Narrow" w:hAnsi="Arial Narrow"/>
                <w:b/>
                <w:sz w:val="24"/>
                <w:szCs w:val="24"/>
                <w:lang w:val="es-ES"/>
              </w:rPr>
              <w:t xml:space="preserve"> </w:t>
            </w:r>
          </w:p>
          <w:p w:rsidR="000F0E84" w:rsidRPr="000F0E84" w:rsidRDefault="000F0E84" w:rsidP="00880A34">
            <w:pPr>
              <w:spacing w:after="0" w:line="240" w:lineRule="auto"/>
              <w:jc w:val="both"/>
              <w:rPr>
                <w:rFonts w:ascii="Arial Narrow" w:hAnsi="Arial Narrow"/>
                <w:sz w:val="24"/>
                <w:szCs w:val="24"/>
                <w:lang w:val="es-ES"/>
              </w:rPr>
            </w:pPr>
            <w:r w:rsidRPr="000F0E84">
              <w:rPr>
                <w:rFonts w:ascii="Arial Narrow" w:hAnsi="Arial Narrow"/>
                <w:sz w:val="24"/>
                <w:szCs w:val="24"/>
                <w:lang w:val="es-ES"/>
              </w:rPr>
              <w:t>Las actividades de Licenciamiento se encuentran centralizadas en la ARN y no se tienen acuerdos delegados con las Entidades Federativas para dicha actividad. Lo cual se puede observar en los archivos TRÁMITES Y SERVICIOS_MEDICAMENTOS _OPS y ESTABLECIMIENTOS_MEDICAMENTOS_OPS</w:t>
            </w:r>
          </w:p>
          <w:p w:rsidR="000F0E84" w:rsidRPr="000F0E84" w:rsidRDefault="000F0E84" w:rsidP="000F0E84">
            <w:pPr>
              <w:spacing w:after="0" w:line="240" w:lineRule="auto"/>
              <w:jc w:val="both"/>
              <w:rPr>
                <w:rFonts w:ascii="Arial Narrow" w:hAnsi="Arial Narrow"/>
                <w:sz w:val="24"/>
                <w:szCs w:val="24"/>
                <w:lang w:val="es-ES"/>
              </w:rPr>
            </w:pPr>
          </w:p>
          <w:p w:rsidR="000F0E84" w:rsidRPr="000F0E84" w:rsidRDefault="000F0E84" w:rsidP="000F0E84">
            <w:pPr>
              <w:spacing w:after="0" w:line="240" w:lineRule="auto"/>
              <w:jc w:val="both"/>
              <w:rPr>
                <w:rFonts w:ascii="Arial Narrow" w:hAnsi="Arial Narrow"/>
                <w:sz w:val="24"/>
                <w:szCs w:val="24"/>
                <w:lang w:val="es-ES"/>
              </w:rPr>
            </w:pPr>
            <w:r w:rsidRPr="000F0E84">
              <w:rPr>
                <w:rFonts w:ascii="Arial Narrow" w:hAnsi="Arial Narrow"/>
                <w:sz w:val="24"/>
                <w:szCs w:val="24"/>
                <w:lang w:val="es-ES"/>
              </w:rPr>
              <w:t>El proceso de licenciamiento esta compartido entre dos comisiones de la ARN: La inspección la realiza la Comisión de Operación Sanitaria (COS) y el dictamen y autorización es atribución de la Comisión de Autorización Sanitaria (CAS), por lo que el proceso completo está centralizado en COFEPRIS. El proceso se puede ver en el archivo PROCESO DE LICENCIAMIENTO</w:t>
            </w:r>
          </w:p>
          <w:p w:rsidR="000F0E84" w:rsidRPr="000F0E84" w:rsidRDefault="000F0E84" w:rsidP="000F0E84">
            <w:pPr>
              <w:spacing w:after="0" w:line="240" w:lineRule="auto"/>
              <w:jc w:val="both"/>
              <w:rPr>
                <w:rFonts w:ascii="Arial Narrow" w:hAnsi="Arial Narrow"/>
                <w:sz w:val="24"/>
                <w:szCs w:val="24"/>
                <w:lang w:val="es-ES"/>
              </w:rPr>
            </w:pPr>
          </w:p>
          <w:p w:rsidR="000F0E84" w:rsidRPr="000F0E84" w:rsidRDefault="000F0E84" w:rsidP="000F0E84">
            <w:pPr>
              <w:spacing w:after="0" w:line="240" w:lineRule="auto"/>
              <w:jc w:val="both"/>
              <w:rPr>
                <w:rFonts w:ascii="Arial Narrow" w:hAnsi="Arial Narrow"/>
                <w:sz w:val="24"/>
                <w:szCs w:val="24"/>
                <w:lang w:val="es-ES"/>
              </w:rPr>
            </w:pPr>
            <w:r w:rsidRPr="000F0E84">
              <w:rPr>
                <w:rFonts w:ascii="Arial Narrow" w:hAnsi="Arial Narrow"/>
                <w:sz w:val="24"/>
                <w:szCs w:val="24"/>
                <w:lang w:val="es-ES"/>
              </w:rPr>
              <w:t xml:space="preserve">El I06 establece las actividades de inspección realizadas por la ARN, donde además de la emisión de Licenciamiento (Certificados de Buenas Prácticas de Fabricación) que es una actividad centralizada, se llevan a cabo adicionalmente inspecciones de otros procesos o actividades que pueden estar delegadas o no a los estados, según se establezca en el acuerdo de coordinación con la </w:t>
            </w:r>
            <w:r w:rsidRPr="000F0E84">
              <w:rPr>
                <w:rFonts w:ascii="Arial Narrow" w:hAnsi="Arial Narrow"/>
                <w:sz w:val="24"/>
                <w:szCs w:val="24"/>
                <w:lang w:val="es-ES"/>
              </w:rPr>
              <w:lastRenderedPageBreak/>
              <w:t>entidad.</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C416A" w:rsidRDefault="00BF2D13" w:rsidP="008C416A">
            <w:pPr>
              <w:spacing w:after="0" w:line="240" w:lineRule="auto"/>
              <w:jc w:val="both"/>
              <w:rPr>
                <w:rFonts w:ascii="Arial Narrow" w:hAnsi="Arial Narrow"/>
                <w:sz w:val="24"/>
                <w:szCs w:val="24"/>
                <w:lang w:val="es-ES"/>
              </w:rPr>
            </w:pPr>
            <w:hyperlink r:id="rId18" w:history="1">
              <w:r w:rsidR="008C416A" w:rsidRPr="00BF2D13">
                <w:rPr>
                  <w:rStyle w:val="Hipervnculo"/>
                  <w:rFonts w:ascii="Arial Narrow" w:hAnsi="Arial Narrow"/>
                  <w:sz w:val="24"/>
                  <w:szCs w:val="24"/>
                  <w:lang w:val="es-ES"/>
                </w:rPr>
                <w:t>TRÁMITES Y SERVICIOS_MEDICAMENTOS _OPS</w:t>
              </w:r>
            </w:hyperlink>
            <w:r w:rsidR="008C416A" w:rsidRPr="000F0E84">
              <w:rPr>
                <w:rFonts w:ascii="Arial Narrow" w:hAnsi="Arial Narrow"/>
                <w:sz w:val="24"/>
                <w:szCs w:val="24"/>
                <w:lang w:val="es-ES"/>
              </w:rPr>
              <w:t xml:space="preserve"> </w:t>
            </w:r>
          </w:p>
          <w:p w:rsidR="008C416A" w:rsidRDefault="008C416A" w:rsidP="008C416A">
            <w:pPr>
              <w:spacing w:after="0" w:line="240" w:lineRule="auto"/>
              <w:jc w:val="both"/>
              <w:rPr>
                <w:rFonts w:ascii="Arial Narrow" w:hAnsi="Arial Narrow"/>
                <w:sz w:val="24"/>
                <w:szCs w:val="24"/>
                <w:lang w:val="es-ES"/>
              </w:rPr>
            </w:pPr>
          </w:p>
          <w:p w:rsidR="008C416A" w:rsidRPr="000F0E84" w:rsidRDefault="008C416A" w:rsidP="008C416A">
            <w:pPr>
              <w:spacing w:after="0" w:line="240" w:lineRule="auto"/>
              <w:jc w:val="both"/>
              <w:rPr>
                <w:rFonts w:ascii="Arial Narrow" w:hAnsi="Arial Narrow"/>
                <w:sz w:val="24"/>
                <w:szCs w:val="24"/>
                <w:lang w:val="es-ES"/>
              </w:rPr>
            </w:pPr>
            <w:r w:rsidRPr="000F0E84">
              <w:rPr>
                <w:rFonts w:ascii="Arial Narrow" w:hAnsi="Arial Narrow"/>
                <w:sz w:val="24"/>
                <w:szCs w:val="24"/>
                <w:lang w:val="es-ES"/>
              </w:rPr>
              <w:t xml:space="preserve"> </w:t>
            </w:r>
            <w:hyperlink r:id="rId19" w:history="1">
              <w:r w:rsidRPr="00BF2D13">
                <w:rPr>
                  <w:rStyle w:val="Hipervnculo"/>
                  <w:rFonts w:ascii="Arial Narrow" w:hAnsi="Arial Narrow"/>
                  <w:sz w:val="24"/>
                  <w:szCs w:val="24"/>
                  <w:lang w:val="es-ES"/>
                </w:rPr>
                <w:t>ESTABLECIMIENTOS_MEDICAMENTOS_OPS</w:t>
              </w:r>
            </w:hyperlink>
          </w:p>
          <w:p w:rsidR="000F0E84" w:rsidRDefault="000F0E84" w:rsidP="00053285">
            <w:pPr>
              <w:rPr>
                <w:lang w:val="es-ES"/>
              </w:rPr>
            </w:pPr>
          </w:p>
          <w:p w:rsidR="008C416A" w:rsidRPr="000F0E84" w:rsidRDefault="00BF2D13" w:rsidP="008C416A">
            <w:pPr>
              <w:spacing w:after="0" w:line="240" w:lineRule="auto"/>
              <w:jc w:val="both"/>
              <w:rPr>
                <w:rFonts w:ascii="Arial Narrow" w:hAnsi="Arial Narrow"/>
                <w:sz w:val="24"/>
                <w:szCs w:val="24"/>
                <w:lang w:val="es-ES"/>
              </w:rPr>
            </w:pPr>
            <w:hyperlink r:id="rId20" w:history="1">
              <w:r w:rsidR="008C416A" w:rsidRPr="00BF2D13">
                <w:rPr>
                  <w:rStyle w:val="Hipervnculo"/>
                  <w:rFonts w:ascii="Arial Narrow" w:hAnsi="Arial Narrow"/>
                  <w:sz w:val="24"/>
                  <w:szCs w:val="24"/>
                  <w:lang w:val="es-ES"/>
                </w:rPr>
                <w:t>PROCESO DE LICENCIAMIENTO</w:t>
              </w:r>
            </w:hyperlink>
          </w:p>
          <w:p w:rsidR="008C416A" w:rsidRPr="008C416A" w:rsidRDefault="008C416A" w:rsidP="00053285">
            <w:pPr>
              <w:rPr>
                <w:lang w:val="es-ES"/>
              </w:rPr>
            </w:pPr>
          </w:p>
        </w:tc>
      </w:tr>
    </w:tbl>
    <w:p w:rsidR="00967BAD" w:rsidRPr="00413AC0" w:rsidRDefault="00967BAD" w:rsidP="00967BAD">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67BAD" w:rsidRPr="00A31FA7"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Pr="00A31FA7" w:rsidRDefault="00967BAD" w:rsidP="00053285">
            <w:pPr>
              <w:rPr>
                <w:rFonts w:ascii="Arial Narrow" w:hAnsi="Arial Narrow" w:cs="Arial"/>
                <w:b/>
                <w:bCs/>
                <w:color w:val="000000"/>
                <w:sz w:val="24"/>
                <w:szCs w:val="24"/>
              </w:rPr>
            </w:pPr>
            <w:r w:rsidRPr="00A31FA7">
              <w:rPr>
                <w:rFonts w:ascii="Arial Narrow" w:hAnsi="Arial Narrow" w:cs="Arial"/>
                <w:b/>
                <w:bCs/>
                <w:color w:val="000000"/>
                <w:sz w:val="24"/>
                <w:szCs w:val="24"/>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Pr="00A31FA7" w:rsidRDefault="00967BAD" w:rsidP="00053285">
            <w:pPr>
              <w:rPr>
                <w:rFonts w:ascii="Arial Narrow" w:hAnsi="Arial Narrow" w:cs="Arial"/>
                <w:b/>
                <w:bCs/>
                <w:color w:val="000000"/>
                <w:sz w:val="24"/>
                <w:szCs w:val="24"/>
              </w:rPr>
            </w:pPr>
            <w:r w:rsidRPr="00A31FA7">
              <w:rPr>
                <w:rFonts w:ascii="Arial Narrow" w:hAnsi="Arial Narrow" w:cs="Arial"/>
                <w:b/>
                <w:bCs/>
                <w:color w:val="000000"/>
                <w:sz w:val="24"/>
                <w:szCs w:val="24"/>
              </w:rPr>
              <w:t>L08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67BAD" w:rsidRPr="00A31FA7" w:rsidRDefault="00967BAD" w:rsidP="00053285">
            <w:pPr>
              <w:rPr>
                <w:rFonts w:ascii="Arial Narrow" w:hAnsi="Arial Narrow" w:cs="Arial"/>
                <w:b/>
                <w:bCs/>
                <w:sz w:val="24"/>
                <w:szCs w:val="24"/>
              </w:rPr>
            </w:pPr>
            <w:r w:rsidRPr="00A31FA7">
              <w:rPr>
                <w:rFonts w:ascii="Arial Narrow" w:hAnsi="Arial Narrow" w:cs="Arial"/>
                <w:b/>
                <w:bCs/>
                <w:sz w:val="24"/>
                <w:szCs w:val="24"/>
              </w:rPr>
              <w:t xml:space="preserve">Sistema de gestión de calidad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67BAD" w:rsidRPr="00A31FA7" w:rsidRDefault="00967BAD" w:rsidP="00053285">
            <w:pPr>
              <w:jc w:val="both"/>
              <w:rPr>
                <w:rFonts w:ascii="Arial Narrow" w:hAnsi="Arial Narrow" w:cs="Arial"/>
                <w:color w:val="000000"/>
                <w:sz w:val="24"/>
                <w:szCs w:val="24"/>
              </w:rPr>
            </w:pPr>
            <w:r w:rsidRPr="00A31FA7">
              <w:rPr>
                <w:rFonts w:ascii="Arial Narrow" w:hAnsi="Arial Narrow" w:cs="Arial"/>
                <w:color w:val="000000"/>
                <w:sz w:val="24"/>
                <w:szCs w:val="24"/>
              </w:rPr>
              <w:t xml:space="preserve">Existe un procedimiento para la toma de decisiones en la emisión, renovación, modificación o revocación de las licencias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Pr="00A31FA7" w:rsidRDefault="00967BAD" w:rsidP="00053285">
            <w:pPr>
              <w:rPr>
                <w:rFonts w:ascii="Arial Narrow" w:hAnsi="Arial Narrow"/>
                <w:sz w:val="24"/>
                <w:szCs w:val="24"/>
              </w:rPr>
            </w:pPr>
            <w:r w:rsidRPr="00A31FA7">
              <w:rPr>
                <w:rFonts w:ascii="Arial Narrow" w:hAnsi="Arial Narrow"/>
                <w:sz w:val="24"/>
                <w:szCs w:val="24"/>
              </w:rPr>
              <w:t>Proceso</w:t>
            </w:r>
          </w:p>
        </w:tc>
      </w:tr>
      <w:tr w:rsidR="00967BAD" w:rsidRPr="00A31FA7"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A31FA7" w:rsidRDefault="00967BAD" w:rsidP="00053285">
            <w:pPr>
              <w:spacing w:after="0" w:line="240" w:lineRule="auto"/>
              <w:rPr>
                <w:rFonts w:ascii="Arial Narrow" w:eastAsia="Times New Roman" w:hAnsi="Arial Narrow" w:cs="Times New Roman"/>
                <w:color w:val="000000"/>
                <w:sz w:val="24"/>
                <w:szCs w:val="24"/>
                <w:lang w:eastAsia="es-MX"/>
              </w:rPr>
            </w:pPr>
          </w:p>
        </w:tc>
      </w:tr>
      <w:tr w:rsidR="00967BAD" w:rsidRPr="00A31FA7"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A31FA7" w:rsidRDefault="00967BAD" w:rsidP="00053285">
            <w:pPr>
              <w:spacing w:after="0" w:line="240" w:lineRule="auto"/>
              <w:jc w:val="center"/>
              <w:rPr>
                <w:rFonts w:ascii="Arial Narrow" w:eastAsia="Times New Roman" w:hAnsi="Arial Narrow" w:cs="Arial"/>
                <w:b/>
                <w:bCs/>
                <w:color w:val="000000"/>
                <w:sz w:val="24"/>
                <w:szCs w:val="24"/>
                <w:lang w:eastAsia="es-MX"/>
              </w:rPr>
            </w:pPr>
            <w:r w:rsidRPr="00A31FA7">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A31FA7" w:rsidRDefault="00967BAD" w:rsidP="00053285">
            <w:pPr>
              <w:spacing w:after="0" w:line="240" w:lineRule="auto"/>
              <w:jc w:val="center"/>
              <w:rPr>
                <w:rFonts w:ascii="Arial Narrow" w:eastAsia="Times New Roman" w:hAnsi="Arial Narrow" w:cs="Arial"/>
                <w:b/>
                <w:color w:val="000000"/>
                <w:sz w:val="24"/>
                <w:szCs w:val="24"/>
                <w:lang w:eastAsia="es-MX"/>
              </w:rPr>
            </w:pPr>
            <w:r w:rsidRPr="00A31FA7">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A31FA7" w:rsidRDefault="00967BAD" w:rsidP="00053285">
            <w:pPr>
              <w:spacing w:after="0" w:line="240" w:lineRule="auto"/>
              <w:jc w:val="center"/>
              <w:rPr>
                <w:rFonts w:ascii="Arial Narrow" w:eastAsia="Times New Roman" w:hAnsi="Arial Narrow" w:cs="Times New Roman"/>
                <w:b/>
                <w:color w:val="000000"/>
                <w:sz w:val="24"/>
                <w:szCs w:val="24"/>
                <w:lang w:eastAsia="es-MX"/>
              </w:rPr>
            </w:pPr>
            <w:r w:rsidRPr="00A31FA7">
              <w:rPr>
                <w:rFonts w:ascii="Arial Narrow" w:eastAsia="Times New Roman" w:hAnsi="Arial Narrow" w:cs="Times New Roman"/>
                <w:b/>
                <w:color w:val="000000"/>
                <w:sz w:val="24"/>
                <w:szCs w:val="24"/>
                <w:lang w:eastAsia="es-MX"/>
              </w:rPr>
              <w:t>Link de la Evidencia</w:t>
            </w:r>
          </w:p>
        </w:tc>
      </w:tr>
      <w:tr w:rsidR="00967BAD" w:rsidRPr="00CA36F3"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A31FA7" w:rsidRDefault="00967BAD" w:rsidP="00053285">
            <w:pPr>
              <w:jc w:val="center"/>
              <w:rPr>
                <w:rFonts w:ascii="Arial Narrow" w:eastAsia="Times New Roman" w:hAnsi="Arial Narrow" w:cs="Times New Roman"/>
                <w:b/>
                <w:sz w:val="24"/>
                <w:szCs w:val="24"/>
              </w:rPr>
            </w:pPr>
            <w:r w:rsidRPr="00A31FA7">
              <w:rPr>
                <w:rFonts w:ascii="Arial Narrow" w:eastAsia="Times New Roman" w:hAnsi="Arial Narrow" w:cs="Times New Roman"/>
                <w:b/>
                <w:sz w:val="24"/>
                <w:szCs w:val="24"/>
                <w:lang w:val="es-ES"/>
              </w:rPr>
              <w:t>Procedimientos</w:t>
            </w:r>
            <w:r w:rsidRPr="00A31FA7">
              <w:rPr>
                <w:rFonts w:ascii="Arial Narrow" w:eastAsia="Times New Roman" w:hAnsi="Arial Narrow" w:cs="Times New Roman"/>
                <w:b/>
                <w:sz w:val="24"/>
                <w:szCs w:val="24"/>
              </w:rPr>
              <w:t>:</w:t>
            </w:r>
          </w:p>
          <w:p w:rsidR="00967BAD" w:rsidRPr="00A31FA7" w:rsidRDefault="00967BAD" w:rsidP="00053285">
            <w:pPr>
              <w:jc w:val="center"/>
              <w:rPr>
                <w:rFonts w:ascii="Arial Narrow" w:eastAsia="Times New Roman" w:hAnsi="Arial Narrow" w:cs="Times New Roman"/>
                <w:b/>
                <w:sz w:val="24"/>
                <w:szCs w:val="24"/>
              </w:rPr>
            </w:pPr>
            <w:r w:rsidRPr="00A31FA7">
              <w:rPr>
                <w:rFonts w:ascii="Arial Narrow" w:eastAsia="Times New Roman" w:hAnsi="Arial Narrow" w:cs="Times New Roman"/>
                <w:b/>
                <w:sz w:val="24"/>
                <w:szCs w:val="24"/>
              </w:rPr>
              <w:t xml:space="preserve">CAS-SELS-P-01-POI-01 </w:t>
            </w:r>
          </w:p>
          <w:p w:rsidR="00967BAD" w:rsidRPr="00A31FA7" w:rsidRDefault="00967BAD" w:rsidP="00053285">
            <w:pPr>
              <w:jc w:val="center"/>
              <w:rPr>
                <w:rFonts w:ascii="Arial Narrow" w:eastAsia="Times New Roman" w:hAnsi="Arial Narrow" w:cs="Times New Roman"/>
                <w:b/>
                <w:sz w:val="24"/>
                <w:szCs w:val="24"/>
                <w:lang w:val="en-US"/>
              </w:rPr>
            </w:pPr>
            <w:r w:rsidRPr="00A31FA7">
              <w:rPr>
                <w:rFonts w:ascii="Arial Narrow" w:eastAsia="Times New Roman" w:hAnsi="Arial Narrow" w:cs="Times New Roman"/>
                <w:b/>
                <w:sz w:val="24"/>
                <w:szCs w:val="24"/>
                <w:lang w:val="en-US"/>
              </w:rPr>
              <w:t xml:space="preserve">CAS-SELS-P-01-POI-02 </w:t>
            </w:r>
          </w:p>
          <w:p w:rsidR="00967BAD" w:rsidRPr="00A31FA7" w:rsidRDefault="00967BAD" w:rsidP="00053285">
            <w:pPr>
              <w:jc w:val="center"/>
              <w:rPr>
                <w:rFonts w:ascii="Arial Narrow" w:eastAsia="Times New Roman" w:hAnsi="Arial Narrow" w:cs="Times New Roman"/>
                <w:b/>
                <w:sz w:val="24"/>
                <w:szCs w:val="24"/>
                <w:lang w:val="en-US"/>
              </w:rPr>
            </w:pPr>
            <w:r w:rsidRPr="00A31FA7">
              <w:rPr>
                <w:rFonts w:ascii="Arial Narrow" w:eastAsia="Times New Roman" w:hAnsi="Arial Narrow" w:cs="Times New Roman"/>
                <w:b/>
                <w:sz w:val="24"/>
                <w:szCs w:val="24"/>
                <w:lang w:val="en-US"/>
              </w:rPr>
              <w:t xml:space="preserve">CAS-SELS-P-01-POI-03 </w:t>
            </w:r>
          </w:p>
          <w:p w:rsidR="00967BAD" w:rsidRPr="00A31FA7" w:rsidRDefault="00967BAD" w:rsidP="00053285">
            <w:pPr>
              <w:jc w:val="center"/>
              <w:rPr>
                <w:rFonts w:ascii="Arial Narrow" w:eastAsia="Times New Roman" w:hAnsi="Arial Narrow" w:cs="Times New Roman"/>
                <w:b/>
                <w:sz w:val="24"/>
                <w:szCs w:val="24"/>
                <w:lang w:val="es-ES"/>
              </w:rPr>
            </w:pPr>
            <w:r w:rsidRPr="00A31FA7">
              <w:rPr>
                <w:rFonts w:ascii="Arial Narrow" w:eastAsia="Times New Roman" w:hAnsi="Arial Narrow" w:cs="Times New Roman"/>
                <w:b/>
                <w:sz w:val="24"/>
                <w:szCs w:val="24"/>
                <w:lang w:val="es-ES"/>
              </w:rPr>
              <w:t>CAS-SELS-P-12-POI-18</w:t>
            </w:r>
          </w:p>
          <w:p w:rsidR="00967BAD" w:rsidRPr="00A31FA7" w:rsidRDefault="00967BAD" w:rsidP="00053285">
            <w:pPr>
              <w:jc w:val="center"/>
              <w:rPr>
                <w:rFonts w:ascii="Arial Narrow" w:eastAsia="Times New Roman" w:hAnsi="Arial Narrow" w:cs="Times New Roman"/>
                <w:b/>
                <w:sz w:val="24"/>
                <w:szCs w:val="24"/>
                <w:lang w:val="es-E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67BAD" w:rsidRPr="00A31FA7" w:rsidRDefault="00967BAD" w:rsidP="00053285">
            <w:pPr>
              <w:pStyle w:val="Ttulo3"/>
              <w:shd w:val="clear" w:color="auto" w:fill="FFFFFF"/>
              <w:tabs>
                <w:tab w:val="left" w:pos="708"/>
              </w:tabs>
              <w:ind w:right="102"/>
              <w:rPr>
                <w:rFonts w:ascii="Arial Narrow" w:hAnsi="Arial Narrow" w:cstheme="minorHAnsi"/>
                <w:bCs w:val="0"/>
                <w:color w:val="auto"/>
                <w:sz w:val="24"/>
                <w:szCs w:val="24"/>
                <w:lang w:val="es-ES"/>
              </w:rPr>
            </w:pPr>
          </w:p>
          <w:p w:rsidR="00967BAD" w:rsidRPr="00A31FA7" w:rsidRDefault="00967BAD" w:rsidP="00053285">
            <w:pPr>
              <w:pStyle w:val="Ttulo3"/>
              <w:shd w:val="clear" w:color="auto" w:fill="FFFFFF"/>
              <w:tabs>
                <w:tab w:val="left" w:pos="708"/>
              </w:tabs>
              <w:ind w:right="102"/>
              <w:rPr>
                <w:rFonts w:ascii="Arial Narrow" w:hAnsi="Arial Narrow" w:cstheme="minorHAnsi"/>
                <w:bCs w:val="0"/>
                <w:color w:val="auto"/>
                <w:sz w:val="24"/>
                <w:szCs w:val="24"/>
                <w:lang w:val="es-ES"/>
              </w:rPr>
            </w:pPr>
            <w:r w:rsidRPr="00A31FA7">
              <w:rPr>
                <w:rFonts w:ascii="Arial Narrow" w:hAnsi="Arial Narrow" w:cstheme="minorHAnsi"/>
                <w:bCs w:val="0"/>
                <w:color w:val="auto"/>
                <w:sz w:val="24"/>
                <w:szCs w:val="24"/>
                <w:lang w:val="es-ES"/>
              </w:rPr>
              <w:t>SI CUMPLE</w:t>
            </w:r>
          </w:p>
          <w:p w:rsidR="00967BAD" w:rsidRPr="00A31FA7" w:rsidRDefault="00967BAD" w:rsidP="00053285">
            <w:pPr>
              <w:pStyle w:val="Ttulo3"/>
              <w:shd w:val="clear" w:color="auto" w:fill="FFFFFF"/>
              <w:tabs>
                <w:tab w:val="left" w:pos="708"/>
              </w:tabs>
              <w:spacing w:before="0"/>
              <w:ind w:right="102"/>
              <w:rPr>
                <w:rFonts w:ascii="Arial Narrow" w:hAnsi="Arial Narrow" w:cstheme="minorHAnsi"/>
                <w:bCs w:val="0"/>
                <w:color w:val="auto"/>
                <w:sz w:val="24"/>
                <w:szCs w:val="24"/>
                <w:lang w:val="es-ES"/>
              </w:rPr>
            </w:pPr>
            <w:r w:rsidRPr="00A31FA7">
              <w:rPr>
                <w:rFonts w:ascii="Arial Narrow" w:hAnsi="Arial Narrow" w:cstheme="minorHAnsi"/>
                <w:bCs w:val="0"/>
                <w:color w:val="auto"/>
                <w:sz w:val="24"/>
                <w:szCs w:val="24"/>
                <w:lang w:val="es-ES"/>
              </w:rPr>
              <w:t>Se cuenta con los siguientes procedimientos, en donde se indican los criterios:</w:t>
            </w:r>
          </w:p>
          <w:p w:rsidR="00967BAD" w:rsidRPr="00A31FA7" w:rsidRDefault="00967BAD" w:rsidP="00053285">
            <w:pPr>
              <w:pStyle w:val="Ttulo3"/>
              <w:shd w:val="clear" w:color="auto" w:fill="FFFFFF"/>
              <w:tabs>
                <w:tab w:val="left" w:pos="708"/>
              </w:tabs>
              <w:spacing w:before="0"/>
              <w:ind w:right="102"/>
              <w:rPr>
                <w:rFonts w:ascii="Arial Narrow" w:hAnsi="Arial Narrow" w:cstheme="minorHAnsi"/>
                <w:bCs w:val="0"/>
                <w:color w:val="auto"/>
                <w:sz w:val="24"/>
                <w:szCs w:val="24"/>
                <w:lang w:val="es-ES"/>
              </w:rPr>
            </w:pPr>
          </w:p>
          <w:p w:rsidR="00967BAD" w:rsidRPr="00A31FA7" w:rsidRDefault="00967BAD" w:rsidP="00053285">
            <w:pPr>
              <w:pStyle w:val="Ttulo3"/>
              <w:shd w:val="clear" w:color="auto" w:fill="FFFFFF"/>
              <w:tabs>
                <w:tab w:val="left" w:pos="708"/>
              </w:tabs>
              <w:spacing w:before="0"/>
              <w:ind w:right="102"/>
              <w:rPr>
                <w:rFonts w:ascii="Arial Narrow" w:hAnsi="Arial Narrow" w:cstheme="minorHAnsi"/>
                <w:bCs w:val="0"/>
                <w:color w:val="auto"/>
                <w:sz w:val="24"/>
                <w:szCs w:val="24"/>
                <w:lang w:val="es-ES"/>
              </w:rPr>
            </w:pPr>
            <w:r w:rsidRPr="00A31FA7">
              <w:rPr>
                <w:rFonts w:ascii="Arial Narrow" w:hAnsi="Arial Narrow" w:cstheme="minorHAnsi"/>
                <w:bCs w:val="0"/>
                <w:color w:val="auto"/>
                <w:sz w:val="24"/>
                <w:szCs w:val="24"/>
                <w:lang w:val="es-ES"/>
              </w:rPr>
              <w:t>CAS-SELS-P-01-POI-01 Procedimiento operativo interno para la emisión de licencias sanitarias para establecimientos de insumos para la salud por solicitud de alta o nuevo</w:t>
            </w:r>
          </w:p>
          <w:p w:rsidR="00967BAD" w:rsidRPr="00A31FA7" w:rsidRDefault="00967BAD" w:rsidP="00053285">
            <w:pPr>
              <w:rPr>
                <w:rFonts w:ascii="Arial Narrow" w:hAnsi="Arial Narrow"/>
                <w:sz w:val="24"/>
                <w:szCs w:val="24"/>
                <w:lang w:val="es-ES"/>
              </w:rPr>
            </w:pPr>
          </w:p>
          <w:p w:rsidR="00967BAD" w:rsidRPr="00A31FA7" w:rsidRDefault="00967BAD" w:rsidP="00053285">
            <w:pPr>
              <w:pStyle w:val="Ttulo3"/>
              <w:shd w:val="clear" w:color="auto" w:fill="FFFFFF"/>
              <w:tabs>
                <w:tab w:val="left" w:pos="708"/>
              </w:tabs>
              <w:spacing w:before="0"/>
              <w:ind w:right="102"/>
              <w:rPr>
                <w:rFonts w:ascii="Arial Narrow" w:hAnsi="Arial Narrow" w:cs="Times New Roman"/>
                <w:bCs w:val="0"/>
                <w:color w:val="auto"/>
                <w:sz w:val="24"/>
                <w:szCs w:val="24"/>
                <w:lang w:val="es-ES"/>
              </w:rPr>
            </w:pPr>
            <w:r w:rsidRPr="00A31FA7">
              <w:rPr>
                <w:rFonts w:ascii="Arial Narrow" w:hAnsi="Arial Narrow" w:cs="Times New Roman"/>
                <w:bCs w:val="0"/>
                <w:color w:val="auto"/>
                <w:sz w:val="24"/>
                <w:szCs w:val="24"/>
                <w:lang w:val="es-ES"/>
              </w:rPr>
              <w:t>CAS-SELS-P-01-POI-02 Procedimiento operativo interno para la modificación de licencias sanitarias para establecimientos insumos para la salud</w:t>
            </w:r>
          </w:p>
          <w:p w:rsidR="00967BAD" w:rsidRPr="00A31FA7" w:rsidRDefault="00967BAD" w:rsidP="00053285">
            <w:pPr>
              <w:rPr>
                <w:rFonts w:ascii="Arial Narrow" w:hAnsi="Arial Narrow"/>
                <w:sz w:val="24"/>
                <w:szCs w:val="24"/>
                <w:lang w:val="es-ES"/>
              </w:rPr>
            </w:pPr>
          </w:p>
          <w:p w:rsidR="00967BAD" w:rsidRPr="00A31FA7" w:rsidRDefault="00967BAD" w:rsidP="00053285">
            <w:pPr>
              <w:pStyle w:val="Ttulo3"/>
              <w:shd w:val="clear" w:color="auto" w:fill="FFFFFF"/>
              <w:tabs>
                <w:tab w:val="left" w:pos="708"/>
              </w:tabs>
              <w:spacing w:before="0"/>
              <w:ind w:left="-1" w:right="102" w:firstLine="1"/>
              <w:rPr>
                <w:rFonts w:ascii="Arial Narrow" w:hAnsi="Arial Narrow" w:cs="Times New Roman"/>
                <w:bCs w:val="0"/>
                <w:color w:val="auto"/>
                <w:sz w:val="24"/>
                <w:szCs w:val="24"/>
                <w:lang w:val="es-ES"/>
              </w:rPr>
            </w:pPr>
            <w:r w:rsidRPr="00A31FA7">
              <w:rPr>
                <w:rFonts w:ascii="Arial Narrow" w:hAnsi="Arial Narrow" w:cs="Times New Roman"/>
                <w:bCs w:val="0"/>
                <w:color w:val="auto"/>
                <w:sz w:val="24"/>
                <w:szCs w:val="24"/>
                <w:lang w:val="es-ES"/>
              </w:rPr>
              <w:t>CAS-SELS-P-01-POI-03 Procedimiento operativo interno para la elaboración de licencias sanitarias de insumos para la salud</w:t>
            </w:r>
          </w:p>
          <w:p w:rsidR="00967BAD" w:rsidRPr="00A31FA7" w:rsidRDefault="00967BAD" w:rsidP="00053285">
            <w:pPr>
              <w:rPr>
                <w:rFonts w:ascii="Arial Narrow" w:hAnsi="Arial Narrow"/>
                <w:sz w:val="24"/>
                <w:szCs w:val="24"/>
                <w:lang w:val="es-ES"/>
              </w:rPr>
            </w:pPr>
          </w:p>
          <w:p w:rsidR="00967BAD" w:rsidRPr="00A31FA7" w:rsidRDefault="00967BAD" w:rsidP="00053285">
            <w:pPr>
              <w:rPr>
                <w:rFonts w:ascii="Arial Narrow" w:eastAsia="Times New Roman" w:hAnsi="Arial Narrow" w:cs="Times New Roman"/>
                <w:sz w:val="24"/>
                <w:szCs w:val="24"/>
                <w:lang w:val="es-ES"/>
              </w:rPr>
            </w:pPr>
            <w:r w:rsidRPr="00A31FA7">
              <w:rPr>
                <w:rFonts w:ascii="Arial Narrow" w:eastAsia="Times New Roman" w:hAnsi="Arial Narrow" w:cs="Times New Roman"/>
                <w:sz w:val="24"/>
                <w:szCs w:val="24"/>
              </w:rPr>
              <w:t xml:space="preserve">CAS-SELS-P-12-POI-18 </w:t>
            </w:r>
            <w:r w:rsidRPr="00A31FA7">
              <w:rPr>
                <w:rFonts w:ascii="Arial Narrow" w:eastAsia="Times New Roman" w:hAnsi="Arial Narrow" w:cs="Times New Roman"/>
                <w:sz w:val="24"/>
                <w:szCs w:val="24"/>
                <w:lang w:val="es-ES"/>
              </w:rPr>
              <w:t>Procedimiento operativo interno para la revocación de autorizaciones y cancelación de certificados</w:t>
            </w:r>
          </w:p>
          <w:p w:rsidR="00967BAD" w:rsidRPr="00A31FA7" w:rsidRDefault="00967BAD" w:rsidP="00053285">
            <w:pPr>
              <w:rPr>
                <w:rFonts w:ascii="Arial Narrow" w:hAnsi="Arial Narrow"/>
                <w:sz w:val="24"/>
                <w:szCs w:val="24"/>
              </w:rPr>
            </w:pPr>
          </w:p>
          <w:p w:rsidR="00967BAD" w:rsidRPr="00A31FA7" w:rsidRDefault="00967BAD" w:rsidP="00053285">
            <w:pPr>
              <w:rPr>
                <w:rFonts w:ascii="Arial Narrow" w:hAnsi="Arial Narrow"/>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A31FA7" w:rsidRDefault="00BF2D13" w:rsidP="00053285">
            <w:pPr>
              <w:rPr>
                <w:rFonts w:ascii="Arial Narrow" w:eastAsia="Times New Roman" w:hAnsi="Arial Narrow" w:cs="Calibri"/>
                <w:color w:val="000000"/>
                <w:sz w:val="24"/>
                <w:szCs w:val="24"/>
                <w:lang w:val="en-US" w:eastAsia="es-MX"/>
              </w:rPr>
            </w:pPr>
            <w:hyperlink r:id="rId21" w:history="1">
              <w:r w:rsidR="00967BAD" w:rsidRPr="00BF2D13">
                <w:rPr>
                  <w:rStyle w:val="Hipervnculo"/>
                  <w:rFonts w:ascii="Arial Narrow" w:hAnsi="Arial Narrow" w:cs="Calibri"/>
                  <w:sz w:val="24"/>
                  <w:szCs w:val="24"/>
                  <w:lang w:val="en-US" w:eastAsia="es-MX"/>
                </w:rPr>
                <w:t>CAS-SELS-P-01-POI-01</w:t>
              </w:r>
            </w:hyperlink>
            <w:r w:rsidR="00967BAD" w:rsidRPr="00A31FA7">
              <w:rPr>
                <w:rFonts w:ascii="Arial Narrow" w:eastAsia="Times New Roman" w:hAnsi="Arial Narrow" w:cs="Calibri"/>
                <w:color w:val="000000"/>
                <w:sz w:val="24"/>
                <w:szCs w:val="24"/>
                <w:lang w:val="en-US" w:eastAsia="es-MX"/>
              </w:rPr>
              <w:t xml:space="preserve"> </w:t>
            </w:r>
          </w:p>
          <w:p w:rsidR="00967BAD" w:rsidRPr="00A31FA7" w:rsidRDefault="00967BAD" w:rsidP="00053285">
            <w:pPr>
              <w:rPr>
                <w:rFonts w:ascii="Arial Narrow" w:eastAsia="Times New Roman" w:hAnsi="Arial Narrow" w:cs="Calibri"/>
                <w:color w:val="000000"/>
                <w:sz w:val="24"/>
                <w:szCs w:val="24"/>
                <w:lang w:val="en-US" w:eastAsia="es-MX"/>
              </w:rPr>
            </w:pPr>
          </w:p>
          <w:p w:rsidR="00967BAD" w:rsidRPr="00822D71" w:rsidRDefault="00BF2D13" w:rsidP="00053285">
            <w:pPr>
              <w:rPr>
                <w:rFonts w:ascii="Arial Narrow" w:hAnsi="Arial Narrow" w:cs="Calibri"/>
                <w:sz w:val="24"/>
                <w:szCs w:val="24"/>
                <w:lang w:val="en-US" w:eastAsia="es-MX"/>
              </w:rPr>
            </w:pPr>
            <w:hyperlink r:id="rId22" w:history="1">
              <w:r w:rsidR="00967BAD" w:rsidRPr="00BF2D13">
                <w:rPr>
                  <w:rStyle w:val="Hipervnculo"/>
                  <w:rFonts w:ascii="Arial Narrow" w:hAnsi="Arial Narrow" w:cs="Calibri"/>
                  <w:sz w:val="24"/>
                  <w:szCs w:val="24"/>
                  <w:lang w:val="en-US" w:eastAsia="es-MX"/>
                </w:rPr>
                <w:t>CAS-SELS-P-01-POI-02</w:t>
              </w:r>
            </w:hyperlink>
          </w:p>
          <w:p w:rsidR="00967BAD" w:rsidRPr="00A31FA7" w:rsidRDefault="00967BAD" w:rsidP="00053285">
            <w:pPr>
              <w:rPr>
                <w:rFonts w:ascii="Arial Narrow" w:eastAsia="Times New Roman" w:hAnsi="Arial Narrow" w:cs="Calibri"/>
                <w:color w:val="000000"/>
                <w:sz w:val="24"/>
                <w:szCs w:val="24"/>
                <w:lang w:val="en-US" w:eastAsia="es-MX"/>
              </w:rPr>
            </w:pPr>
          </w:p>
          <w:p w:rsidR="00967BAD" w:rsidRPr="00822D71" w:rsidRDefault="00BF2D13" w:rsidP="00053285">
            <w:pPr>
              <w:rPr>
                <w:rFonts w:ascii="Arial Narrow" w:eastAsia="Times New Roman" w:hAnsi="Arial Narrow" w:cs="Calibri"/>
                <w:sz w:val="24"/>
                <w:szCs w:val="24"/>
                <w:lang w:val="en-US" w:eastAsia="es-MX"/>
              </w:rPr>
            </w:pPr>
            <w:hyperlink r:id="rId23" w:history="1">
              <w:r w:rsidR="00967BAD" w:rsidRPr="00BF2D13">
                <w:rPr>
                  <w:rStyle w:val="Hipervnculo"/>
                  <w:rFonts w:ascii="Arial Narrow" w:hAnsi="Arial Narrow" w:cs="Calibri"/>
                  <w:sz w:val="24"/>
                  <w:szCs w:val="24"/>
                  <w:lang w:val="en-US" w:eastAsia="es-MX"/>
                </w:rPr>
                <w:t>CAS-SELS-P-01-POI-03</w:t>
              </w:r>
            </w:hyperlink>
            <w:r w:rsidR="00967BAD" w:rsidRPr="00822D71">
              <w:rPr>
                <w:rFonts w:ascii="Arial Narrow" w:eastAsia="Times New Roman" w:hAnsi="Arial Narrow" w:cs="Calibri"/>
                <w:sz w:val="24"/>
                <w:szCs w:val="24"/>
                <w:lang w:val="en-US" w:eastAsia="es-MX"/>
              </w:rPr>
              <w:t xml:space="preserve"> </w:t>
            </w:r>
          </w:p>
          <w:p w:rsidR="00967BAD" w:rsidRPr="00A31FA7" w:rsidRDefault="00967BAD" w:rsidP="00053285">
            <w:pPr>
              <w:rPr>
                <w:rFonts w:ascii="Arial Narrow" w:eastAsia="Times New Roman" w:hAnsi="Arial Narrow" w:cs="Calibri"/>
                <w:color w:val="000000"/>
                <w:sz w:val="14"/>
                <w:szCs w:val="14"/>
                <w:lang w:val="en-US" w:eastAsia="es-MX"/>
              </w:rPr>
            </w:pPr>
            <w:r w:rsidRPr="00A31FA7">
              <w:rPr>
                <w:rFonts w:ascii="Arial Narrow" w:hAnsi="Arial Narrow"/>
                <w:sz w:val="24"/>
                <w:szCs w:val="24"/>
                <w:lang w:val="en-US"/>
              </w:rPr>
              <w:t xml:space="preserve"> </w:t>
            </w:r>
          </w:p>
          <w:p w:rsidR="00967BAD" w:rsidRPr="00822D71" w:rsidRDefault="00BF2D13" w:rsidP="00053285">
            <w:pPr>
              <w:rPr>
                <w:rFonts w:ascii="Arial Narrow" w:hAnsi="Arial Narrow" w:cs="Calibri"/>
                <w:sz w:val="24"/>
                <w:szCs w:val="24"/>
                <w:lang w:val="en-US" w:eastAsia="es-MX"/>
              </w:rPr>
            </w:pPr>
            <w:hyperlink r:id="rId24" w:history="1">
              <w:r w:rsidR="00967BAD" w:rsidRPr="00BF2D13">
                <w:rPr>
                  <w:rStyle w:val="Hipervnculo"/>
                  <w:rFonts w:ascii="Arial Narrow" w:hAnsi="Arial Narrow" w:cs="Calibri"/>
                  <w:sz w:val="24"/>
                  <w:szCs w:val="24"/>
                  <w:lang w:val="en-US" w:eastAsia="es-MX"/>
                </w:rPr>
                <w:t>CAS-SELS-P-12-POI-18</w:t>
              </w:r>
            </w:hyperlink>
          </w:p>
          <w:p w:rsidR="00967BAD" w:rsidRPr="00A31FA7" w:rsidRDefault="00967BAD" w:rsidP="00053285">
            <w:pPr>
              <w:rPr>
                <w:rFonts w:ascii="Arial Narrow" w:eastAsia="Times New Roman" w:hAnsi="Arial Narrow" w:cs="Calibri"/>
                <w:color w:val="000000"/>
                <w:sz w:val="14"/>
                <w:szCs w:val="14"/>
                <w:lang w:val="en-US" w:eastAsia="es-MX"/>
              </w:rPr>
            </w:pPr>
          </w:p>
        </w:tc>
      </w:tr>
    </w:tbl>
    <w:p w:rsidR="00967BAD" w:rsidRPr="00A31FA7" w:rsidRDefault="00967BAD" w:rsidP="00967BAD">
      <w:pPr>
        <w:rPr>
          <w:rFonts w:ascii="Arial Narrow" w:hAnsi="Arial Narrow"/>
          <w:sz w:val="24"/>
          <w:szCs w:val="24"/>
          <w:lang w:val="en-US"/>
        </w:rPr>
      </w:pPr>
    </w:p>
    <w:p w:rsidR="00967BAD" w:rsidRPr="00A31FA7" w:rsidRDefault="00967BAD" w:rsidP="00967BAD">
      <w:pPr>
        <w:rPr>
          <w:rFonts w:ascii="Arial Narrow" w:hAnsi="Arial Narrow"/>
          <w:sz w:val="24"/>
          <w:szCs w:val="24"/>
          <w:lang w:val="en-US"/>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67BAD" w:rsidRPr="000F7626"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Pr="000F7626" w:rsidRDefault="00967BAD" w:rsidP="00053285">
            <w:pPr>
              <w:rPr>
                <w:rFonts w:ascii="Arial Narrow" w:hAnsi="Arial Narrow" w:cs="Arial"/>
                <w:b/>
                <w:bCs/>
                <w:color w:val="000000"/>
                <w:sz w:val="24"/>
                <w:szCs w:val="24"/>
              </w:rPr>
            </w:pPr>
            <w:r w:rsidRPr="000F7626">
              <w:rPr>
                <w:rFonts w:ascii="Arial Narrow" w:hAnsi="Arial Narrow" w:cs="Arial"/>
                <w:b/>
                <w:bCs/>
                <w:color w:val="000000"/>
                <w:sz w:val="24"/>
                <w:szCs w:val="24"/>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Pr="000F7626" w:rsidRDefault="00967BAD" w:rsidP="00053285">
            <w:pPr>
              <w:rPr>
                <w:rFonts w:ascii="Arial Narrow" w:hAnsi="Arial Narrow" w:cs="Arial"/>
                <w:b/>
                <w:bCs/>
                <w:color w:val="000000"/>
                <w:sz w:val="24"/>
                <w:szCs w:val="24"/>
              </w:rPr>
            </w:pPr>
            <w:r w:rsidRPr="000F7626">
              <w:rPr>
                <w:rFonts w:ascii="Arial Narrow" w:hAnsi="Arial Narrow" w:cs="Arial"/>
                <w:b/>
                <w:bCs/>
                <w:color w:val="000000"/>
                <w:sz w:val="24"/>
                <w:szCs w:val="24"/>
              </w:rPr>
              <w:t>L09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67BAD" w:rsidRPr="000F7626" w:rsidRDefault="00967BAD" w:rsidP="00053285">
            <w:pPr>
              <w:rPr>
                <w:rFonts w:ascii="Arial Narrow" w:hAnsi="Arial Narrow" w:cs="Arial"/>
                <w:b/>
                <w:bCs/>
                <w:color w:val="000000"/>
                <w:sz w:val="24"/>
                <w:szCs w:val="24"/>
              </w:rPr>
            </w:pPr>
            <w:r w:rsidRPr="000F7626">
              <w:rPr>
                <w:rFonts w:ascii="Arial Narrow" w:hAnsi="Arial Narrow" w:cs="Arial"/>
                <w:b/>
                <w:bCs/>
                <w:color w:val="000000"/>
                <w:sz w:val="24"/>
                <w:szCs w:val="24"/>
              </w:rPr>
              <w:t>Recursos (humanos)</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67BAD" w:rsidRPr="000F7626" w:rsidRDefault="00967BAD" w:rsidP="00053285">
            <w:pPr>
              <w:jc w:val="both"/>
              <w:rPr>
                <w:rFonts w:ascii="Arial Narrow" w:hAnsi="Arial Narrow" w:cs="Arial"/>
                <w:color w:val="000000"/>
                <w:sz w:val="24"/>
                <w:szCs w:val="24"/>
              </w:rPr>
            </w:pPr>
            <w:r w:rsidRPr="000F7626">
              <w:rPr>
                <w:rFonts w:ascii="Arial Narrow" w:hAnsi="Arial Narrow" w:cs="Arial"/>
                <w:color w:val="000000"/>
                <w:sz w:val="24"/>
                <w:szCs w:val="24"/>
              </w:rPr>
              <w:t xml:space="preserve">Existen requisitos (número, educación, formación, habilidades y experiencia) para el personal que evalúa las solicitudes y la emisión de licencias; dicho personal posee las capacitaciones específicas que se requiere para realizar las actividades de licenciamiento.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Pr="000F7626" w:rsidRDefault="00967BAD" w:rsidP="00053285">
            <w:pPr>
              <w:rPr>
                <w:rFonts w:ascii="Arial Narrow" w:hAnsi="Arial Narrow"/>
                <w:sz w:val="24"/>
                <w:szCs w:val="24"/>
              </w:rPr>
            </w:pPr>
            <w:r w:rsidRPr="000F7626">
              <w:rPr>
                <w:rFonts w:ascii="Arial Narrow" w:hAnsi="Arial Narrow"/>
                <w:sz w:val="24"/>
                <w:szCs w:val="24"/>
              </w:rPr>
              <w:t>Proceso</w:t>
            </w:r>
          </w:p>
        </w:tc>
      </w:tr>
      <w:tr w:rsidR="00967BAD" w:rsidRPr="000F7626"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0F7626" w:rsidRDefault="00967BAD" w:rsidP="00053285">
            <w:pPr>
              <w:spacing w:after="0" w:line="240" w:lineRule="auto"/>
              <w:rPr>
                <w:rFonts w:ascii="Arial Narrow" w:eastAsia="Times New Roman" w:hAnsi="Arial Narrow" w:cs="Times New Roman"/>
                <w:color w:val="000000"/>
                <w:sz w:val="24"/>
                <w:szCs w:val="24"/>
                <w:lang w:eastAsia="es-MX"/>
              </w:rPr>
            </w:pPr>
          </w:p>
        </w:tc>
      </w:tr>
      <w:tr w:rsidR="00967BAD" w:rsidRPr="000F7626"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F7626" w:rsidRDefault="00967BAD" w:rsidP="00053285">
            <w:pPr>
              <w:spacing w:after="0" w:line="240" w:lineRule="auto"/>
              <w:jc w:val="center"/>
              <w:rPr>
                <w:rFonts w:ascii="Arial Narrow" w:eastAsia="Times New Roman" w:hAnsi="Arial Narrow" w:cs="Arial"/>
                <w:b/>
                <w:bCs/>
                <w:color w:val="000000"/>
                <w:sz w:val="24"/>
                <w:szCs w:val="24"/>
                <w:lang w:eastAsia="es-MX"/>
              </w:rPr>
            </w:pPr>
            <w:r w:rsidRPr="000F762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0F7626" w:rsidRDefault="00967BAD" w:rsidP="00053285">
            <w:pPr>
              <w:spacing w:after="0" w:line="240" w:lineRule="auto"/>
              <w:jc w:val="center"/>
              <w:rPr>
                <w:rFonts w:ascii="Arial Narrow" w:eastAsia="Times New Roman" w:hAnsi="Arial Narrow" w:cs="Arial"/>
                <w:b/>
                <w:color w:val="000000"/>
                <w:sz w:val="24"/>
                <w:szCs w:val="24"/>
                <w:lang w:eastAsia="es-MX"/>
              </w:rPr>
            </w:pPr>
            <w:r w:rsidRPr="000F762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0F7626" w:rsidRDefault="00967BAD" w:rsidP="00053285">
            <w:pPr>
              <w:spacing w:after="0" w:line="240" w:lineRule="auto"/>
              <w:jc w:val="center"/>
              <w:rPr>
                <w:rFonts w:ascii="Arial Narrow" w:eastAsia="Times New Roman" w:hAnsi="Arial Narrow" w:cs="Times New Roman"/>
                <w:b/>
                <w:color w:val="000000"/>
                <w:sz w:val="24"/>
                <w:szCs w:val="24"/>
                <w:lang w:eastAsia="es-MX"/>
              </w:rPr>
            </w:pPr>
            <w:r w:rsidRPr="000F7626">
              <w:rPr>
                <w:rFonts w:ascii="Arial Narrow" w:eastAsia="Times New Roman" w:hAnsi="Arial Narrow" w:cs="Times New Roman"/>
                <w:b/>
                <w:color w:val="000000"/>
                <w:sz w:val="24"/>
                <w:szCs w:val="24"/>
                <w:lang w:eastAsia="es-MX"/>
              </w:rPr>
              <w:t>Link de la Evidencia</w:t>
            </w:r>
          </w:p>
        </w:tc>
      </w:tr>
      <w:tr w:rsidR="00967BAD" w:rsidRPr="000F7626"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F7626" w:rsidRDefault="00967BAD" w:rsidP="00053285">
            <w:pPr>
              <w:jc w:val="center"/>
              <w:rPr>
                <w:rFonts w:ascii="Arial Narrow" w:eastAsia="Times New Roman" w:hAnsi="Arial Narrow" w:cs="Times New Roman"/>
                <w:b/>
                <w:sz w:val="24"/>
                <w:szCs w:val="24"/>
                <w:lang w:val="es-ES"/>
              </w:rPr>
            </w:pPr>
            <w:r w:rsidRPr="000F7626">
              <w:rPr>
                <w:rFonts w:ascii="Arial Narrow" w:eastAsia="Times New Roman" w:hAnsi="Arial Narrow" w:cs="Times New Roman"/>
                <w:b/>
                <w:sz w:val="24"/>
                <w:szCs w:val="24"/>
                <w:lang w:val="es-ES"/>
              </w:rPr>
              <w:t xml:space="preserve">SG-DERH-P-01 Procedimiento para el reclutamiento, selección y contratación de personal operativo de base y de confianza </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67BAD" w:rsidRPr="000F7626" w:rsidRDefault="00967BAD" w:rsidP="00053285">
            <w:pPr>
              <w:rPr>
                <w:rFonts w:ascii="Arial Narrow" w:hAnsi="Arial Narrow"/>
                <w:sz w:val="24"/>
                <w:szCs w:val="24"/>
              </w:rPr>
            </w:pPr>
            <w:r w:rsidRPr="000F7626">
              <w:rPr>
                <w:rFonts w:ascii="Arial Narrow" w:hAnsi="Arial Narrow"/>
                <w:sz w:val="24"/>
                <w:szCs w:val="24"/>
              </w:rPr>
              <w:t xml:space="preserve">Si, existen requisitos (número, educación, formación, habilidades y experiencia) para el personal que evalúa las solicitudes y la emisión de licencias; dicho personal posee las capacitaciones específicas que se requiere para realizar las actividades de licenciamiento. </w:t>
            </w:r>
          </w:p>
          <w:p w:rsidR="00967BAD" w:rsidRPr="000F7626" w:rsidRDefault="00967BAD" w:rsidP="00053285">
            <w:pPr>
              <w:rPr>
                <w:rFonts w:ascii="Arial Narrow" w:hAnsi="Arial Narrow"/>
                <w:sz w:val="24"/>
                <w:szCs w:val="24"/>
              </w:rPr>
            </w:pPr>
            <w:r w:rsidRPr="000F7626">
              <w:rPr>
                <w:rFonts w:ascii="Arial Narrow" w:hAnsi="Arial Narrow"/>
                <w:sz w:val="24"/>
                <w:szCs w:val="24"/>
              </w:rPr>
              <w:t xml:space="preserve">La Dirección Ejecutiva de Recursos humanos realiza el reclutamiento, selección y contratación del personal operativo y directivo aplicando los procedimientos vigentes; adicionalmente las áreas técnicas cuentan con procedimientos propios con los cuales aseguran que el personal es competente en las actividades que realiza.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0F7626" w:rsidRDefault="00BF2D13" w:rsidP="00053285">
            <w:pPr>
              <w:rPr>
                <w:rStyle w:val="Hipervnculo"/>
                <w:rFonts w:ascii="Arial Narrow" w:hAnsi="Arial Narrow" w:cs="Calibri"/>
                <w:sz w:val="24"/>
                <w:szCs w:val="24"/>
                <w:lang w:eastAsia="es-MX"/>
              </w:rPr>
            </w:pPr>
            <w:hyperlink r:id="rId25" w:history="1">
              <w:r w:rsidR="00967BAD" w:rsidRPr="00BF2D13">
                <w:rPr>
                  <w:rStyle w:val="Hipervnculo"/>
                  <w:rFonts w:ascii="Arial Narrow" w:hAnsi="Arial Narrow" w:cs="Calibri"/>
                  <w:sz w:val="24"/>
                  <w:szCs w:val="24"/>
                  <w:lang w:eastAsia="es-MX"/>
                </w:rPr>
                <w:t>SG-DERH-P-01.pdf</w:t>
              </w:r>
            </w:hyperlink>
          </w:p>
          <w:p w:rsidR="00967BAD" w:rsidRPr="000F7626" w:rsidRDefault="00967BAD" w:rsidP="00053285">
            <w:pPr>
              <w:rPr>
                <w:rFonts w:ascii="Arial Narrow" w:eastAsia="Times New Roman" w:hAnsi="Arial Narrow" w:cs="Calibri"/>
                <w:color w:val="000000"/>
                <w:sz w:val="24"/>
                <w:szCs w:val="24"/>
                <w:lang w:eastAsia="es-MX"/>
              </w:rPr>
            </w:pPr>
          </w:p>
          <w:p w:rsidR="00967BAD" w:rsidRPr="000F7626" w:rsidRDefault="00967BAD" w:rsidP="00053285">
            <w:pPr>
              <w:rPr>
                <w:rFonts w:ascii="Arial Narrow" w:eastAsia="Times New Roman" w:hAnsi="Arial Narrow" w:cs="Calibri"/>
                <w:color w:val="000000"/>
                <w:sz w:val="24"/>
                <w:szCs w:val="24"/>
                <w:lang w:eastAsia="es-MX"/>
              </w:rPr>
            </w:pPr>
          </w:p>
        </w:tc>
      </w:tr>
      <w:tr w:rsidR="000F0E84" w:rsidRPr="000F7626" w:rsidTr="00223D9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4402A" w:rsidRDefault="00A4402A" w:rsidP="00A4402A">
            <w:pPr>
              <w:jc w:val="center"/>
              <w:rPr>
                <w:rFonts w:ascii="Arial Narrow" w:eastAsia="Times New Roman" w:hAnsi="Arial Narrow" w:cs="Times New Roman"/>
                <w:b/>
                <w:sz w:val="24"/>
                <w:szCs w:val="24"/>
                <w:lang w:val="es-ES"/>
              </w:rPr>
            </w:pPr>
            <w:r w:rsidRPr="00A4402A">
              <w:rPr>
                <w:rFonts w:ascii="Arial Narrow" w:eastAsia="Times New Roman" w:hAnsi="Arial Narrow" w:cs="Times New Roman"/>
                <w:b/>
                <w:sz w:val="24"/>
                <w:szCs w:val="24"/>
                <w:lang w:val="es-ES"/>
              </w:rPr>
              <w:t>COMPETENCIA DEL PERSONAL_SELS</w:t>
            </w:r>
          </w:p>
          <w:p w:rsidR="00A4402A" w:rsidRPr="00A4402A" w:rsidRDefault="00A4402A" w:rsidP="00A4402A">
            <w:pPr>
              <w:jc w:val="center"/>
              <w:rPr>
                <w:rFonts w:ascii="Arial Narrow" w:eastAsia="Times New Roman" w:hAnsi="Arial Narrow" w:cs="Times New Roman"/>
                <w:b/>
                <w:sz w:val="24"/>
                <w:szCs w:val="24"/>
                <w:lang w:val="es-ES"/>
              </w:rPr>
            </w:pPr>
            <w:r w:rsidRPr="00A4402A">
              <w:rPr>
                <w:rFonts w:ascii="Arial Narrow" w:eastAsia="Times New Roman" w:hAnsi="Arial Narrow" w:cs="Times New Roman"/>
                <w:b/>
                <w:sz w:val="24"/>
                <w:szCs w:val="24"/>
                <w:lang w:val="es-ES"/>
              </w:rPr>
              <w:t xml:space="preserve"> </w:t>
            </w:r>
          </w:p>
          <w:p w:rsidR="00A4402A" w:rsidRPr="00A4402A" w:rsidRDefault="00A4402A" w:rsidP="00A4402A">
            <w:pPr>
              <w:jc w:val="center"/>
              <w:rPr>
                <w:rFonts w:ascii="Arial Narrow" w:eastAsia="Times New Roman" w:hAnsi="Arial Narrow" w:cs="Times New Roman"/>
                <w:b/>
                <w:sz w:val="24"/>
                <w:szCs w:val="24"/>
                <w:lang w:val="es-ES"/>
              </w:rPr>
            </w:pPr>
            <w:r w:rsidRPr="00A4402A">
              <w:rPr>
                <w:rFonts w:ascii="Arial Narrow" w:eastAsia="Times New Roman" w:hAnsi="Arial Narrow" w:cs="Times New Roman"/>
                <w:b/>
                <w:sz w:val="24"/>
                <w:szCs w:val="24"/>
                <w:lang w:val="es-ES"/>
              </w:rPr>
              <w:t>CAPACITACIÓN</w:t>
            </w:r>
          </w:p>
          <w:p w:rsidR="00A4402A" w:rsidRPr="00A4402A" w:rsidRDefault="00A4402A" w:rsidP="00A4402A">
            <w:pPr>
              <w:jc w:val="center"/>
              <w:rPr>
                <w:rFonts w:ascii="Arial Narrow" w:eastAsia="Times New Roman" w:hAnsi="Arial Narrow" w:cs="Times New Roman"/>
                <w:b/>
                <w:sz w:val="24"/>
                <w:szCs w:val="24"/>
                <w:lang w:val="es-ES"/>
              </w:rPr>
            </w:pPr>
          </w:p>
          <w:p w:rsidR="00A4402A" w:rsidRPr="00A4402A" w:rsidRDefault="00A4402A" w:rsidP="00A4402A">
            <w:pPr>
              <w:jc w:val="center"/>
              <w:rPr>
                <w:rFonts w:ascii="Arial Narrow" w:eastAsia="Times New Roman" w:hAnsi="Arial Narrow" w:cs="Times New Roman"/>
                <w:b/>
                <w:sz w:val="24"/>
                <w:szCs w:val="24"/>
                <w:lang w:val="es-ES"/>
              </w:rPr>
            </w:pPr>
            <w:r w:rsidRPr="00A4402A">
              <w:rPr>
                <w:rFonts w:ascii="Arial Narrow" w:eastAsia="Times New Roman" w:hAnsi="Arial Narrow" w:cs="Times New Roman"/>
                <w:b/>
                <w:sz w:val="24"/>
                <w:szCs w:val="24"/>
                <w:lang w:val="es-ES"/>
              </w:rPr>
              <w:t>PAC 2016</w:t>
            </w:r>
          </w:p>
          <w:p w:rsidR="00A4402A" w:rsidRPr="00A4402A" w:rsidRDefault="00A4402A" w:rsidP="00A4402A">
            <w:pPr>
              <w:jc w:val="center"/>
              <w:rPr>
                <w:rFonts w:ascii="Arial Narrow" w:eastAsia="Times New Roman" w:hAnsi="Arial Narrow" w:cs="Times New Roman"/>
                <w:b/>
                <w:sz w:val="24"/>
                <w:szCs w:val="24"/>
                <w:lang w:val="es-ES"/>
              </w:rPr>
            </w:pPr>
          </w:p>
          <w:p w:rsidR="00A4402A" w:rsidRPr="00A4402A" w:rsidRDefault="00A4402A" w:rsidP="00A4402A">
            <w:pPr>
              <w:jc w:val="center"/>
              <w:rPr>
                <w:rFonts w:ascii="Arial Narrow" w:eastAsia="Times New Roman" w:hAnsi="Arial Narrow" w:cs="Times New Roman"/>
                <w:b/>
                <w:sz w:val="24"/>
                <w:szCs w:val="24"/>
                <w:lang w:val="es-ES"/>
              </w:rPr>
            </w:pPr>
            <w:r w:rsidRPr="00A4402A">
              <w:rPr>
                <w:rFonts w:ascii="Arial Narrow" w:eastAsia="Times New Roman" w:hAnsi="Arial Narrow" w:cs="Times New Roman"/>
                <w:b/>
                <w:sz w:val="24"/>
                <w:szCs w:val="24"/>
                <w:lang w:val="es-ES"/>
              </w:rPr>
              <w:t>PAC 2015</w:t>
            </w:r>
          </w:p>
          <w:p w:rsidR="00A4402A" w:rsidRPr="00A4402A" w:rsidRDefault="00A4402A" w:rsidP="00A4402A">
            <w:pPr>
              <w:jc w:val="center"/>
              <w:rPr>
                <w:rFonts w:ascii="Arial Narrow" w:eastAsia="Times New Roman" w:hAnsi="Arial Narrow" w:cs="Times New Roman"/>
                <w:b/>
                <w:sz w:val="24"/>
                <w:szCs w:val="24"/>
                <w:lang w:val="es-ES"/>
              </w:rPr>
            </w:pPr>
          </w:p>
          <w:p w:rsidR="000F0E84" w:rsidRPr="000F7626" w:rsidRDefault="00A4402A" w:rsidP="00A4402A">
            <w:pPr>
              <w:jc w:val="center"/>
              <w:rPr>
                <w:rFonts w:ascii="Arial Narrow" w:eastAsia="Times New Roman" w:hAnsi="Arial Narrow" w:cs="Times New Roman"/>
                <w:b/>
                <w:sz w:val="24"/>
                <w:szCs w:val="24"/>
                <w:lang w:val="es-ES"/>
              </w:rPr>
            </w:pPr>
            <w:r w:rsidRPr="00A4402A">
              <w:rPr>
                <w:rFonts w:ascii="Arial Narrow" w:eastAsia="Times New Roman" w:hAnsi="Arial Narrow" w:cs="Times New Roman"/>
                <w:b/>
                <w:sz w:val="24"/>
                <w:szCs w:val="24"/>
                <w:lang w:val="es-ES"/>
              </w:rPr>
              <w:t>PAC 2014</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0F0E84" w:rsidRPr="000F0E84" w:rsidRDefault="00880A34" w:rsidP="00053285">
            <w:pPr>
              <w:rPr>
                <w:rFonts w:ascii="Arial Narrow" w:hAnsi="Arial Narrow"/>
                <w:b/>
                <w:sz w:val="24"/>
                <w:szCs w:val="24"/>
              </w:rPr>
            </w:pPr>
            <w:r>
              <w:rPr>
                <w:rFonts w:ascii="Arial Narrow" w:hAnsi="Arial Narrow"/>
                <w:b/>
                <w:sz w:val="24"/>
                <w:szCs w:val="24"/>
              </w:rPr>
              <w:t>En atención al comentario</w:t>
            </w:r>
            <w:r w:rsidR="000F0E84" w:rsidRPr="000F0E84">
              <w:rPr>
                <w:rFonts w:ascii="Arial Narrow" w:hAnsi="Arial Narrow"/>
                <w:b/>
                <w:sz w:val="24"/>
                <w:szCs w:val="24"/>
              </w:rPr>
              <w:t xml:space="preserve"> </w:t>
            </w:r>
          </w:p>
          <w:p w:rsidR="00880A34" w:rsidRPr="00880A34" w:rsidRDefault="00880A34" w:rsidP="00880A34">
            <w:pPr>
              <w:spacing w:after="0"/>
              <w:rPr>
                <w:rFonts w:ascii="Arial Narrow" w:hAnsi="Arial Narrow"/>
                <w:b/>
                <w:sz w:val="24"/>
                <w:szCs w:val="24"/>
              </w:rPr>
            </w:pPr>
            <w:r w:rsidRPr="00880A34">
              <w:rPr>
                <w:rFonts w:ascii="Arial Narrow" w:hAnsi="Arial Narrow"/>
                <w:b/>
                <w:sz w:val="24"/>
                <w:szCs w:val="24"/>
              </w:rPr>
              <w:t xml:space="preserve">Comentarios del comité evaluador </w:t>
            </w:r>
          </w:p>
          <w:p w:rsidR="00880A34" w:rsidRDefault="00880A34" w:rsidP="00880A34">
            <w:pPr>
              <w:rPr>
                <w:rFonts w:ascii="Arial Narrow" w:hAnsi="Arial Narrow"/>
                <w:b/>
                <w:sz w:val="24"/>
                <w:szCs w:val="24"/>
              </w:rPr>
            </w:pPr>
            <w:r w:rsidRPr="00880A34">
              <w:rPr>
                <w:rFonts w:ascii="Arial Narrow" w:hAnsi="Arial Narrow"/>
                <w:b/>
                <w:sz w:val="24"/>
                <w:szCs w:val="24"/>
              </w:rPr>
              <w:t>[justificación + tipo de información requerida]</w:t>
            </w:r>
          </w:p>
          <w:p w:rsidR="000F0E84" w:rsidRPr="000F0E84" w:rsidRDefault="000F0E84" w:rsidP="00880A34">
            <w:pPr>
              <w:rPr>
                <w:rFonts w:ascii="Arial Narrow" w:hAnsi="Arial Narrow"/>
                <w:sz w:val="24"/>
                <w:szCs w:val="24"/>
              </w:rPr>
            </w:pPr>
            <w:r w:rsidRPr="000F0E84">
              <w:rPr>
                <w:rFonts w:ascii="Arial Narrow" w:hAnsi="Arial Narrow"/>
                <w:sz w:val="24"/>
                <w:szCs w:val="24"/>
              </w:rPr>
              <w:t>De la información adjuntada y revisada no se desprenden los requisitos para el personal que evalúa las solicitudes y la emisión de licencias; ni si posee las capacitaciones específicas que se requiere para realizar las</w:t>
            </w:r>
            <w:r>
              <w:rPr>
                <w:rFonts w:ascii="Arial Narrow" w:hAnsi="Arial Narrow"/>
                <w:sz w:val="24"/>
                <w:szCs w:val="24"/>
              </w:rPr>
              <w:t xml:space="preserve"> actividades de licenciamiento.</w:t>
            </w:r>
          </w:p>
          <w:p w:rsidR="000F0E84" w:rsidRDefault="000F0E84" w:rsidP="000F0E84">
            <w:pPr>
              <w:rPr>
                <w:rFonts w:ascii="Arial Narrow" w:hAnsi="Arial Narrow"/>
                <w:sz w:val="24"/>
                <w:szCs w:val="24"/>
              </w:rPr>
            </w:pPr>
            <w:r w:rsidRPr="000F0E84">
              <w:rPr>
                <w:rFonts w:ascii="Arial Narrow" w:hAnsi="Arial Narrow"/>
                <w:sz w:val="24"/>
                <w:szCs w:val="24"/>
              </w:rPr>
              <w:t xml:space="preserve">Se requiere enviar </w:t>
            </w:r>
            <w:hyperlink r:id="rId26" w:history="1">
              <w:r w:rsidRPr="00BF2D13">
                <w:rPr>
                  <w:rStyle w:val="Hipervnculo"/>
                  <w:rFonts w:ascii="Arial Narrow" w:hAnsi="Arial Narrow"/>
                  <w:sz w:val="24"/>
                  <w:szCs w:val="24"/>
                </w:rPr>
                <w:t>perfil de cargo</w:t>
              </w:r>
            </w:hyperlink>
            <w:r w:rsidRPr="000F0E84">
              <w:rPr>
                <w:rFonts w:ascii="Arial Narrow" w:hAnsi="Arial Narrow"/>
                <w:sz w:val="24"/>
                <w:szCs w:val="24"/>
              </w:rPr>
              <w:t xml:space="preserve"> y capacitaciones realizadas durante los últimos años</w:t>
            </w:r>
          </w:p>
          <w:p w:rsidR="00880A34" w:rsidRPr="00880A34" w:rsidRDefault="00880A34" w:rsidP="00880A34">
            <w:pPr>
              <w:rPr>
                <w:rFonts w:ascii="Arial Narrow" w:hAnsi="Arial Narrow"/>
                <w:b/>
                <w:sz w:val="24"/>
                <w:szCs w:val="24"/>
              </w:rPr>
            </w:pPr>
            <w:r w:rsidRPr="00880A34">
              <w:rPr>
                <w:rFonts w:ascii="Arial Narrow" w:hAnsi="Arial Narrow"/>
                <w:b/>
                <w:sz w:val="24"/>
                <w:szCs w:val="24"/>
              </w:rPr>
              <w:t>Informaciones adicion</w:t>
            </w:r>
            <w:r>
              <w:rPr>
                <w:rFonts w:ascii="Arial Narrow" w:hAnsi="Arial Narrow"/>
                <w:b/>
                <w:sz w:val="24"/>
                <w:szCs w:val="24"/>
              </w:rPr>
              <w:t xml:space="preserve">ales o clarificaciones </w:t>
            </w:r>
            <w:r w:rsidRPr="00880A34">
              <w:rPr>
                <w:rFonts w:ascii="Arial Narrow" w:hAnsi="Arial Narrow"/>
                <w:b/>
                <w:sz w:val="24"/>
                <w:szCs w:val="24"/>
              </w:rPr>
              <w:t xml:space="preserve">por parte de la Autoridad Reguladora Nacional </w:t>
            </w:r>
          </w:p>
          <w:p w:rsidR="000F0E84" w:rsidRPr="000F0E84" w:rsidRDefault="000F0E84" w:rsidP="00880A34">
            <w:pPr>
              <w:pStyle w:val="Prrafodelista"/>
              <w:numPr>
                <w:ilvl w:val="0"/>
                <w:numId w:val="122"/>
              </w:numPr>
              <w:spacing w:after="0" w:line="240" w:lineRule="auto"/>
              <w:jc w:val="both"/>
              <w:rPr>
                <w:rFonts w:ascii="Arial Narrow" w:hAnsi="Arial Narrow"/>
                <w:sz w:val="24"/>
                <w:szCs w:val="24"/>
              </w:rPr>
            </w:pPr>
            <w:r w:rsidRPr="000F0E84">
              <w:rPr>
                <w:rFonts w:ascii="Arial Narrow" w:hAnsi="Arial Narrow"/>
                <w:sz w:val="24"/>
                <w:szCs w:val="24"/>
              </w:rPr>
              <w:t xml:space="preserve">Se adjunta carpeta con el nombre PLANTILLA_ESTADISTICOS_PERSONAL_LICENCIAMIENTO, en el cual se adiciona el archivo en Excel COMPETENCIA DEL PERSONAL_SELS, el cual contiene </w:t>
            </w:r>
            <w:r w:rsidRPr="000F0E84">
              <w:rPr>
                <w:rFonts w:ascii="Arial Narrow" w:hAnsi="Arial Narrow"/>
                <w:sz w:val="24"/>
                <w:szCs w:val="24"/>
              </w:rPr>
              <w:lastRenderedPageBreak/>
              <w:t xml:space="preserve">la plantilla del personal involucrado en el proceso, la plantilla contiene información referente a: educación, años </w:t>
            </w:r>
            <w:bookmarkStart w:id="0" w:name="_GoBack"/>
            <w:bookmarkEnd w:id="0"/>
            <w:r w:rsidRPr="000F0E84">
              <w:rPr>
                <w:rFonts w:ascii="Arial Narrow" w:hAnsi="Arial Narrow"/>
                <w:sz w:val="24"/>
                <w:szCs w:val="24"/>
              </w:rPr>
              <w:t>de experiencia y perfil de puestos</w:t>
            </w:r>
          </w:p>
          <w:p w:rsidR="000F0E84" w:rsidRPr="000F0E84" w:rsidRDefault="000F0E84" w:rsidP="000F0E84">
            <w:pPr>
              <w:pStyle w:val="Prrafodelista"/>
              <w:numPr>
                <w:ilvl w:val="0"/>
                <w:numId w:val="122"/>
              </w:numPr>
              <w:spacing w:after="0" w:line="240" w:lineRule="auto"/>
              <w:jc w:val="both"/>
              <w:rPr>
                <w:rFonts w:ascii="Arial Narrow" w:hAnsi="Arial Narrow"/>
                <w:sz w:val="24"/>
                <w:szCs w:val="24"/>
              </w:rPr>
            </w:pPr>
            <w:r w:rsidRPr="000F0E84">
              <w:rPr>
                <w:rFonts w:ascii="Arial Narrow" w:hAnsi="Arial Narrow"/>
                <w:sz w:val="24"/>
                <w:szCs w:val="24"/>
              </w:rPr>
              <w:t xml:space="preserve">Se adiciona la carpeta CAPACITACIÓN la cual contiene el archivo en </w:t>
            </w:r>
            <w:proofErr w:type="spellStart"/>
            <w:r w:rsidRPr="000F0E84">
              <w:rPr>
                <w:rFonts w:ascii="Arial Narrow" w:hAnsi="Arial Narrow"/>
                <w:sz w:val="24"/>
                <w:szCs w:val="24"/>
              </w:rPr>
              <w:t>excel</w:t>
            </w:r>
            <w:proofErr w:type="spellEnd"/>
            <w:r w:rsidRPr="000F0E84">
              <w:rPr>
                <w:rFonts w:ascii="Arial Narrow" w:hAnsi="Arial Narrow"/>
                <w:sz w:val="24"/>
                <w:szCs w:val="24"/>
              </w:rPr>
              <w:t xml:space="preserve"> Capacitación Personal OPS con el listado de cursos que ha recibido el personal en los últimos 3 años (2014 al 2016)</w:t>
            </w:r>
          </w:p>
          <w:p w:rsidR="000F0E84" w:rsidRPr="000F0E84" w:rsidRDefault="000F0E84" w:rsidP="000F0E84">
            <w:pPr>
              <w:pStyle w:val="Prrafodelista"/>
              <w:jc w:val="both"/>
              <w:rPr>
                <w:rFonts w:ascii="Arial Narrow" w:hAnsi="Arial Narrow"/>
                <w:sz w:val="24"/>
                <w:szCs w:val="24"/>
              </w:rPr>
            </w:pPr>
          </w:p>
          <w:p w:rsidR="000F0E84" w:rsidRPr="000F0E84" w:rsidRDefault="000F0E84" w:rsidP="000F0E84">
            <w:pPr>
              <w:pStyle w:val="Prrafodelista"/>
              <w:jc w:val="both"/>
              <w:rPr>
                <w:rFonts w:ascii="Arial Narrow" w:hAnsi="Arial Narrow"/>
                <w:sz w:val="24"/>
                <w:szCs w:val="24"/>
              </w:rPr>
            </w:pPr>
            <w:r w:rsidRPr="000F0E84">
              <w:rPr>
                <w:rFonts w:ascii="Arial Narrow" w:hAnsi="Arial Narrow"/>
                <w:sz w:val="24"/>
                <w:szCs w:val="24"/>
              </w:rPr>
              <w:t>Adicionalmente se envía el Plan Anual de Capacitación (PAC) del 2014 al 2016  en formato PDF</w:t>
            </w:r>
          </w:p>
          <w:p w:rsidR="000F0E84" w:rsidRPr="000F0E84" w:rsidRDefault="000F0E84" w:rsidP="000F0E84">
            <w:pPr>
              <w:pStyle w:val="Prrafodelista"/>
              <w:numPr>
                <w:ilvl w:val="0"/>
                <w:numId w:val="123"/>
              </w:numPr>
              <w:spacing w:after="0" w:line="240" w:lineRule="auto"/>
              <w:jc w:val="both"/>
              <w:rPr>
                <w:rFonts w:ascii="Arial Narrow" w:hAnsi="Arial Narrow"/>
                <w:sz w:val="24"/>
                <w:szCs w:val="24"/>
              </w:rPr>
            </w:pPr>
            <w:r w:rsidRPr="000F0E84">
              <w:rPr>
                <w:rFonts w:ascii="Arial Narrow" w:hAnsi="Arial Narrow"/>
                <w:sz w:val="24"/>
                <w:szCs w:val="24"/>
              </w:rPr>
              <w:t>PAC 2016</w:t>
            </w:r>
          </w:p>
          <w:p w:rsidR="000F0E84" w:rsidRPr="000F0E84" w:rsidRDefault="000F0E84" w:rsidP="000F0E84">
            <w:pPr>
              <w:pStyle w:val="Prrafodelista"/>
              <w:numPr>
                <w:ilvl w:val="0"/>
                <w:numId w:val="123"/>
              </w:numPr>
              <w:spacing w:after="0" w:line="240" w:lineRule="auto"/>
              <w:jc w:val="both"/>
              <w:rPr>
                <w:rFonts w:ascii="Arial Narrow" w:hAnsi="Arial Narrow"/>
                <w:sz w:val="24"/>
                <w:szCs w:val="24"/>
              </w:rPr>
            </w:pPr>
            <w:r w:rsidRPr="000F0E84">
              <w:rPr>
                <w:rFonts w:ascii="Arial Narrow" w:hAnsi="Arial Narrow"/>
                <w:sz w:val="24"/>
                <w:szCs w:val="24"/>
              </w:rPr>
              <w:t>PAC 2015</w:t>
            </w:r>
          </w:p>
          <w:p w:rsidR="000F0E84" w:rsidRPr="000F0E84" w:rsidRDefault="000F0E84" w:rsidP="000F0E84">
            <w:pPr>
              <w:pStyle w:val="Prrafodelista"/>
              <w:numPr>
                <w:ilvl w:val="0"/>
                <w:numId w:val="123"/>
              </w:numPr>
              <w:spacing w:after="0" w:line="240" w:lineRule="auto"/>
              <w:jc w:val="both"/>
              <w:rPr>
                <w:rFonts w:ascii="Arial Narrow" w:hAnsi="Arial Narrow"/>
                <w:sz w:val="24"/>
                <w:szCs w:val="24"/>
              </w:rPr>
            </w:pPr>
            <w:r w:rsidRPr="000F0E84">
              <w:rPr>
                <w:rFonts w:ascii="Arial Narrow" w:hAnsi="Arial Narrow"/>
                <w:sz w:val="24"/>
                <w:szCs w:val="24"/>
              </w:rPr>
              <w:t>PAC 2014</w:t>
            </w:r>
          </w:p>
          <w:p w:rsidR="000F0E84" w:rsidRPr="000F0E84" w:rsidRDefault="000F0E84" w:rsidP="000F0E84">
            <w:pPr>
              <w:rPr>
                <w:rFonts w:ascii="Arial Narrow" w:hAnsi="Arial Narrow"/>
                <w:b/>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BF5963" w:rsidRPr="00223D90" w:rsidRDefault="00BF2D13" w:rsidP="00053285">
            <w:pPr>
              <w:rPr>
                <w:rFonts w:ascii="Arial Narrow" w:hAnsi="Arial Narrow"/>
                <w:sz w:val="24"/>
                <w:szCs w:val="24"/>
              </w:rPr>
            </w:pPr>
            <w:hyperlink r:id="rId27" w:history="1">
              <w:r w:rsidR="00BF5963" w:rsidRPr="00BF2D13">
                <w:rPr>
                  <w:rStyle w:val="Hipervnculo"/>
                  <w:rFonts w:ascii="Arial Narrow" w:hAnsi="Arial Narrow"/>
                  <w:sz w:val="24"/>
                  <w:szCs w:val="24"/>
                </w:rPr>
                <w:t>COMPETENCIA DEL PERSONAL_SELS</w:t>
              </w:r>
            </w:hyperlink>
            <w:r w:rsidR="00BF5963" w:rsidRPr="00223D90">
              <w:rPr>
                <w:rFonts w:ascii="Arial Narrow" w:hAnsi="Arial Narrow"/>
                <w:sz w:val="24"/>
                <w:szCs w:val="24"/>
              </w:rPr>
              <w:t xml:space="preserve"> </w:t>
            </w:r>
          </w:p>
          <w:p w:rsidR="00A4402A" w:rsidRDefault="00A4402A" w:rsidP="00053285">
            <w:pPr>
              <w:rPr>
                <w:rFonts w:ascii="Arial Narrow" w:hAnsi="Arial Narrow"/>
                <w:sz w:val="24"/>
                <w:szCs w:val="24"/>
              </w:rPr>
            </w:pPr>
          </w:p>
          <w:p w:rsidR="00BF5963" w:rsidRDefault="00BF2D13" w:rsidP="00053285">
            <w:pPr>
              <w:rPr>
                <w:rFonts w:ascii="Arial Narrow" w:hAnsi="Arial Narrow"/>
                <w:sz w:val="24"/>
                <w:szCs w:val="24"/>
              </w:rPr>
            </w:pPr>
            <w:hyperlink r:id="rId28" w:history="1">
              <w:r w:rsidR="00BF5963" w:rsidRPr="00BF2D13">
                <w:rPr>
                  <w:rStyle w:val="Hipervnculo"/>
                  <w:rFonts w:ascii="Arial Narrow" w:hAnsi="Arial Narrow"/>
                  <w:sz w:val="24"/>
                  <w:szCs w:val="24"/>
                </w:rPr>
                <w:t>CAPACITACIÓN</w:t>
              </w:r>
            </w:hyperlink>
          </w:p>
          <w:p w:rsidR="00BF5963" w:rsidRDefault="00BF5963" w:rsidP="00BF5963">
            <w:pPr>
              <w:rPr>
                <w:rFonts w:ascii="Arial Narrow" w:hAnsi="Arial Narrow"/>
                <w:sz w:val="24"/>
                <w:szCs w:val="24"/>
              </w:rPr>
            </w:pPr>
          </w:p>
          <w:p w:rsidR="00BF5963" w:rsidRPr="00BF5963" w:rsidRDefault="00BF2D13" w:rsidP="00BF5963">
            <w:pPr>
              <w:rPr>
                <w:rFonts w:ascii="Arial Narrow" w:hAnsi="Arial Narrow"/>
                <w:sz w:val="24"/>
                <w:szCs w:val="24"/>
              </w:rPr>
            </w:pPr>
            <w:hyperlink r:id="rId29" w:history="1">
              <w:r w:rsidR="00BF5963" w:rsidRPr="00BF2D13">
                <w:rPr>
                  <w:rStyle w:val="Hipervnculo"/>
                  <w:rFonts w:ascii="Arial Narrow" w:hAnsi="Arial Narrow"/>
                  <w:sz w:val="24"/>
                  <w:szCs w:val="24"/>
                </w:rPr>
                <w:t>PAC 2016</w:t>
              </w:r>
            </w:hyperlink>
          </w:p>
          <w:p w:rsidR="00BF5963" w:rsidRDefault="00BF5963" w:rsidP="00BF5963">
            <w:pPr>
              <w:rPr>
                <w:rFonts w:ascii="Arial Narrow" w:hAnsi="Arial Narrow"/>
                <w:sz w:val="24"/>
                <w:szCs w:val="24"/>
              </w:rPr>
            </w:pPr>
          </w:p>
          <w:p w:rsidR="00BF5963" w:rsidRPr="00BF5963" w:rsidRDefault="00BF2D13" w:rsidP="00BF5963">
            <w:pPr>
              <w:rPr>
                <w:rFonts w:ascii="Arial Narrow" w:hAnsi="Arial Narrow"/>
                <w:sz w:val="24"/>
                <w:szCs w:val="24"/>
              </w:rPr>
            </w:pPr>
            <w:hyperlink r:id="rId30" w:history="1">
              <w:r w:rsidR="00BF5963" w:rsidRPr="00BF2D13">
                <w:rPr>
                  <w:rStyle w:val="Hipervnculo"/>
                  <w:rFonts w:ascii="Arial Narrow" w:hAnsi="Arial Narrow"/>
                  <w:sz w:val="24"/>
                  <w:szCs w:val="24"/>
                </w:rPr>
                <w:t>PAC 2015</w:t>
              </w:r>
            </w:hyperlink>
          </w:p>
          <w:p w:rsidR="00BF5963" w:rsidRDefault="00BF5963" w:rsidP="00BF5963">
            <w:pPr>
              <w:rPr>
                <w:rFonts w:ascii="Arial Narrow" w:hAnsi="Arial Narrow"/>
                <w:sz w:val="24"/>
                <w:szCs w:val="24"/>
              </w:rPr>
            </w:pPr>
          </w:p>
          <w:p w:rsidR="00BF5963" w:rsidRDefault="00BF2D13" w:rsidP="00BF5963">
            <w:hyperlink r:id="rId31" w:history="1">
              <w:r w:rsidR="00BF5963" w:rsidRPr="00BF2D13">
                <w:rPr>
                  <w:rStyle w:val="Hipervnculo"/>
                  <w:rFonts w:ascii="Arial Narrow" w:hAnsi="Arial Narrow"/>
                  <w:sz w:val="24"/>
                  <w:szCs w:val="24"/>
                </w:rPr>
                <w:t>PAC 2014</w:t>
              </w:r>
            </w:hyperlink>
          </w:p>
        </w:tc>
      </w:tr>
    </w:tbl>
    <w:p w:rsidR="00967BAD" w:rsidRPr="000F7626" w:rsidRDefault="00967BAD" w:rsidP="00967BAD">
      <w:pPr>
        <w:rPr>
          <w:rFonts w:ascii="Arial Narrow" w:hAnsi="Arial Narrow"/>
          <w:sz w:val="24"/>
          <w:szCs w:val="24"/>
        </w:rPr>
      </w:pPr>
    </w:p>
    <w:p w:rsidR="00967BAD" w:rsidRPr="000F7626" w:rsidRDefault="00967BAD" w:rsidP="00967BAD">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967BAD" w:rsidRPr="00CA46C9" w:rsidTr="00053285">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licenciamiento</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L10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67BAD" w:rsidRDefault="00967BAD" w:rsidP="00053285">
            <w:pPr>
              <w:rPr>
                <w:rFonts w:ascii="Arial" w:hAnsi="Arial" w:cs="Arial"/>
                <w:b/>
                <w:bCs/>
                <w:color w:val="000000"/>
                <w:sz w:val="20"/>
                <w:szCs w:val="20"/>
              </w:rPr>
            </w:pPr>
            <w:r>
              <w:rPr>
                <w:rFonts w:ascii="Arial" w:hAnsi="Arial" w:cs="Arial"/>
                <w:b/>
                <w:bCs/>
                <w:color w:val="000000"/>
                <w:sz w:val="20"/>
                <w:szCs w:val="20"/>
              </w:rPr>
              <w:t>Transparencia, rendición de cuentas y comunicación</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967BAD" w:rsidRDefault="00967BAD" w:rsidP="00053285">
            <w:pPr>
              <w:jc w:val="both"/>
              <w:rPr>
                <w:rFonts w:ascii="Arial" w:hAnsi="Arial" w:cs="Arial"/>
                <w:color w:val="000000"/>
                <w:sz w:val="20"/>
                <w:szCs w:val="20"/>
              </w:rPr>
            </w:pPr>
            <w:r>
              <w:rPr>
                <w:rFonts w:ascii="Arial" w:hAnsi="Arial" w:cs="Arial"/>
                <w:color w:val="000000"/>
                <w:sz w:val="20"/>
                <w:szCs w:val="20"/>
              </w:rPr>
              <w:t>Se encuentra publicada y disponible para todo público una lista/base de datos de todas las licencias de fabricación (almacenadores, distribuidores, importadores, exportadores, productores, cuando aplique) aprobadas, retirados/cancelados y suspendidos.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967BAD" w:rsidRDefault="00967BAD" w:rsidP="00053285">
            <w:pPr>
              <w:rPr>
                <w:rFonts w:ascii="Calibri" w:hAnsi="Calibri"/>
              </w:rPr>
            </w:pPr>
            <w:r>
              <w:rPr>
                <w:rFonts w:ascii="Calibri" w:hAnsi="Calibri"/>
              </w:rPr>
              <w:t>Resultados</w:t>
            </w:r>
          </w:p>
        </w:tc>
      </w:tr>
      <w:tr w:rsidR="00967BAD" w:rsidRPr="00CA46C9" w:rsidTr="00053285">
        <w:trPr>
          <w:trHeight w:val="765"/>
        </w:trPr>
        <w:tc>
          <w:tcPr>
            <w:tcW w:w="10080" w:type="dxa"/>
            <w:gridSpan w:val="6"/>
            <w:tcBorders>
              <w:top w:val="single" w:sz="4" w:space="0" w:color="auto"/>
              <w:bottom w:val="single" w:sz="4" w:space="0" w:color="auto"/>
            </w:tcBorders>
            <w:shd w:val="clear" w:color="auto" w:fill="auto"/>
            <w:vAlign w:val="center"/>
          </w:tcPr>
          <w:p w:rsidR="00967BAD" w:rsidRPr="00CA46C9" w:rsidRDefault="00967BAD" w:rsidP="00053285">
            <w:pPr>
              <w:spacing w:after="0" w:line="240" w:lineRule="auto"/>
              <w:rPr>
                <w:rFonts w:ascii="Arial Narrow" w:eastAsia="Times New Roman" w:hAnsi="Arial Narrow" w:cs="Times New Roman"/>
                <w:color w:val="000000"/>
                <w:sz w:val="20"/>
                <w:szCs w:val="20"/>
                <w:lang w:eastAsia="es-MX"/>
              </w:rPr>
            </w:pPr>
          </w:p>
        </w:tc>
      </w:tr>
      <w:tr w:rsidR="00967BAD" w:rsidRPr="00CA46C9"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CA46C9" w:rsidRDefault="00967BAD" w:rsidP="00053285">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967BAD" w:rsidRPr="00CA46C9" w:rsidRDefault="00967BAD" w:rsidP="00053285">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Pr="00CA46C9" w:rsidRDefault="00967BAD" w:rsidP="00053285">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967BAD" w:rsidRPr="00CA46C9" w:rsidTr="00053285">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67BAD" w:rsidRPr="00070C98" w:rsidRDefault="00967BAD" w:rsidP="00070C98">
            <w:pPr>
              <w:spacing w:after="0" w:line="240" w:lineRule="auto"/>
              <w:jc w:val="center"/>
              <w:rPr>
                <w:rFonts w:ascii="Arial Narrow" w:eastAsia="Times New Roman" w:hAnsi="Arial Narrow" w:cs="Times New Roman"/>
                <w:b/>
                <w:sz w:val="24"/>
                <w:szCs w:val="24"/>
                <w:lang w:val="es-ES"/>
              </w:rPr>
            </w:pPr>
            <w:r w:rsidRPr="00070C98">
              <w:rPr>
                <w:rFonts w:ascii="Arial Narrow" w:eastAsia="Times New Roman" w:hAnsi="Arial Narrow" w:cs="Times New Roman"/>
                <w:b/>
                <w:sz w:val="24"/>
                <w:szCs w:val="24"/>
                <w:lang w:val="es-ES"/>
              </w:rPr>
              <w:t>NA</w:t>
            </w:r>
          </w:p>
          <w:p w:rsidR="00967BAD" w:rsidRDefault="00967BAD" w:rsidP="00070C98">
            <w:pPr>
              <w:spacing w:after="0" w:line="240" w:lineRule="auto"/>
              <w:jc w:val="center"/>
              <w:rPr>
                <w:b/>
                <w:sz w:val="18"/>
                <w:szCs w:val="16"/>
                <w:lang w:val="es-ES"/>
              </w:rPr>
            </w:pPr>
            <w:r w:rsidRPr="00070C98">
              <w:rPr>
                <w:rFonts w:ascii="Arial Narrow" w:eastAsia="Times New Roman" w:hAnsi="Arial Narrow" w:cs="Times New Roman"/>
                <w:b/>
                <w:sz w:val="24"/>
                <w:szCs w:val="24"/>
                <w:lang w:val="es-ES"/>
              </w:rPr>
              <w:t>Se consulta directamente en la  página WEB</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967BAD" w:rsidRPr="00070C98" w:rsidRDefault="00967BAD" w:rsidP="00053285">
            <w:pPr>
              <w:spacing w:line="240" w:lineRule="atLeast"/>
              <w:contextualSpacing/>
              <w:jc w:val="both"/>
              <w:rPr>
                <w:rFonts w:ascii="Arial" w:hAnsi="Arial" w:cs="Arial"/>
                <w:color w:val="000000"/>
                <w:sz w:val="20"/>
                <w:szCs w:val="20"/>
              </w:rPr>
            </w:pPr>
            <w:r w:rsidRPr="00070C98">
              <w:rPr>
                <w:rFonts w:ascii="Arial" w:hAnsi="Arial" w:cs="Arial"/>
                <w:color w:val="000000"/>
                <w:sz w:val="20"/>
                <w:szCs w:val="20"/>
              </w:rPr>
              <w:t>SI CUMPLE</w:t>
            </w:r>
          </w:p>
          <w:p w:rsidR="00967BAD" w:rsidRPr="00070C98" w:rsidRDefault="00967BAD" w:rsidP="00053285">
            <w:pPr>
              <w:spacing w:line="240" w:lineRule="atLeast"/>
              <w:contextualSpacing/>
              <w:jc w:val="both"/>
              <w:rPr>
                <w:rFonts w:ascii="Arial" w:hAnsi="Arial" w:cs="Arial"/>
                <w:color w:val="000000"/>
                <w:sz w:val="20"/>
                <w:szCs w:val="20"/>
              </w:rPr>
            </w:pPr>
            <w:r w:rsidRPr="00070C98">
              <w:rPr>
                <w:rFonts w:ascii="Arial" w:hAnsi="Arial" w:cs="Arial"/>
                <w:color w:val="000000"/>
                <w:sz w:val="20"/>
                <w:szCs w:val="20"/>
              </w:rPr>
              <w:t>Se encuentra publicada en la página WEB de la COFEPRIS la lista de los Fabricantes de Medicamentos.</w:t>
            </w:r>
          </w:p>
          <w:p w:rsidR="00967BAD" w:rsidRDefault="00967BAD" w:rsidP="00053285">
            <w:pPr>
              <w:pStyle w:val="Ttulo3"/>
              <w:shd w:val="clear" w:color="auto" w:fill="FFFFFF"/>
              <w:tabs>
                <w:tab w:val="left" w:pos="708"/>
              </w:tabs>
              <w:spacing w:before="0"/>
              <w:ind w:left="-1" w:right="102" w:firstLine="1"/>
              <w:jc w:val="center"/>
              <w:rPr>
                <w:rFonts w:ascii="Calibri" w:hAnsi="Calibri" w:cs="Times New Roman"/>
                <w:b w:val="0"/>
                <w:bCs w:val="0"/>
                <w:i/>
                <w:color w:val="auto"/>
                <w:sz w:val="18"/>
                <w:szCs w:val="18"/>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67BAD" w:rsidRDefault="00BF2D13" w:rsidP="00053285">
            <w:pPr>
              <w:rPr>
                <w:color w:val="1F497D"/>
              </w:rPr>
            </w:pPr>
            <w:hyperlink r:id="rId32" w:history="1">
              <w:r w:rsidR="00967BAD" w:rsidRPr="00C55411">
                <w:rPr>
                  <w:rStyle w:val="Hipervnculo"/>
                </w:rPr>
                <w:t>http://www.gob.mx/cofepris/acciones-y-programas/licencias-sanitarias-emitidas-a-establecimientos-d-ei</w:t>
              </w:r>
            </w:hyperlink>
          </w:p>
          <w:p w:rsidR="00967BAD" w:rsidRPr="005E183E" w:rsidRDefault="00967BAD" w:rsidP="00053285">
            <w:pPr>
              <w:rPr>
                <w:rFonts w:ascii="Arial Narrow" w:eastAsia="Times New Roman" w:hAnsi="Arial Narrow" w:cs="Calibri"/>
                <w:color w:val="000000"/>
                <w:sz w:val="16"/>
                <w:szCs w:val="16"/>
                <w:lang w:eastAsia="es-MX"/>
              </w:rPr>
            </w:pPr>
          </w:p>
        </w:tc>
      </w:tr>
    </w:tbl>
    <w:p w:rsidR="00967BAD" w:rsidRPr="00CA46C9" w:rsidRDefault="00967BAD" w:rsidP="00967BAD">
      <w:pPr>
        <w:rPr>
          <w:rFonts w:ascii="Arial Narrow" w:hAnsi="Arial Narrow"/>
        </w:rPr>
      </w:pPr>
    </w:p>
    <w:p w:rsidR="00967BAD" w:rsidRPr="00CA46C9" w:rsidRDefault="00967BAD" w:rsidP="00967BAD">
      <w:pPr>
        <w:rPr>
          <w:rFonts w:ascii="Arial Narrow" w:hAnsi="Arial Narrow"/>
        </w:rPr>
      </w:pPr>
    </w:p>
    <w:p w:rsidR="00967BAD" w:rsidRPr="00967BAD" w:rsidRDefault="00967BAD" w:rsidP="00967BAD">
      <w:pPr>
        <w:rPr>
          <w:rFonts w:ascii="Arial Narrow" w:hAnsi="Arial Narrow"/>
          <w:sz w:val="24"/>
          <w:szCs w:val="24"/>
        </w:rPr>
      </w:pPr>
    </w:p>
    <w:p w:rsidR="00967BAD" w:rsidRPr="00967BAD" w:rsidRDefault="00967BAD" w:rsidP="00967BAD">
      <w:pPr>
        <w:rPr>
          <w:rFonts w:ascii="Arial Narrow" w:hAnsi="Arial Narrow"/>
          <w:sz w:val="24"/>
          <w:szCs w:val="24"/>
        </w:rPr>
      </w:pPr>
    </w:p>
    <w:p w:rsidR="00660AD7" w:rsidRPr="00967BAD" w:rsidRDefault="00660AD7">
      <w:pPr>
        <w:rPr>
          <w:rFonts w:ascii="Arial Narrow" w:hAnsi="Arial Narrow"/>
          <w:sz w:val="24"/>
          <w:szCs w:val="24"/>
        </w:rPr>
      </w:pPr>
    </w:p>
    <w:sectPr w:rsidR="00660AD7" w:rsidRPr="00967BAD" w:rsidSect="00EC2597">
      <w:headerReference w:type="default" r:id="rId33"/>
      <w:footerReference w:type="default" r:id="rId34"/>
      <w:pgSz w:w="12240" w:h="15840"/>
      <w:pgMar w:top="720" w:right="1167" w:bottom="720" w:left="116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AD7" w:rsidRDefault="00660AD7" w:rsidP="001B2742">
      <w:pPr>
        <w:spacing w:after="0" w:line="240" w:lineRule="auto"/>
      </w:pPr>
      <w:r>
        <w:separator/>
      </w:r>
    </w:p>
  </w:endnote>
  <w:endnote w:type="continuationSeparator" w:id="0">
    <w:p w:rsidR="00660AD7" w:rsidRDefault="00660AD7" w:rsidP="001B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61968"/>
      <w:docPartObj>
        <w:docPartGallery w:val="Page Numbers (Bottom of Page)"/>
        <w:docPartUnique/>
      </w:docPartObj>
    </w:sdtPr>
    <w:sdtEndPr/>
    <w:sdtContent>
      <w:sdt>
        <w:sdtPr>
          <w:id w:val="-859590359"/>
          <w:docPartObj>
            <w:docPartGallery w:val="Page Numbers (Top of Page)"/>
            <w:docPartUnique/>
          </w:docPartObj>
        </w:sdtPr>
        <w:sdtEndPr/>
        <w:sdtContent>
          <w:p w:rsidR="00660AD7" w:rsidRDefault="00660AD7">
            <w:pPr>
              <w:pStyle w:val="Piedepgina"/>
              <w:jc w:val="right"/>
            </w:pPr>
            <w:r w:rsidRPr="001F3C0E">
              <w:rPr>
                <w:rFonts w:ascii="Arial Narrow" w:hAnsi="Arial Narrow"/>
                <w:sz w:val="16"/>
                <w:szCs w:val="20"/>
                <w:lang w:val="es-ES"/>
              </w:rPr>
              <w:t xml:space="preserve">Página </w:t>
            </w:r>
            <w:r w:rsidRPr="001F3C0E">
              <w:rPr>
                <w:rFonts w:ascii="Arial Narrow" w:hAnsi="Arial Narrow"/>
                <w:bCs/>
                <w:sz w:val="16"/>
                <w:szCs w:val="20"/>
              </w:rPr>
              <w:fldChar w:fldCharType="begin"/>
            </w:r>
            <w:r w:rsidRPr="001F3C0E">
              <w:rPr>
                <w:rFonts w:ascii="Arial Narrow" w:hAnsi="Arial Narrow"/>
                <w:bCs/>
                <w:sz w:val="16"/>
                <w:szCs w:val="20"/>
              </w:rPr>
              <w:instrText>PAGE</w:instrText>
            </w:r>
            <w:r w:rsidRPr="001F3C0E">
              <w:rPr>
                <w:rFonts w:ascii="Arial Narrow" w:hAnsi="Arial Narrow"/>
                <w:bCs/>
                <w:sz w:val="16"/>
                <w:szCs w:val="20"/>
              </w:rPr>
              <w:fldChar w:fldCharType="separate"/>
            </w:r>
            <w:r w:rsidR="00BF2D13">
              <w:rPr>
                <w:rFonts w:ascii="Arial Narrow" w:hAnsi="Arial Narrow"/>
                <w:bCs/>
                <w:noProof/>
                <w:sz w:val="16"/>
                <w:szCs w:val="20"/>
              </w:rPr>
              <w:t>9</w:t>
            </w:r>
            <w:r w:rsidRPr="001F3C0E">
              <w:rPr>
                <w:rFonts w:ascii="Arial Narrow" w:hAnsi="Arial Narrow"/>
                <w:bCs/>
                <w:sz w:val="16"/>
                <w:szCs w:val="20"/>
              </w:rPr>
              <w:fldChar w:fldCharType="end"/>
            </w:r>
            <w:r w:rsidRPr="001F3C0E">
              <w:rPr>
                <w:rFonts w:ascii="Arial Narrow" w:hAnsi="Arial Narrow"/>
                <w:sz w:val="16"/>
                <w:szCs w:val="20"/>
                <w:lang w:val="es-ES"/>
              </w:rPr>
              <w:t xml:space="preserve"> de </w:t>
            </w:r>
            <w:r w:rsidRPr="001F3C0E">
              <w:rPr>
                <w:rFonts w:ascii="Arial Narrow" w:hAnsi="Arial Narrow"/>
                <w:bCs/>
                <w:sz w:val="16"/>
                <w:szCs w:val="20"/>
              </w:rPr>
              <w:fldChar w:fldCharType="begin"/>
            </w:r>
            <w:r w:rsidRPr="001F3C0E">
              <w:rPr>
                <w:rFonts w:ascii="Arial Narrow" w:hAnsi="Arial Narrow"/>
                <w:bCs/>
                <w:sz w:val="16"/>
                <w:szCs w:val="20"/>
              </w:rPr>
              <w:instrText>NUMPAGES</w:instrText>
            </w:r>
            <w:r w:rsidRPr="001F3C0E">
              <w:rPr>
                <w:rFonts w:ascii="Arial Narrow" w:hAnsi="Arial Narrow"/>
                <w:bCs/>
                <w:sz w:val="16"/>
                <w:szCs w:val="20"/>
              </w:rPr>
              <w:fldChar w:fldCharType="separate"/>
            </w:r>
            <w:r w:rsidR="00BF2D13">
              <w:rPr>
                <w:rFonts w:ascii="Arial Narrow" w:hAnsi="Arial Narrow"/>
                <w:bCs/>
                <w:noProof/>
                <w:sz w:val="16"/>
                <w:szCs w:val="20"/>
              </w:rPr>
              <w:t>10</w:t>
            </w:r>
            <w:r w:rsidRPr="001F3C0E">
              <w:rPr>
                <w:rFonts w:ascii="Arial Narrow" w:hAnsi="Arial Narrow"/>
                <w:bCs/>
                <w:sz w:val="16"/>
                <w:szCs w:val="20"/>
              </w:rPr>
              <w:fldChar w:fldCharType="end"/>
            </w:r>
          </w:p>
        </w:sdtContent>
      </w:sdt>
    </w:sdtContent>
  </w:sdt>
  <w:p w:rsidR="00660AD7" w:rsidRDefault="00660AD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AD7" w:rsidRDefault="00660AD7" w:rsidP="001B2742">
      <w:pPr>
        <w:spacing w:after="0" w:line="240" w:lineRule="auto"/>
      </w:pPr>
      <w:r>
        <w:separator/>
      </w:r>
    </w:p>
  </w:footnote>
  <w:footnote w:type="continuationSeparator" w:id="0">
    <w:p w:rsidR="00660AD7" w:rsidRDefault="00660AD7" w:rsidP="001B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AD7" w:rsidRDefault="00660AD7" w:rsidP="00C8664E">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726EAF6F" wp14:editId="1B4D1802">
          <wp:extent cx="577970" cy="23423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578791" cy="234563"/>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rsidR="00660AD7" w:rsidRPr="00C42F85" w:rsidRDefault="00660AD7" w:rsidP="00C8664E">
    <w:pPr>
      <w:rPr>
        <w:sz w:val="12"/>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2.75pt;height:28.5pt" o:bullet="t">
        <v:imagedata r:id="rId1" o:title="viñetas cofepris"/>
      </v:shape>
    </w:pict>
  </w:numPicBullet>
  <w:abstractNum w:abstractNumId="0">
    <w:nsid w:val="007E1EC2"/>
    <w:multiLevelType w:val="hybridMultilevel"/>
    <w:tmpl w:val="D0EED3B2"/>
    <w:lvl w:ilvl="0" w:tplc="99ACDAA0">
      <w:start w:val="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0C2471E"/>
    <w:multiLevelType w:val="multilevel"/>
    <w:tmpl w:val="FF981C86"/>
    <w:lvl w:ilvl="0">
      <w:start w:val="1"/>
      <w:numFmt w:val="decimal"/>
      <w:lvlText w:val="%1."/>
      <w:lvlJc w:val="left"/>
      <w:pPr>
        <w:ind w:left="360" w:hanging="360"/>
      </w:pPr>
    </w:lvl>
    <w:lvl w:ilvl="1">
      <w:start w:val="1"/>
      <w:numFmt w:val="decimal"/>
      <w:lvlText w:val="4.%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16A717A"/>
    <w:multiLevelType w:val="hybridMultilevel"/>
    <w:tmpl w:val="5E540F40"/>
    <w:lvl w:ilvl="0" w:tplc="78EA1E04">
      <w:start w:val="1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2040339"/>
    <w:multiLevelType w:val="multilevel"/>
    <w:tmpl w:val="E9DEAC9A"/>
    <w:lvl w:ilvl="0">
      <w:start w:val="6"/>
      <w:numFmt w:val="decimal"/>
      <w:lvlText w:val="%1."/>
      <w:lvlJc w:val="left"/>
      <w:pPr>
        <w:ind w:left="360" w:hanging="360"/>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3CC6046"/>
    <w:multiLevelType w:val="hybridMultilevel"/>
    <w:tmpl w:val="6A0A9004"/>
    <w:lvl w:ilvl="0" w:tplc="2C4A6C52">
      <w:start w:val="1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5302BE3"/>
    <w:multiLevelType w:val="hybridMultilevel"/>
    <w:tmpl w:val="B916333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6A16DF5"/>
    <w:multiLevelType w:val="hybridMultilevel"/>
    <w:tmpl w:val="1F488F48"/>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
    <w:nsid w:val="086A066F"/>
    <w:multiLevelType w:val="multilevel"/>
    <w:tmpl w:val="1FC2AE94"/>
    <w:lvl w:ilvl="0">
      <w:start w:val="1"/>
      <w:numFmt w:val="upperRoman"/>
      <w:lvlText w:val="%1."/>
      <w:lvlJc w:val="left"/>
      <w:pPr>
        <w:ind w:left="1080" w:hanging="720"/>
      </w:pPr>
      <w:rPr>
        <w:rFonts w:asciiTheme="minorHAnsi" w:hAnsiTheme="minorHAnsi" w:hint="default"/>
        <w:color w:val="000000"/>
        <w:sz w:val="23"/>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08804042"/>
    <w:multiLevelType w:val="hybridMultilevel"/>
    <w:tmpl w:val="FB769D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8C93126"/>
    <w:multiLevelType w:val="hybridMultilevel"/>
    <w:tmpl w:val="52864AB2"/>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nsid w:val="0D51007E"/>
    <w:multiLevelType w:val="multilevel"/>
    <w:tmpl w:val="205E04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792"/>
      </w:pPr>
      <w:rPr>
        <w:rFonts w:hint="default"/>
        <w:b/>
      </w:rPr>
    </w:lvl>
    <w:lvl w:ilvl="2">
      <w:start w:val="5"/>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0D662659"/>
    <w:multiLevelType w:val="hybridMultilevel"/>
    <w:tmpl w:val="697C31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0DC9790D"/>
    <w:multiLevelType w:val="hybridMultilevel"/>
    <w:tmpl w:val="32543D0A"/>
    <w:lvl w:ilvl="0" w:tplc="080A000B">
      <w:start w:val="1"/>
      <w:numFmt w:val="bullet"/>
      <w:lvlText w:val=""/>
      <w:lvlJc w:val="left"/>
      <w:pPr>
        <w:ind w:left="720" w:hanging="360"/>
      </w:pPr>
      <w:rPr>
        <w:rFonts w:ascii="Wingdings" w:hAnsi="Wingdings" w:hint="default"/>
      </w:rPr>
    </w:lvl>
    <w:lvl w:ilvl="1" w:tplc="1D64CB46">
      <w:numFmt w:val="bullet"/>
      <w:lvlText w:val="•"/>
      <w:lvlJc w:val="left"/>
      <w:pPr>
        <w:ind w:left="1440" w:hanging="360"/>
      </w:pPr>
      <w:rPr>
        <w:rFonts w:ascii="SymbolMT" w:eastAsia="Calibri" w:hAnsi="SymbolMT" w:cs="SymbolMT"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0FE1682"/>
    <w:multiLevelType w:val="hybridMultilevel"/>
    <w:tmpl w:val="6652EF76"/>
    <w:lvl w:ilvl="0" w:tplc="5F98B75E">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17A2F86"/>
    <w:multiLevelType w:val="hybridMultilevel"/>
    <w:tmpl w:val="E24E83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3320EA5"/>
    <w:multiLevelType w:val="hybridMultilevel"/>
    <w:tmpl w:val="FD181A1E"/>
    <w:lvl w:ilvl="0" w:tplc="6C2E835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3D4643B"/>
    <w:multiLevelType w:val="hybridMultilevel"/>
    <w:tmpl w:val="44CCB3DA"/>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7">
    <w:nsid w:val="13DB6538"/>
    <w:multiLevelType w:val="multilevel"/>
    <w:tmpl w:val="C3D8C9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148D1EB4"/>
    <w:multiLevelType w:val="hybridMultilevel"/>
    <w:tmpl w:val="0FE41730"/>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nsid w:val="15AD4A4A"/>
    <w:multiLevelType w:val="hybridMultilevel"/>
    <w:tmpl w:val="8A3EE33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0">
    <w:nsid w:val="15B56758"/>
    <w:multiLevelType w:val="hybridMultilevel"/>
    <w:tmpl w:val="DF9E66D0"/>
    <w:lvl w:ilvl="0" w:tplc="ABD2331C">
      <w:start w:val="4"/>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15C963DF"/>
    <w:multiLevelType w:val="multilevel"/>
    <w:tmpl w:val="459A779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163C43D0"/>
    <w:multiLevelType w:val="hybridMultilevel"/>
    <w:tmpl w:val="3476EB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17A2475C"/>
    <w:multiLevelType w:val="multilevel"/>
    <w:tmpl w:val="FEF6D7E6"/>
    <w:lvl w:ilvl="0">
      <w:start w:val="3"/>
      <w:numFmt w:val="decimal"/>
      <w:lvlText w:val="%1."/>
      <w:lvlJc w:val="left"/>
      <w:pPr>
        <w:tabs>
          <w:tab w:val="num" w:pos="502"/>
        </w:tabs>
        <w:ind w:left="502" w:hanging="360"/>
      </w:pPr>
      <w:rPr>
        <w:rFonts w:hint="default"/>
      </w:rPr>
    </w:lvl>
    <w:lvl w:ilvl="1">
      <w:start w:val="1"/>
      <w:numFmt w:val="decimal"/>
      <w:lvlText w:val="%1.%2."/>
      <w:lvlJc w:val="left"/>
      <w:pPr>
        <w:tabs>
          <w:tab w:val="num" w:pos="357"/>
        </w:tabs>
        <w:ind w:left="792" w:hanging="792"/>
      </w:pPr>
      <w:rPr>
        <w:rFonts w:hint="default"/>
        <w:b/>
      </w:rPr>
    </w:lvl>
    <w:lvl w:ilvl="2">
      <w:start w:val="3"/>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180525E8"/>
    <w:multiLevelType w:val="multilevel"/>
    <w:tmpl w:val="FA7E63E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1869282C"/>
    <w:multiLevelType w:val="hybridMultilevel"/>
    <w:tmpl w:val="6C3A722C"/>
    <w:lvl w:ilvl="0" w:tplc="14F45D5E">
      <w:numFmt w:val="bullet"/>
      <w:lvlText w:val="-"/>
      <w:lvlJc w:val="left"/>
      <w:pPr>
        <w:ind w:left="720" w:hanging="360"/>
      </w:pPr>
      <w:rPr>
        <w:rFonts w:ascii="Arial Narrow" w:eastAsiaTheme="minorHAnsi"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19714675"/>
    <w:multiLevelType w:val="hybridMultilevel"/>
    <w:tmpl w:val="58E49C1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7">
    <w:nsid w:val="19E0536A"/>
    <w:multiLevelType w:val="hybridMultilevel"/>
    <w:tmpl w:val="7FDCAB0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8">
    <w:nsid w:val="1ACE1321"/>
    <w:multiLevelType w:val="multilevel"/>
    <w:tmpl w:val="BF44117C"/>
    <w:styleLink w:val="Estilo1"/>
    <w:lvl w:ilvl="0">
      <w:start w:val="1"/>
      <w:numFmt w:val="decimal"/>
      <w:lvlText w:val="%1.0"/>
      <w:lvlJc w:val="left"/>
      <w:pPr>
        <w:tabs>
          <w:tab w:val="num" w:pos="360"/>
        </w:tabs>
        <w:ind w:left="907" w:hanging="907"/>
      </w:pPr>
      <w:rPr>
        <w:rFonts w:ascii="Arial Narrow" w:hAnsi="Arial Narrow" w:hint="default"/>
        <w:b/>
        <w:sz w:val="24"/>
      </w:rPr>
    </w:lvl>
    <w:lvl w:ilvl="1">
      <w:start w:val="1"/>
      <w:numFmt w:val="decimal"/>
      <w:lvlText w:val="%1.%2"/>
      <w:lvlJc w:val="left"/>
      <w:pPr>
        <w:tabs>
          <w:tab w:val="num" w:pos="717"/>
        </w:tabs>
        <w:ind w:left="1267" w:hanging="907"/>
      </w:pPr>
      <w:rPr>
        <w:rFonts w:hint="default"/>
      </w:rPr>
    </w:lvl>
    <w:lvl w:ilvl="2">
      <w:start w:val="1"/>
      <w:numFmt w:val="decimal"/>
      <w:lvlText w:val="%1.%2.%3"/>
      <w:lvlJc w:val="left"/>
      <w:pPr>
        <w:tabs>
          <w:tab w:val="num" w:pos="499"/>
        </w:tabs>
        <w:ind w:left="766" w:hanging="624"/>
      </w:pPr>
      <w:rPr>
        <w:rFonts w:hint="default"/>
      </w:rPr>
    </w:lvl>
    <w:lvl w:ilvl="3">
      <w:start w:val="1"/>
      <w:numFmt w:val="decimal"/>
      <w:lvlText w:val="%1.%2.%3.%4"/>
      <w:lvlJc w:val="left"/>
      <w:pPr>
        <w:tabs>
          <w:tab w:val="num" w:pos="357"/>
        </w:tabs>
        <w:ind w:left="2098" w:hanging="2098"/>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9">
    <w:nsid w:val="1B956292"/>
    <w:multiLevelType w:val="multilevel"/>
    <w:tmpl w:val="4BE624D0"/>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0">
    <w:nsid w:val="20226E42"/>
    <w:multiLevelType w:val="hybridMultilevel"/>
    <w:tmpl w:val="22A6A2D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1">
    <w:nsid w:val="22B82558"/>
    <w:multiLevelType w:val="hybridMultilevel"/>
    <w:tmpl w:val="9F9222A0"/>
    <w:lvl w:ilvl="0" w:tplc="0C0A000F">
      <w:start w:val="1"/>
      <w:numFmt w:val="bullet"/>
      <w:lvlText w:val=""/>
      <w:lvlJc w:val="left"/>
      <w:pPr>
        <w:tabs>
          <w:tab w:val="num" w:pos="397"/>
        </w:tabs>
        <w:ind w:left="397" w:firstLine="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cs="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32">
    <w:nsid w:val="23633875"/>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43F511D"/>
    <w:multiLevelType w:val="hybridMultilevel"/>
    <w:tmpl w:val="068C8F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25A73BEB"/>
    <w:multiLevelType w:val="hybridMultilevel"/>
    <w:tmpl w:val="ED847A74"/>
    <w:lvl w:ilvl="0" w:tplc="080A0001">
      <w:start w:val="1"/>
      <w:numFmt w:val="bullet"/>
      <w:lvlText w:val=""/>
      <w:lvlJc w:val="left"/>
      <w:pPr>
        <w:ind w:left="720" w:hanging="360"/>
      </w:pPr>
      <w:rPr>
        <w:rFonts w:ascii="Symbol" w:hAnsi="Symbol" w:hint="default"/>
      </w:rPr>
    </w:lvl>
    <w:lvl w:ilvl="1" w:tplc="424CED5A">
      <w:start w:val="1"/>
      <w:numFmt w:val="bullet"/>
      <w:lvlText w:val="o"/>
      <w:lvlJc w:val="left"/>
      <w:pPr>
        <w:ind w:left="1440" w:hanging="360"/>
      </w:pPr>
      <w:rPr>
        <w:rFonts w:ascii="Courier New" w:hAnsi="Courier New" w:hint="default"/>
        <w:sz w:val="20"/>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25D33E57"/>
    <w:multiLevelType w:val="hybridMultilevel"/>
    <w:tmpl w:val="C66A5290"/>
    <w:lvl w:ilvl="0" w:tplc="538ED7CE">
      <w:start w:val="1"/>
      <w:numFmt w:val="bullet"/>
      <w:lvlText w:val=""/>
      <w:lvlPicBulletId w:val="0"/>
      <w:lvlJc w:val="left"/>
      <w:pPr>
        <w:tabs>
          <w:tab w:val="num" w:pos="360"/>
        </w:tabs>
        <w:ind w:left="360" w:hanging="360"/>
      </w:pPr>
      <w:rPr>
        <w:rFonts w:ascii="Symbol" w:hAnsi="Symbol" w:hint="default"/>
        <w:color w:val="auto"/>
      </w:rPr>
    </w:lvl>
    <w:lvl w:ilvl="1" w:tplc="0C0A0009">
      <w:start w:val="1"/>
      <w:numFmt w:val="bullet"/>
      <w:lvlText w:val=""/>
      <w:lvlJc w:val="left"/>
      <w:pPr>
        <w:tabs>
          <w:tab w:val="num" w:pos="1440"/>
        </w:tabs>
        <w:ind w:left="1440" w:hanging="360"/>
      </w:pPr>
      <w:rPr>
        <w:rFonts w:ascii="Wingdings" w:hAnsi="Wingding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26E56B98"/>
    <w:multiLevelType w:val="hybridMultilevel"/>
    <w:tmpl w:val="D6841BD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7">
    <w:nsid w:val="283A784B"/>
    <w:multiLevelType w:val="hybridMultilevel"/>
    <w:tmpl w:val="5D76D16C"/>
    <w:lvl w:ilvl="0" w:tplc="0C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284E65FC"/>
    <w:multiLevelType w:val="hybridMultilevel"/>
    <w:tmpl w:val="8D6E6118"/>
    <w:lvl w:ilvl="0" w:tplc="54FCA0E0">
      <w:start w:val="1"/>
      <w:numFmt w:val="lowerLetter"/>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9">
    <w:nsid w:val="287718B4"/>
    <w:multiLevelType w:val="multilevel"/>
    <w:tmpl w:val="D660D134"/>
    <w:lvl w:ilvl="0">
      <w:start w:val="1"/>
      <w:numFmt w:val="decimal"/>
      <w:lvlText w:val="%1"/>
      <w:lvlJc w:val="left"/>
      <w:pPr>
        <w:tabs>
          <w:tab w:val="num" w:pos="930"/>
        </w:tabs>
        <w:ind w:left="930" w:hanging="930"/>
      </w:pPr>
      <w:rPr>
        <w:rFonts w:hint="default"/>
      </w:rPr>
    </w:lvl>
    <w:lvl w:ilvl="1">
      <w:start w:val="2"/>
      <w:numFmt w:val="decimal"/>
      <w:lvlText w:val="%1.%2"/>
      <w:lvlJc w:val="left"/>
      <w:pPr>
        <w:tabs>
          <w:tab w:val="num" w:pos="930"/>
        </w:tabs>
        <w:ind w:left="930" w:hanging="930"/>
      </w:pPr>
      <w:rPr>
        <w:rFonts w:hint="default"/>
      </w:rPr>
    </w:lvl>
    <w:lvl w:ilvl="2">
      <w:numFmt w:val="decimal"/>
      <w:lvlText w:val="%1.%2.%3"/>
      <w:lvlJc w:val="left"/>
      <w:pPr>
        <w:tabs>
          <w:tab w:val="num" w:pos="930"/>
        </w:tabs>
        <w:ind w:left="930" w:hanging="93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AB64EAB"/>
    <w:multiLevelType w:val="hybridMultilevel"/>
    <w:tmpl w:val="0C823B68"/>
    <w:lvl w:ilvl="0" w:tplc="080A0017">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4C747DEA">
      <w:numFmt w:val="bullet"/>
      <w:lvlText w:val="•"/>
      <w:lvlJc w:val="left"/>
      <w:pPr>
        <w:ind w:left="2340" w:hanging="360"/>
      </w:pPr>
      <w:rPr>
        <w:rFonts w:ascii="Arial Narrow" w:eastAsia="Times New Roman" w:hAnsi="Arial Narrow" w:cs="Times New Roman" w:hint="default"/>
      </w:rPr>
    </w:lvl>
    <w:lvl w:ilvl="3" w:tplc="7924B75E">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0E65F0"/>
    <w:multiLevelType w:val="hybridMultilevel"/>
    <w:tmpl w:val="2466A47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2B5922A0"/>
    <w:multiLevelType w:val="hybridMultilevel"/>
    <w:tmpl w:val="8CCCFEE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2B743A59"/>
    <w:multiLevelType w:val="multilevel"/>
    <w:tmpl w:val="70FABFD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2C450A28"/>
    <w:multiLevelType w:val="hybridMultilevel"/>
    <w:tmpl w:val="95C64E34"/>
    <w:lvl w:ilvl="0" w:tplc="8A52F316">
      <w:start w:val="1"/>
      <w:numFmt w:val="bullet"/>
      <w:lvlText w:val=""/>
      <w:lvlJc w:val="left"/>
      <w:pPr>
        <w:tabs>
          <w:tab w:val="num" w:pos="554"/>
        </w:tabs>
        <w:ind w:left="554" w:hanging="266"/>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2CF3104C"/>
    <w:multiLevelType w:val="hybridMultilevel"/>
    <w:tmpl w:val="2C44B368"/>
    <w:lvl w:ilvl="0" w:tplc="941EB54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2D112AEC"/>
    <w:multiLevelType w:val="multilevel"/>
    <w:tmpl w:val="A9524A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2D3E645A"/>
    <w:multiLevelType w:val="hybridMultilevel"/>
    <w:tmpl w:val="358223FA"/>
    <w:lvl w:ilvl="0" w:tplc="76D4273A">
      <w:start w:val="9"/>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2D76494C"/>
    <w:multiLevelType w:val="hybridMultilevel"/>
    <w:tmpl w:val="5D88A5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2FAB015D"/>
    <w:multiLevelType w:val="multilevel"/>
    <w:tmpl w:val="2E3295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302A7F85"/>
    <w:multiLevelType w:val="multilevel"/>
    <w:tmpl w:val="0A5CE36E"/>
    <w:lvl w:ilvl="0">
      <w:start w:val="4"/>
      <w:numFmt w:val="decimal"/>
      <w:lvlText w:val="%1"/>
      <w:lvlJc w:val="left"/>
      <w:pPr>
        <w:ind w:left="510" w:hanging="510"/>
      </w:pPr>
      <w:rPr>
        <w:rFonts w:hint="default"/>
      </w:rPr>
    </w:lvl>
    <w:lvl w:ilvl="1">
      <w:start w:val="4"/>
      <w:numFmt w:val="decimal"/>
      <w:lvlText w:val="%1.%2"/>
      <w:lvlJc w:val="left"/>
      <w:pPr>
        <w:ind w:left="581" w:hanging="510"/>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1">
    <w:nsid w:val="326D46A5"/>
    <w:multiLevelType w:val="hybridMultilevel"/>
    <w:tmpl w:val="D57EE742"/>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DBD881A2"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2">
    <w:nsid w:val="33B84F6B"/>
    <w:multiLevelType w:val="multilevel"/>
    <w:tmpl w:val="FB741C4C"/>
    <w:lvl w:ilvl="0">
      <w:start w:val="4"/>
      <w:numFmt w:val="decimal"/>
      <w:lvlText w:val="%1"/>
      <w:lvlJc w:val="left"/>
      <w:pPr>
        <w:ind w:left="585" w:hanging="585"/>
      </w:pPr>
      <w:rPr>
        <w:rFonts w:hint="default"/>
      </w:rPr>
    </w:lvl>
    <w:lvl w:ilvl="1">
      <w:start w:val="4"/>
      <w:numFmt w:val="decimal"/>
      <w:lvlText w:val="%1.%2"/>
      <w:lvlJc w:val="left"/>
      <w:pPr>
        <w:ind w:left="855" w:hanging="585"/>
      </w:pPr>
      <w:rPr>
        <w:rFonts w:hint="default"/>
      </w:rPr>
    </w:lvl>
    <w:lvl w:ilvl="2">
      <w:start w:val="12"/>
      <w:numFmt w:val="decimal"/>
      <w:lvlText w:val="%1.%2.%3"/>
      <w:lvlJc w:val="left"/>
      <w:pPr>
        <w:ind w:left="1260" w:hanging="720"/>
      </w:pPr>
      <w:rPr>
        <w:rFonts w:hint="default"/>
      </w:rPr>
    </w:lvl>
    <w:lvl w:ilvl="3">
      <w:start w:val="2"/>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2970" w:hanging="1080"/>
      </w:pPr>
      <w:rPr>
        <w:rFonts w:hint="default"/>
      </w:rPr>
    </w:lvl>
    <w:lvl w:ilvl="8">
      <w:start w:val="1"/>
      <w:numFmt w:val="decimal"/>
      <w:lvlText w:val="%1.%2.%3.%4.%5.%6.%7.%8.%9"/>
      <w:lvlJc w:val="left"/>
      <w:pPr>
        <w:ind w:left="3600" w:hanging="1440"/>
      </w:pPr>
      <w:rPr>
        <w:rFonts w:hint="default"/>
      </w:rPr>
    </w:lvl>
  </w:abstractNum>
  <w:abstractNum w:abstractNumId="53">
    <w:nsid w:val="35F53421"/>
    <w:multiLevelType w:val="hybridMultilevel"/>
    <w:tmpl w:val="198EB816"/>
    <w:lvl w:ilvl="0" w:tplc="680857F4">
      <w:start w:val="1"/>
      <w:numFmt w:val="bullet"/>
      <w:lvlText w:val=""/>
      <w:lvlPicBulletId w:val="0"/>
      <w:lvlJc w:val="left"/>
      <w:pPr>
        <w:tabs>
          <w:tab w:val="num" w:pos="76"/>
        </w:tabs>
        <w:ind w:left="76" w:hanging="360"/>
      </w:pPr>
      <w:rPr>
        <w:rFonts w:ascii="Symbol" w:hAnsi="Symbol" w:hint="default"/>
        <w:color w:val="auto"/>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54">
    <w:nsid w:val="371022FD"/>
    <w:multiLevelType w:val="hybridMultilevel"/>
    <w:tmpl w:val="13F05FC2"/>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5">
    <w:nsid w:val="37D76BA0"/>
    <w:multiLevelType w:val="multilevel"/>
    <w:tmpl w:val="F82E9B1C"/>
    <w:lvl w:ilvl="0">
      <w:start w:val="1"/>
      <w:numFmt w:val="upperRoman"/>
      <w:lvlText w:val="%1."/>
      <w:lvlJc w:val="left"/>
      <w:pPr>
        <w:ind w:left="1080" w:hanging="720"/>
      </w:pPr>
      <w:rPr>
        <w:rFonts w:asciiTheme="minorHAnsi" w:hAnsiTheme="minorHAnsi" w:hint="default"/>
        <w:color w:val="000000"/>
        <w:sz w:val="23"/>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6">
    <w:nsid w:val="38D3378E"/>
    <w:multiLevelType w:val="multilevel"/>
    <w:tmpl w:val="21CABE72"/>
    <w:lvl w:ilvl="0">
      <w:start w:val="4"/>
      <w:numFmt w:val="decimal"/>
      <w:lvlText w:val="%1"/>
      <w:lvlJc w:val="left"/>
      <w:pPr>
        <w:ind w:left="510" w:hanging="510"/>
      </w:pPr>
      <w:rPr>
        <w:rFonts w:hint="default"/>
      </w:rPr>
    </w:lvl>
    <w:lvl w:ilvl="1">
      <w:start w:val="4"/>
      <w:numFmt w:val="decimal"/>
      <w:lvlText w:val="%1.%2"/>
      <w:lvlJc w:val="left"/>
      <w:pPr>
        <w:ind w:left="577" w:hanging="510"/>
      </w:pPr>
      <w:rPr>
        <w:rFonts w:hint="default"/>
      </w:rPr>
    </w:lvl>
    <w:lvl w:ilvl="2">
      <w:start w:val="12"/>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988" w:hanging="72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482" w:hanging="108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1976" w:hanging="1440"/>
      </w:pPr>
      <w:rPr>
        <w:rFonts w:hint="default"/>
      </w:rPr>
    </w:lvl>
  </w:abstractNum>
  <w:abstractNum w:abstractNumId="57">
    <w:nsid w:val="39CE5C94"/>
    <w:multiLevelType w:val="hybridMultilevel"/>
    <w:tmpl w:val="CFF2142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8">
    <w:nsid w:val="3E034A28"/>
    <w:multiLevelType w:val="hybridMultilevel"/>
    <w:tmpl w:val="5C5A5088"/>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9">
    <w:nsid w:val="3E963E1C"/>
    <w:multiLevelType w:val="hybridMultilevel"/>
    <w:tmpl w:val="DADA8E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0">
    <w:nsid w:val="416B5AE1"/>
    <w:multiLevelType w:val="hybridMultilevel"/>
    <w:tmpl w:val="7D4687A6"/>
    <w:lvl w:ilvl="0" w:tplc="0996079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430D7F24"/>
    <w:multiLevelType w:val="hybridMultilevel"/>
    <w:tmpl w:val="C3FE78BC"/>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62">
    <w:nsid w:val="43320702"/>
    <w:multiLevelType w:val="hybridMultilevel"/>
    <w:tmpl w:val="FDE040E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63">
    <w:nsid w:val="44EA106A"/>
    <w:multiLevelType w:val="hybridMultilevel"/>
    <w:tmpl w:val="E9AE7486"/>
    <w:lvl w:ilvl="0" w:tplc="5FDCF550">
      <w:start w:val="7"/>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46310DC4"/>
    <w:multiLevelType w:val="hybridMultilevel"/>
    <w:tmpl w:val="79288F3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470E203B"/>
    <w:multiLevelType w:val="hybridMultilevel"/>
    <w:tmpl w:val="3E70E30A"/>
    <w:lvl w:ilvl="0" w:tplc="9EE66C0A">
      <w:start w:val="1"/>
      <w:numFmt w:val="bullet"/>
      <w:lvlText w:val=""/>
      <w:lvlJc w:val="left"/>
      <w:pPr>
        <w:tabs>
          <w:tab w:val="num" w:pos="610"/>
        </w:tabs>
        <w:ind w:left="397" w:firstLine="3"/>
      </w:pPr>
      <w:rPr>
        <w:rFonts w:ascii="Symbol" w:hAnsi="Symbol" w:hint="default"/>
        <w:b/>
        <w:i w:val="0"/>
        <w:sz w:val="20"/>
        <w:szCs w:val="20"/>
      </w:rPr>
    </w:lvl>
    <w:lvl w:ilvl="1" w:tplc="0C0A0003">
      <w:start w:val="1"/>
      <w:numFmt w:val="bullet"/>
      <w:lvlText w:val="o"/>
      <w:lvlJc w:val="left"/>
      <w:pPr>
        <w:tabs>
          <w:tab w:val="num" w:pos="1840"/>
        </w:tabs>
        <w:ind w:left="1840" w:hanging="360"/>
      </w:pPr>
      <w:rPr>
        <w:rFonts w:ascii="Courier New" w:hAnsi="Courier New" w:cs="Courier New" w:hint="default"/>
      </w:rPr>
    </w:lvl>
    <w:lvl w:ilvl="2" w:tplc="0C0A0005">
      <w:start w:val="1"/>
      <w:numFmt w:val="bullet"/>
      <w:lvlText w:val=""/>
      <w:lvlJc w:val="left"/>
      <w:pPr>
        <w:tabs>
          <w:tab w:val="num" w:pos="2560"/>
        </w:tabs>
        <w:ind w:left="2560" w:hanging="360"/>
      </w:pPr>
      <w:rPr>
        <w:rFonts w:ascii="Wingdings" w:hAnsi="Wingdings" w:hint="default"/>
      </w:rPr>
    </w:lvl>
    <w:lvl w:ilvl="3" w:tplc="0C0A0001">
      <w:start w:val="1"/>
      <w:numFmt w:val="bullet"/>
      <w:lvlText w:val=""/>
      <w:lvlJc w:val="left"/>
      <w:pPr>
        <w:tabs>
          <w:tab w:val="num" w:pos="3280"/>
        </w:tabs>
        <w:ind w:left="3280" w:hanging="360"/>
      </w:pPr>
      <w:rPr>
        <w:rFonts w:ascii="Symbol" w:hAnsi="Symbol" w:hint="default"/>
      </w:rPr>
    </w:lvl>
    <w:lvl w:ilvl="4" w:tplc="0C0A0003" w:tentative="1">
      <w:start w:val="1"/>
      <w:numFmt w:val="bullet"/>
      <w:lvlText w:val="o"/>
      <w:lvlJc w:val="left"/>
      <w:pPr>
        <w:tabs>
          <w:tab w:val="num" w:pos="4000"/>
        </w:tabs>
        <w:ind w:left="4000" w:hanging="360"/>
      </w:pPr>
      <w:rPr>
        <w:rFonts w:ascii="Courier New" w:hAnsi="Courier New" w:cs="Courier New" w:hint="default"/>
      </w:rPr>
    </w:lvl>
    <w:lvl w:ilvl="5" w:tplc="0C0A0005" w:tentative="1">
      <w:start w:val="1"/>
      <w:numFmt w:val="bullet"/>
      <w:lvlText w:val=""/>
      <w:lvlJc w:val="left"/>
      <w:pPr>
        <w:tabs>
          <w:tab w:val="num" w:pos="4720"/>
        </w:tabs>
        <w:ind w:left="4720" w:hanging="360"/>
      </w:pPr>
      <w:rPr>
        <w:rFonts w:ascii="Wingdings" w:hAnsi="Wingdings" w:hint="default"/>
      </w:rPr>
    </w:lvl>
    <w:lvl w:ilvl="6" w:tplc="0C0A0001" w:tentative="1">
      <w:start w:val="1"/>
      <w:numFmt w:val="bullet"/>
      <w:lvlText w:val=""/>
      <w:lvlJc w:val="left"/>
      <w:pPr>
        <w:tabs>
          <w:tab w:val="num" w:pos="5440"/>
        </w:tabs>
        <w:ind w:left="5440" w:hanging="360"/>
      </w:pPr>
      <w:rPr>
        <w:rFonts w:ascii="Symbol" w:hAnsi="Symbol" w:hint="default"/>
      </w:rPr>
    </w:lvl>
    <w:lvl w:ilvl="7" w:tplc="0C0A0003" w:tentative="1">
      <w:start w:val="1"/>
      <w:numFmt w:val="bullet"/>
      <w:lvlText w:val="o"/>
      <w:lvlJc w:val="left"/>
      <w:pPr>
        <w:tabs>
          <w:tab w:val="num" w:pos="6160"/>
        </w:tabs>
        <w:ind w:left="6160" w:hanging="360"/>
      </w:pPr>
      <w:rPr>
        <w:rFonts w:ascii="Courier New" w:hAnsi="Courier New" w:cs="Courier New" w:hint="default"/>
      </w:rPr>
    </w:lvl>
    <w:lvl w:ilvl="8" w:tplc="0C0A0005" w:tentative="1">
      <w:start w:val="1"/>
      <w:numFmt w:val="bullet"/>
      <w:lvlText w:val=""/>
      <w:lvlJc w:val="left"/>
      <w:pPr>
        <w:tabs>
          <w:tab w:val="num" w:pos="6880"/>
        </w:tabs>
        <w:ind w:left="6880" w:hanging="360"/>
      </w:pPr>
      <w:rPr>
        <w:rFonts w:ascii="Wingdings" w:hAnsi="Wingdings" w:hint="default"/>
      </w:rPr>
    </w:lvl>
  </w:abstractNum>
  <w:abstractNum w:abstractNumId="66">
    <w:nsid w:val="47985A13"/>
    <w:multiLevelType w:val="hybridMultilevel"/>
    <w:tmpl w:val="B1B03BCA"/>
    <w:lvl w:ilvl="0" w:tplc="BBBC8E30">
      <w:start w:val="1"/>
      <w:numFmt w:val="bullet"/>
      <w:lvlText w:val=""/>
      <w:lvlJc w:val="left"/>
      <w:pPr>
        <w:tabs>
          <w:tab w:val="num" w:pos="1008"/>
        </w:tabs>
        <w:ind w:left="1008" w:hanging="360"/>
      </w:pPr>
      <w:rPr>
        <w:rFonts w:ascii="Wingdings" w:hAnsi="Wingdings" w:hint="default"/>
      </w:rPr>
    </w:lvl>
    <w:lvl w:ilvl="1" w:tplc="0C0A0019" w:tentative="1">
      <w:start w:val="1"/>
      <w:numFmt w:val="bullet"/>
      <w:lvlText w:val="o"/>
      <w:lvlJc w:val="left"/>
      <w:pPr>
        <w:tabs>
          <w:tab w:val="num" w:pos="1728"/>
        </w:tabs>
        <w:ind w:left="1728" w:hanging="360"/>
      </w:pPr>
      <w:rPr>
        <w:rFonts w:ascii="Courier New" w:hAnsi="Courier New" w:cs="Courier New" w:hint="default"/>
      </w:rPr>
    </w:lvl>
    <w:lvl w:ilvl="2" w:tplc="0C0A001B" w:tentative="1">
      <w:start w:val="1"/>
      <w:numFmt w:val="bullet"/>
      <w:lvlText w:val=""/>
      <w:lvlJc w:val="left"/>
      <w:pPr>
        <w:tabs>
          <w:tab w:val="num" w:pos="2448"/>
        </w:tabs>
        <w:ind w:left="2448" w:hanging="360"/>
      </w:pPr>
      <w:rPr>
        <w:rFonts w:ascii="Wingdings" w:hAnsi="Wingdings" w:hint="default"/>
      </w:rPr>
    </w:lvl>
    <w:lvl w:ilvl="3" w:tplc="0C0A000F" w:tentative="1">
      <w:start w:val="1"/>
      <w:numFmt w:val="bullet"/>
      <w:lvlText w:val=""/>
      <w:lvlJc w:val="left"/>
      <w:pPr>
        <w:tabs>
          <w:tab w:val="num" w:pos="3168"/>
        </w:tabs>
        <w:ind w:left="3168" w:hanging="360"/>
      </w:pPr>
      <w:rPr>
        <w:rFonts w:ascii="Symbol" w:hAnsi="Symbol" w:hint="default"/>
      </w:rPr>
    </w:lvl>
    <w:lvl w:ilvl="4" w:tplc="0C0A0019" w:tentative="1">
      <w:start w:val="1"/>
      <w:numFmt w:val="bullet"/>
      <w:lvlText w:val="o"/>
      <w:lvlJc w:val="left"/>
      <w:pPr>
        <w:tabs>
          <w:tab w:val="num" w:pos="3888"/>
        </w:tabs>
        <w:ind w:left="3888" w:hanging="360"/>
      </w:pPr>
      <w:rPr>
        <w:rFonts w:ascii="Courier New" w:hAnsi="Courier New" w:cs="Courier New" w:hint="default"/>
      </w:rPr>
    </w:lvl>
    <w:lvl w:ilvl="5" w:tplc="0C0A001B" w:tentative="1">
      <w:start w:val="1"/>
      <w:numFmt w:val="bullet"/>
      <w:lvlText w:val=""/>
      <w:lvlJc w:val="left"/>
      <w:pPr>
        <w:tabs>
          <w:tab w:val="num" w:pos="4608"/>
        </w:tabs>
        <w:ind w:left="4608" w:hanging="360"/>
      </w:pPr>
      <w:rPr>
        <w:rFonts w:ascii="Wingdings" w:hAnsi="Wingdings" w:hint="default"/>
      </w:rPr>
    </w:lvl>
    <w:lvl w:ilvl="6" w:tplc="0C0A000F" w:tentative="1">
      <w:start w:val="1"/>
      <w:numFmt w:val="bullet"/>
      <w:lvlText w:val=""/>
      <w:lvlJc w:val="left"/>
      <w:pPr>
        <w:tabs>
          <w:tab w:val="num" w:pos="5328"/>
        </w:tabs>
        <w:ind w:left="5328" w:hanging="360"/>
      </w:pPr>
      <w:rPr>
        <w:rFonts w:ascii="Symbol" w:hAnsi="Symbol" w:hint="default"/>
      </w:rPr>
    </w:lvl>
    <w:lvl w:ilvl="7" w:tplc="0C0A0019" w:tentative="1">
      <w:start w:val="1"/>
      <w:numFmt w:val="bullet"/>
      <w:lvlText w:val="o"/>
      <w:lvlJc w:val="left"/>
      <w:pPr>
        <w:tabs>
          <w:tab w:val="num" w:pos="6048"/>
        </w:tabs>
        <w:ind w:left="6048" w:hanging="360"/>
      </w:pPr>
      <w:rPr>
        <w:rFonts w:ascii="Courier New" w:hAnsi="Courier New" w:cs="Courier New" w:hint="default"/>
      </w:rPr>
    </w:lvl>
    <w:lvl w:ilvl="8" w:tplc="0C0A001B" w:tentative="1">
      <w:start w:val="1"/>
      <w:numFmt w:val="bullet"/>
      <w:lvlText w:val=""/>
      <w:lvlJc w:val="left"/>
      <w:pPr>
        <w:tabs>
          <w:tab w:val="num" w:pos="6768"/>
        </w:tabs>
        <w:ind w:left="6768" w:hanging="360"/>
      </w:pPr>
      <w:rPr>
        <w:rFonts w:ascii="Wingdings" w:hAnsi="Wingdings" w:hint="default"/>
      </w:rPr>
    </w:lvl>
  </w:abstractNum>
  <w:abstractNum w:abstractNumId="67">
    <w:nsid w:val="47C92D83"/>
    <w:multiLevelType w:val="hybridMultilevel"/>
    <w:tmpl w:val="30F47A3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8">
    <w:nsid w:val="48ED6DED"/>
    <w:multiLevelType w:val="hybridMultilevel"/>
    <w:tmpl w:val="D32A964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nsid w:val="492C715B"/>
    <w:multiLevelType w:val="multilevel"/>
    <w:tmpl w:val="E36C28BA"/>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0">
    <w:nsid w:val="49F336E0"/>
    <w:multiLevelType w:val="multilevel"/>
    <w:tmpl w:val="BFCA233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1">
    <w:nsid w:val="4B007875"/>
    <w:multiLevelType w:val="multilevel"/>
    <w:tmpl w:val="821AA19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2">
    <w:nsid w:val="4CD1325D"/>
    <w:multiLevelType w:val="hybridMultilevel"/>
    <w:tmpl w:val="EB5E2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C747DEA">
      <w:numFmt w:val="bullet"/>
      <w:lvlText w:val="•"/>
      <w:lvlJc w:val="left"/>
      <w:pPr>
        <w:ind w:left="2340" w:hanging="360"/>
      </w:pPr>
      <w:rPr>
        <w:rFonts w:ascii="Arial Narrow" w:eastAsia="Times New Roman" w:hAnsi="Arial Narrow"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CFD436B"/>
    <w:multiLevelType w:val="hybridMultilevel"/>
    <w:tmpl w:val="17101DC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nsid w:val="53A52328"/>
    <w:multiLevelType w:val="hybridMultilevel"/>
    <w:tmpl w:val="AC6C5BA8"/>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5">
    <w:nsid w:val="56C74BBE"/>
    <w:multiLevelType w:val="hybridMultilevel"/>
    <w:tmpl w:val="A89E4C5C"/>
    <w:lvl w:ilvl="0" w:tplc="FFFFFFFF">
      <w:start w:val="1"/>
      <w:numFmt w:val="bullet"/>
      <w:lvlText w:val=""/>
      <w:lvlJc w:val="left"/>
      <w:pPr>
        <w:tabs>
          <w:tab w:val="num" w:pos="1008"/>
        </w:tabs>
        <w:ind w:left="1008" w:hanging="360"/>
      </w:pPr>
      <w:rPr>
        <w:rFonts w:ascii="Wingdings" w:hAnsi="Wingdings" w:hint="default"/>
      </w:rPr>
    </w:lvl>
    <w:lvl w:ilvl="1" w:tplc="FFFFFFFF" w:tentative="1">
      <w:start w:val="1"/>
      <w:numFmt w:val="bullet"/>
      <w:lvlText w:val="o"/>
      <w:lvlJc w:val="left"/>
      <w:pPr>
        <w:tabs>
          <w:tab w:val="num" w:pos="1728"/>
        </w:tabs>
        <w:ind w:left="1728" w:hanging="360"/>
      </w:pPr>
      <w:rPr>
        <w:rFonts w:ascii="Courier New" w:hAnsi="Courier New" w:cs="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cs="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cs="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76">
    <w:nsid w:val="57BB5991"/>
    <w:multiLevelType w:val="hybridMultilevel"/>
    <w:tmpl w:val="A2F2C98A"/>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7">
    <w:nsid w:val="58200BC8"/>
    <w:multiLevelType w:val="hybridMultilevel"/>
    <w:tmpl w:val="E2D0C7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nsid w:val="599161FA"/>
    <w:multiLevelType w:val="hybridMultilevel"/>
    <w:tmpl w:val="C8A8814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9">
    <w:nsid w:val="59D225C5"/>
    <w:multiLevelType w:val="multilevel"/>
    <w:tmpl w:val="5C1AD0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nsid w:val="5A3852AA"/>
    <w:multiLevelType w:val="hybridMultilevel"/>
    <w:tmpl w:val="FB769D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nsid w:val="5EDA2B1E"/>
    <w:multiLevelType w:val="hybridMultilevel"/>
    <w:tmpl w:val="CAC6B4B6"/>
    <w:lvl w:ilvl="0" w:tplc="93022BB8">
      <w:start w:val="4"/>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nsid w:val="5EDB4306"/>
    <w:multiLevelType w:val="multilevel"/>
    <w:tmpl w:val="111012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3">
    <w:nsid w:val="5F9237A2"/>
    <w:multiLevelType w:val="multilevel"/>
    <w:tmpl w:val="E98E6FE6"/>
    <w:lvl w:ilvl="0">
      <w:start w:val="3"/>
      <w:numFmt w:val="decimal"/>
      <w:lvlText w:val="%1"/>
      <w:lvlJc w:val="left"/>
      <w:pPr>
        <w:ind w:left="360" w:hanging="360"/>
      </w:pPr>
      <w:rPr>
        <w:rFonts w:hint="default"/>
      </w:rPr>
    </w:lvl>
    <w:lvl w:ilvl="1">
      <w:start w:val="18"/>
      <w:numFmt w:val="decimal"/>
      <w:lvlText w:val="%1.%2"/>
      <w:lvlJc w:val="left"/>
      <w:pPr>
        <w:ind w:left="690" w:hanging="3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040" w:hanging="72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060" w:hanging="108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080" w:hanging="1440"/>
      </w:pPr>
      <w:rPr>
        <w:rFonts w:hint="default"/>
      </w:rPr>
    </w:lvl>
  </w:abstractNum>
  <w:abstractNum w:abstractNumId="84">
    <w:nsid w:val="600F63AA"/>
    <w:multiLevelType w:val="hybridMultilevel"/>
    <w:tmpl w:val="6BF0703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5">
    <w:nsid w:val="60FB46E8"/>
    <w:multiLevelType w:val="multilevel"/>
    <w:tmpl w:val="E40AD7FE"/>
    <w:lvl w:ilvl="0">
      <w:start w:val="3"/>
      <w:numFmt w:val="decimal"/>
      <w:lvlText w:val="%1"/>
      <w:lvlJc w:val="left"/>
      <w:pPr>
        <w:ind w:left="360" w:hanging="360"/>
      </w:pPr>
      <w:rPr>
        <w:rFonts w:hint="default"/>
      </w:rPr>
    </w:lvl>
    <w:lvl w:ilvl="1">
      <w:start w:val="1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6">
    <w:nsid w:val="61956190"/>
    <w:multiLevelType w:val="multilevel"/>
    <w:tmpl w:val="14C2ADFA"/>
    <w:lvl w:ilvl="0">
      <w:start w:val="3"/>
      <w:numFmt w:val="decimal"/>
      <w:lvlText w:val="%1"/>
      <w:lvlJc w:val="left"/>
      <w:pPr>
        <w:ind w:left="360" w:hanging="360"/>
      </w:pPr>
      <w:rPr>
        <w:rFonts w:hint="default"/>
      </w:rPr>
    </w:lvl>
    <w:lvl w:ilvl="1">
      <w:start w:val="13"/>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3915" w:hanging="1080"/>
      </w:pPr>
      <w:rPr>
        <w:rFonts w:hint="default"/>
      </w:rPr>
    </w:lvl>
    <w:lvl w:ilvl="8">
      <w:start w:val="1"/>
      <w:numFmt w:val="decimal"/>
      <w:lvlText w:val="%1.%2.%3.%4.%5.%6.%7.%8.%9"/>
      <w:lvlJc w:val="left"/>
      <w:pPr>
        <w:ind w:left="4680" w:hanging="1440"/>
      </w:pPr>
      <w:rPr>
        <w:rFonts w:hint="default"/>
      </w:rPr>
    </w:lvl>
  </w:abstractNum>
  <w:abstractNum w:abstractNumId="87">
    <w:nsid w:val="62424BB8"/>
    <w:multiLevelType w:val="hybridMultilevel"/>
    <w:tmpl w:val="157A34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nsid w:val="624E0E6C"/>
    <w:multiLevelType w:val="hybridMultilevel"/>
    <w:tmpl w:val="0B5E960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89">
    <w:nsid w:val="649A26F0"/>
    <w:multiLevelType w:val="hybridMultilevel"/>
    <w:tmpl w:val="D8668286"/>
    <w:lvl w:ilvl="0" w:tplc="4894BF3A">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nsid w:val="65274819"/>
    <w:multiLevelType w:val="hybridMultilevel"/>
    <w:tmpl w:val="975C3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1">
    <w:nsid w:val="657E54AD"/>
    <w:multiLevelType w:val="hybridMultilevel"/>
    <w:tmpl w:val="240417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2">
    <w:nsid w:val="68B254C2"/>
    <w:multiLevelType w:val="hybridMultilevel"/>
    <w:tmpl w:val="A2901E8A"/>
    <w:lvl w:ilvl="0" w:tplc="D106636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3">
    <w:nsid w:val="690A6E88"/>
    <w:multiLevelType w:val="multilevel"/>
    <w:tmpl w:val="1FC2AE94"/>
    <w:lvl w:ilvl="0">
      <w:start w:val="1"/>
      <w:numFmt w:val="upperRoman"/>
      <w:lvlText w:val="%1."/>
      <w:lvlJc w:val="left"/>
      <w:pPr>
        <w:ind w:left="1080" w:hanging="720"/>
      </w:pPr>
      <w:rPr>
        <w:rFonts w:asciiTheme="minorHAnsi" w:hAnsiTheme="minorHAnsi" w:hint="default"/>
        <w:color w:val="000000"/>
        <w:sz w:val="23"/>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4">
    <w:nsid w:val="69B5206D"/>
    <w:multiLevelType w:val="hybridMultilevel"/>
    <w:tmpl w:val="4D7E2BF6"/>
    <w:lvl w:ilvl="0" w:tplc="1E3A0F56">
      <w:start w:val="9"/>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nsid w:val="6B3403A2"/>
    <w:multiLevelType w:val="hybridMultilevel"/>
    <w:tmpl w:val="F698AA6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6">
    <w:nsid w:val="6B54362D"/>
    <w:multiLevelType w:val="hybridMultilevel"/>
    <w:tmpl w:val="1D06B3E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7">
    <w:nsid w:val="6BFD18C7"/>
    <w:multiLevelType w:val="hybridMultilevel"/>
    <w:tmpl w:val="EA9E5AD0"/>
    <w:lvl w:ilvl="0" w:tplc="FFFFFFFF">
      <w:start w:val="5"/>
      <w:numFmt w:val="bullet"/>
      <w:lvlText w:val=""/>
      <w:lvlJc w:val="left"/>
      <w:pPr>
        <w:tabs>
          <w:tab w:val="num" w:pos="720"/>
        </w:tabs>
        <w:ind w:left="720" w:hanging="360"/>
      </w:pPr>
      <w:rPr>
        <w:rFonts w:ascii="Symbol" w:eastAsia="Times New Roman" w:hAnsi="Symbol" w:cs="Times New Roman" w:hint="default"/>
        <w:b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nsid w:val="6CE72F03"/>
    <w:multiLevelType w:val="hybridMultilevel"/>
    <w:tmpl w:val="7E108A02"/>
    <w:lvl w:ilvl="0" w:tplc="E834AE7C">
      <w:numFmt w:val="bullet"/>
      <w:lvlText w:val=""/>
      <w:lvlJc w:val="left"/>
      <w:pPr>
        <w:ind w:left="1440" w:hanging="360"/>
      </w:pPr>
      <w:rPr>
        <w:rFonts w:ascii="Symbol" w:eastAsiaTheme="minorHAnsi" w:hAnsi="Symbol" w:cstheme="minorHAnsi"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9">
    <w:nsid w:val="6D3723CA"/>
    <w:multiLevelType w:val="hybridMultilevel"/>
    <w:tmpl w:val="60EEE7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0">
    <w:nsid w:val="6DA056A8"/>
    <w:multiLevelType w:val="hybridMultilevel"/>
    <w:tmpl w:val="EF4E03B0"/>
    <w:lvl w:ilvl="0" w:tplc="757812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nsid w:val="6DF05CAA"/>
    <w:multiLevelType w:val="hybridMultilevel"/>
    <w:tmpl w:val="5AF4CBF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2">
    <w:nsid w:val="6DFB72EA"/>
    <w:multiLevelType w:val="hybridMultilevel"/>
    <w:tmpl w:val="7DC697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3">
    <w:nsid w:val="6E28411B"/>
    <w:multiLevelType w:val="hybridMultilevel"/>
    <w:tmpl w:val="E37A68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4">
    <w:nsid w:val="6E6D263F"/>
    <w:multiLevelType w:val="multilevel"/>
    <w:tmpl w:val="D5C4395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792"/>
      </w:pPr>
      <w:rPr>
        <w:rFonts w:hint="default"/>
        <w:b/>
      </w:rPr>
    </w:lvl>
    <w:lvl w:ilvl="2">
      <w:start w:val="1"/>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nsid w:val="6E71274F"/>
    <w:multiLevelType w:val="hybridMultilevel"/>
    <w:tmpl w:val="A914E690"/>
    <w:lvl w:ilvl="0" w:tplc="A46EBAB4">
      <w:start w:val="1"/>
      <w:numFmt w:val="bullet"/>
      <w:lvlText w:val=""/>
      <w:lvlJc w:val="left"/>
      <w:pPr>
        <w:tabs>
          <w:tab w:val="num" w:pos="720"/>
        </w:tabs>
        <w:ind w:left="720" w:hanging="360"/>
      </w:pPr>
      <w:rPr>
        <w:rFonts w:ascii="Symbol" w:hAnsi="Symbol" w:hint="default"/>
        <w:sz w:val="18"/>
        <w:szCs w:val="18"/>
      </w:rPr>
    </w:lvl>
    <w:lvl w:ilvl="1" w:tplc="21C6FCE6" w:tentative="1">
      <w:start w:val="1"/>
      <w:numFmt w:val="bullet"/>
      <w:lvlText w:val=""/>
      <w:lvlJc w:val="left"/>
      <w:pPr>
        <w:tabs>
          <w:tab w:val="num" w:pos="1440"/>
        </w:tabs>
        <w:ind w:left="1440" w:hanging="360"/>
      </w:pPr>
      <w:rPr>
        <w:rFonts w:ascii="Wingdings" w:hAnsi="Wingdings" w:hint="default"/>
      </w:rPr>
    </w:lvl>
    <w:lvl w:ilvl="2" w:tplc="9E28E46A" w:tentative="1">
      <w:start w:val="1"/>
      <w:numFmt w:val="bullet"/>
      <w:lvlText w:val=""/>
      <w:lvlJc w:val="left"/>
      <w:pPr>
        <w:tabs>
          <w:tab w:val="num" w:pos="2160"/>
        </w:tabs>
        <w:ind w:left="2160" w:hanging="360"/>
      </w:pPr>
      <w:rPr>
        <w:rFonts w:ascii="Wingdings" w:hAnsi="Wingdings" w:hint="default"/>
      </w:rPr>
    </w:lvl>
    <w:lvl w:ilvl="3" w:tplc="394C68A2" w:tentative="1">
      <w:start w:val="1"/>
      <w:numFmt w:val="bullet"/>
      <w:lvlText w:val=""/>
      <w:lvlJc w:val="left"/>
      <w:pPr>
        <w:tabs>
          <w:tab w:val="num" w:pos="2880"/>
        </w:tabs>
        <w:ind w:left="2880" w:hanging="360"/>
      </w:pPr>
      <w:rPr>
        <w:rFonts w:ascii="Wingdings" w:hAnsi="Wingdings" w:hint="default"/>
      </w:rPr>
    </w:lvl>
    <w:lvl w:ilvl="4" w:tplc="9452B50A" w:tentative="1">
      <w:start w:val="1"/>
      <w:numFmt w:val="bullet"/>
      <w:lvlText w:val=""/>
      <w:lvlJc w:val="left"/>
      <w:pPr>
        <w:tabs>
          <w:tab w:val="num" w:pos="3600"/>
        </w:tabs>
        <w:ind w:left="3600" w:hanging="360"/>
      </w:pPr>
      <w:rPr>
        <w:rFonts w:ascii="Wingdings" w:hAnsi="Wingdings" w:hint="default"/>
      </w:rPr>
    </w:lvl>
    <w:lvl w:ilvl="5" w:tplc="B492BEC4" w:tentative="1">
      <w:start w:val="1"/>
      <w:numFmt w:val="bullet"/>
      <w:lvlText w:val=""/>
      <w:lvlJc w:val="left"/>
      <w:pPr>
        <w:tabs>
          <w:tab w:val="num" w:pos="4320"/>
        </w:tabs>
        <w:ind w:left="4320" w:hanging="360"/>
      </w:pPr>
      <w:rPr>
        <w:rFonts w:ascii="Wingdings" w:hAnsi="Wingdings" w:hint="default"/>
      </w:rPr>
    </w:lvl>
    <w:lvl w:ilvl="6" w:tplc="1EC49D10" w:tentative="1">
      <w:start w:val="1"/>
      <w:numFmt w:val="bullet"/>
      <w:lvlText w:val=""/>
      <w:lvlJc w:val="left"/>
      <w:pPr>
        <w:tabs>
          <w:tab w:val="num" w:pos="5040"/>
        </w:tabs>
        <w:ind w:left="5040" w:hanging="360"/>
      </w:pPr>
      <w:rPr>
        <w:rFonts w:ascii="Wingdings" w:hAnsi="Wingdings" w:hint="default"/>
      </w:rPr>
    </w:lvl>
    <w:lvl w:ilvl="7" w:tplc="FD88E792" w:tentative="1">
      <w:start w:val="1"/>
      <w:numFmt w:val="bullet"/>
      <w:lvlText w:val=""/>
      <w:lvlJc w:val="left"/>
      <w:pPr>
        <w:tabs>
          <w:tab w:val="num" w:pos="5760"/>
        </w:tabs>
        <w:ind w:left="5760" w:hanging="360"/>
      </w:pPr>
      <w:rPr>
        <w:rFonts w:ascii="Wingdings" w:hAnsi="Wingdings" w:hint="default"/>
      </w:rPr>
    </w:lvl>
    <w:lvl w:ilvl="8" w:tplc="84E6E234" w:tentative="1">
      <w:start w:val="1"/>
      <w:numFmt w:val="bullet"/>
      <w:lvlText w:val=""/>
      <w:lvlJc w:val="left"/>
      <w:pPr>
        <w:tabs>
          <w:tab w:val="num" w:pos="6480"/>
        </w:tabs>
        <w:ind w:left="6480" w:hanging="360"/>
      </w:pPr>
      <w:rPr>
        <w:rFonts w:ascii="Wingdings" w:hAnsi="Wingdings" w:hint="default"/>
      </w:rPr>
    </w:lvl>
  </w:abstractNum>
  <w:abstractNum w:abstractNumId="106">
    <w:nsid w:val="6E755413"/>
    <w:multiLevelType w:val="multilevel"/>
    <w:tmpl w:val="6EB6B552"/>
    <w:lvl w:ilvl="0">
      <w:start w:val="4"/>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7">
    <w:nsid w:val="6F5C5B4D"/>
    <w:multiLevelType w:val="hybridMultilevel"/>
    <w:tmpl w:val="A6629DB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8">
    <w:nsid w:val="6FFE3E03"/>
    <w:multiLevelType w:val="multilevel"/>
    <w:tmpl w:val="8EE45AD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9">
    <w:nsid w:val="70CF0C05"/>
    <w:multiLevelType w:val="hybridMultilevel"/>
    <w:tmpl w:val="A708605A"/>
    <w:lvl w:ilvl="0" w:tplc="F2EC0A06">
      <w:start w:val="1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nsid w:val="719B0968"/>
    <w:multiLevelType w:val="hybridMultilevel"/>
    <w:tmpl w:val="9D4A97C0"/>
    <w:lvl w:ilvl="0" w:tplc="A5DA271A">
      <w:start w:val="1"/>
      <w:numFmt w:val="decimal"/>
      <w:lvlText w:val="%1."/>
      <w:lvlJc w:val="left"/>
      <w:pPr>
        <w:tabs>
          <w:tab w:val="num" w:pos="786"/>
        </w:tabs>
        <w:ind w:left="786" w:hanging="360"/>
      </w:pPr>
      <w:rPr>
        <w:rFonts w:hint="default"/>
        <w:sz w:val="24"/>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11">
    <w:nsid w:val="724A4795"/>
    <w:multiLevelType w:val="hybridMultilevel"/>
    <w:tmpl w:val="DF126D5C"/>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2">
    <w:nsid w:val="745077B8"/>
    <w:multiLevelType w:val="hybridMultilevel"/>
    <w:tmpl w:val="62A2350C"/>
    <w:lvl w:ilvl="0" w:tplc="FC54EADE">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3">
    <w:nsid w:val="74FB1F1D"/>
    <w:multiLevelType w:val="hybridMultilevel"/>
    <w:tmpl w:val="99B2E89C"/>
    <w:lvl w:ilvl="0" w:tplc="0C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4">
    <w:nsid w:val="77EA29F8"/>
    <w:multiLevelType w:val="multilevel"/>
    <w:tmpl w:val="D5C4395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792"/>
      </w:pPr>
      <w:rPr>
        <w:rFonts w:hint="default"/>
        <w:b/>
      </w:rPr>
    </w:lvl>
    <w:lvl w:ilvl="2">
      <w:start w:val="1"/>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5">
    <w:nsid w:val="78714994"/>
    <w:multiLevelType w:val="hybridMultilevel"/>
    <w:tmpl w:val="E4CC1D6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nsid w:val="78885640"/>
    <w:multiLevelType w:val="multilevel"/>
    <w:tmpl w:val="B6E4BFC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17">
    <w:nsid w:val="798A7A8E"/>
    <w:multiLevelType w:val="hybridMultilevel"/>
    <w:tmpl w:val="C5527D12"/>
    <w:lvl w:ilvl="0" w:tplc="7834037C">
      <w:start w:val="1"/>
      <w:numFmt w:val="bullet"/>
      <w:lvlText w:val=""/>
      <w:lvlJc w:val="left"/>
      <w:pPr>
        <w:tabs>
          <w:tab w:val="num" w:pos="720"/>
        </w:tabs>
        <w:ind w:left="720" w:hanging="360"/>
      </w:pPr>
      <w:rPr>
        <w:rFonts w:ascii="Wingdings" w:hAnsi="Wingdings" w:hint="default"/>
      </w:rPr>
    </w:lvl>
    <w:lvl w:ilvl="1" w:tplc="21C6FCE6" w:tentative="1">
      <w:start w:val="1"/>
      <w:numFmt w:val="bullet"/>
      <w:lvlText w:val=""/>
      <w:lvlJc w:val="left"/>
      <w:pPr>
        <w:tabs>
          <w:tab w:val="num" w:pos="1440"/>
        </w:tabs>
        <w:ind w:left="1440" w:hanging="360"/>
      </w:pPr>
      <w:rPr>
        <w:rFonts w:ascii="Wingdings" w:hAnsi="Wingdings" w:hint="default"/>
      </w:rPr>
    </w:lvl>
    <w:lvl w:ilvl="2" w:tplc="9E28E46A" w:tentative="1">
      <w:start w:val="1"/>
      <w:numFmt w:val="bullet"/>
      <w:lvlText w:val=""/>
      <w:lvlJc w:val="left"/>
      <w:pPr>
        <w:tabs>
          <w:tab w:val="num" w:pos="2160"/>
        </w:tabs>
        <w:ind w:left="2160" w:hanging="360"/>
      </w:pPr>
      <w:rPr>
        <w:rFonts w:ascii="Wingdings" w:hAnsi="Wingdings" w:hint="default"/>
      </w:rPr>
    </w:lvl>
    <w:lvl w:ilvl="3" w:tplc="394C68A2" w:tentative="1">
      <w:start w:val="1"/>
      <w:numFmt w:val="bullet"/>
      <w:lvlText w:val=""/>
      <w:lvlJc w:val="left"/>
      <w:pPr>
        <w:tabs>
          <w:tab w:val="num" w:pos="2880"/>
        </w:tabs>
        <w:ind w:left="2880" w:hanging="360"/>
      </w:pPr>
      <w:rPr>
        <w:rFonts w:ascii="Wingdings" w:hAnsi="Wingdings" w:hint="default"/>
      </w:rPr>
    </w:lvl>
    <w:lvl w:ilvl="4" w:tplc="9452B50A" w:tentative="1">
      <w:start w:val="1"/>
      <w:numFmt w:val="bullet"/>
      <w:lvlText w:val=""/>
      <w:lvlJc w:val="left"/>
      <w:pPr>
        <w:tabs>
          <w:tab w:val="num" w:pos="3600"/>
        </w:tabs>
        <w:ind w:left="3600" w:hanging="360"/>
      </w:pPr>
      <w:rPr>
        <w:rFonts w:ascii="Wingdings" w:hAnsi="Wingdings" w:hint="default"/>
      </w:rPr>
    </w:lvl>
    <w:lvl w:ilvl="5" w:tplc="B492BEC4" w:tentative="1">
      <w:start w:val="1"/>
      <w:numFmt w:val="bullet"/>
      <w:lvlText w:val=""/>
      <w:lvlJc w:val="left"/>
      <w:pPr>
        <w:tabs>
          <w:tab w:val="num" w:pos="4320"/>
        </w:tabs>
        <w:ind w:left="4320" w:hanging="360"/>
      </w:pPr>
      <w:rPr>
        <w:rFonts w:ascii="Wingdings" w:hAnsi="Wingdings" w:hint="default"/>
      </w:rPr>
    </w:lvl>
    <w:lvl w:ilvl="6" w:tplc="1EC49D10" w:tentative="1">
      <w:start w:val="1"/>
      <w:numFmt w:val="bullet"/>
      <w:lvlText w:val=""/>
      <w:lvlJc w:val="left"/>
      <w:pPr>
        <w:tabs>
          <w:tab w:val="num" w:pos="5040"/>
        </w:tabs>
        <w:ind w:left="5040" w:hanging="360"/>
      </w:pPr>
      <w:rPr>
        <w:rFonts w:ascii="Wingdings" w:hAnsi="Wingdings" w:hint="default"/>
      </w:rPr>
    </w:lvl>
    <w:lvl w:ilvl="7" w:tplc="FD88E792" w:tentative="1">
      <w:start w:val="1"/>
      <w:numFmt w:val="bullet"/>
      <w:lvlText w:val=""/>
      <w:lvlJc w:val="left"/>
      <w:pPr>
        <w:tabs>
          <w:tab w:val="num" w:pos="5760"/>
        </w:tabs>
        <w:ind w:left="5760" w:hanging="360"/>
      </w:pPr>
      <w:rPr>
        <w:rFonts w:ascii="Wingdings" w:hAnsi="Wingdings" w:hint="default"/>
      </w:rPr>
    </w:lvl>
    <w:lvl w:ilvl="8" w:tplc="84E6E234" w:tentative="1">
      <w:start w:val="1"/>
      <w:numFmt w:val="bullet"/>
      <w:lvlText w:val=""/>
      <w:lvlJc w:val="left"/>
      <w:pPr>
        <w:tabs>
          <w:tab w:val="num" w:pos="6480"/>
        </w:tabs>
        <w:ind w:left="6480" w:hanging="360"/>
      </w:pPr>
      <w:rPr>
        <w:rFonts w:ascii="Wingdings" w:hAnsi="Wingdings" w:hint="default"/>
      </w:rPr>
    </w:lvl>
  </w:abstractNum>
  <w:abstractNum w:abstractNumId="118">
    <w:nsid w:val="7AF431C1"/>
    <w:multiLevelType w:val="multilevel"/>
    <w:tmpl w:val="CEE244BE"/>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9">
    <w:nsid w:val="7C52186B"/>
    <w:multiLevelType w:val="hybridMultilevel"/>
    <w:tmpl w:val="F6FCA6A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0">
    <w:nsid w:val="7E26508C"/>
    <w:multiLevelType w:val="hybridMultilevel"/>
    <w:tmpl w:val="C3C4A77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nsid w:val="7F6C2F40"/>
    <w:multiLevelType w:val="hybridMultilevel"/>
    <w:tmpl w:val="DA6012C2"/>
    <w:lvl w:ilvl="0" w:tplc="64B02B28">
      <w:start w:val="7"/>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2">
    <w:nsid w:val="7FE42A05"/>
    <w:multiLevelType w:val="multilevel"/>
    <w:tmpl w:val="9236BB6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2"/>
  </w:num>
  <w:num w:numId="2">
    <w:abstractNumId w:val="45"/>
  </w:num>
  <w:num w:numId="3">
    <w:abstractNumId w:val="117"/>
  </w:num>
  <w:num w:numId="4">
    <w:abstractNumId w:val="105"/>
  </w:num>
  <w:num w:numId="5">
    <w:abstractNumId w:val="48"/>
  </w:num>
  <w:num w:numId="6">
    <w:abstractNumId w:val="25"/>
  </w:num>
  <w:num w:numId="7">
    <w:abstractNumId w:val="119"/>
  </w:num>
  <w:num w:numId="8">
    <w:abstractNumId w:val="78"/>
  </w:num>
  <w:num w:numId="9">
    <w:abstractNumId w:val="62"/>
  </w:num>
  <w:num w:numId="10">
    <w:abstractNumId w:val="58"/>
  </w:num>
  <w:num w:numId="11">
    <w:abstractNumId w:val="107"/>
  </w:num>
  <w:num w:numId="12">
    <w:abstractNumId w:val="57"/>
  </w:num>
  <w:num w:numId="13">
    <w:abstractNumId w:val="111"/>
  </w:num>
  <w:num w:numId="14">
    <w:abstractNumId w:val="88"/>
  </w:num>
  <w:num w:numId="15">
    <w:abstractNumId w:val="96"/>
  </w:num>
  <w:num w:numId="16">
    <w:abstractNumId w:val="6"/>
  </w:num>
  <w:num w:numId="17">
    <w:abstractNumId w:val="51"/>
  </w:num>
  <w:num w:numId="18">
    <w:abstractNumId w:val="66"/>
  </w:num>
  <w:num w:numId="19">
    <w:abstractNumId w:val="19"/>
  </w:num>
  <w:num w:numId="20">
    <w:abstractNumId w:val="101"/>
  </w:num>
  <w:num w:numId="21">
    <w:abstractNumId w:val="26"/>
  </w:num>
  <w:num w:numId="22">
    <w:abstractNumId w:val="54"/>
  </w:num>
  <w:num w:numId="23">
    <w:abstractNumId w:val="74"/>
  </w:num>
  <w:num w:numId="24">
    <w:abstractNumId w:val="30"/>
  </w:num>
  <w:num w:numId="25">
    <w:abstractNumId w:val="75"/>
  </w:num>
  <w:num w:numId="26">
    <w:abstractNumId w:val="36"/>
  </w:num>
  <w:num w:numId="27">
    <w:abstractNumId w:val="61"/>
  </w:num>
  <w:num w:numId="28">
    <w:abstractNumId w:val="27"/>
  </w:num>
  <w:num w:numId="29">
    <w:abstractNumId w:val="37"/>
  </w:num>
  <w:num w:numId="30">
    <w:abstractNumId w:val="113"/>
  </w:num>
  <w:num w:numId="31">
    <w:abstractNumId w:val="14"/>
  </w:num>
  <w:num w:numId="32">
    <w:abstractNumId w:val="92"/>
  </w:num>
  <w:num w:numId="33">
    <w:abstractNumId w:val="110"/>
  </w:num>
  <w:num w:numId="34">
    <w:abstractNumId w:val="41"/>
  </w:num>
  <w:num w:numId="35">
    <w:abstractNumId w:val="72"/>
  </w:num>
  <w:num w:numId="36">
    <w:abstractNumId w:val="40"/>
  </w:num>
  <w:num w:numId="37">
    <w:abstractNumId w:val="38"/>
  </w:num>
  <w:num w:numId="38">
    <w:abstractNumId w:val="115"/>
  </w:num>
  <w:num w:numId="39">
    <w:abstractNumId w:val="120"/>
  </w:num>
  <w:num w:numId="40">
    <w:abstractNumId w:val="7"/>
  </w:num>
  <w:num w:numId="41">
    <w:abstractNumId w:val="116"/>
  </w:num>
  <w:num w:numId="42">
    <w:abstractNumId w:val="55"/>
  </w:num>
  <w:num w:numId="43">
    <w:abstractNumId w:val="93"/>
  </w:num>
  <w:num w:numId="44">
    <w:abstractNumId w:val="12"/>
  </w:num>
  <w:num w:numId="45">
    <w:abstractNumId w:val="76"/>
  </w:num>
  <w:num w:numId="46">
    <w:abstractNumId w:val="84"/>
  </w:num>
  <w:num w:numId="47">
    <w:abstractNumId w:val="59"/>
  </w:num>
  <w:num w:numId="48">
    <w:abstractNumId w:val="67"/>
  </w:num>
  <w:num w:numId="49">
    <w:abstractNumId w:val="1"/>
  </w:num>
  <w:num w:numId="50">
    <w:abstractNumId w:val="90"/>
  </w:num>
  <w:num w:numId="51">
    <w:abstractNumId w:val="5"/>
  </w:num>
  <w:num w:numId="52">
    <w:abstractNumId w:val="68"/>
  </w:num>
  <w:num w:numId="53">
    <w:abstractNumId w:val="64"/>
  </w:num>
  <w:num w:numId="54">
    <w:abstractNumId w:val="100"/>
  </w:num>
  <w:num w:numId="55">
    <w:abstractNumId w:val="81"/>
  </w:num>
  <w:num w:numId="56">
    <w:abstractNumId w:val="112"/>
  </w:num>
  <w:num w:numId="57">
    <w:abstractNumId w:val="13"/>
  </w:num>
  <w:num w:numId="58">
    <w:abstractNumId w:val="121"/>
  </w:num>
  <w:num w:numId="59">
    <w:abstractNumId w:val="94"/>
  </w:num>
  <w:num w:numId="60">
    <w:abstractNumId w:val="2"/>
  </w:num>
  <w:num w:numId="61">
    <w:abstractNumId w:val="109"/>
  </w:num>
  <w:num w:numId="62">
    <w:abstractNumId w:val="4"/>
  </w:num>
  <w:num w:numId="63">
    <w:abstractNumId w:val="47"/>
  </w:num>
  <w:num w:numId="64">
    <w:abstractNumId w:val="63"/>
  </w:num>
  <w:num w:numId="65">
    <w:abstractNumId w:val="20"/>
  </w:num>
  <w:num w:numId="66">
    <w:abstractNumId w:val="60"/>
  </w:num>
  <w:num w:numId="67">
    <w:abstractNumId w:val="89"/>
  </w:num>
  <w:num w:numId="68">
    <w:abstractNumId w:val="15"/>
  </w:num>
  <w:num w:numId="69">
    <w:abstractNumId w:val="97"/>
  </w:num>
  <w:num w:numId="70">
    <w:abstractNumId w:val="104"/>
  </w:num>
  <w:num w:numId="71">
    <w:abstractNumId w:val="53"/>
  </w:num>
  <w:num w:numId="72">
    <w:abstractNumId w:val="79"/>
  </w:num>
  <w:num w:numId="73">
    <w:abstractNumId w:val="16"/>
  </w:num>
  <w:num w:numId="74">
    <w:abstractNumId w:val="18"/>
  </w:num>
  <w:num w:numId="75">
    <w:abstractNumId w:val="103"/>
  </w:num>
  <w:num w:numId="76">
    <w:abstractNumId w:val="9"/>
  </w:num>
  <w:num w:numId="77">
    <w:abstractNumId w:val="114"/>
  </w:num>
  <w:num w:numId="78">
    <w:abstractNumId w:val="82"/>
  </w:num>
  <w:num w:numId="79">
    <w:abstractNumId w:val="28"/>
  </w:num>
  <w:num w:numId="80">
    <w:abstractNumId w:val="87"/>
  </w:num>
  <w:num w:numId="81">
    <w:abstractNumId w:val="43"/>
  </w:num>
  <w:num w:numId="82">
    <w:abstractNumId w:val="83"/>
  </w:num>
  <w:num w:numId="83">
    <w:abstractNumId w:val="31"/>
  </w:num>
  <w:num w:numId="84">
    <w:abstractNumId w:val="56"/>
  </w:num>
  <w:num w:numId="85">
    <w:abstractNumId w:val="52"/>
  </w:num>
  <w:num w:numId="86">
    <w:abstractNumId w:val="77"/>
  </w:num>
  <w:num w:numId="87">
    <w:abstractNumId w:val="73"/>
  </w:num>
  <w:num w:numId="88">
    <w:abstractNumId w:val="44"/>
  </w:num>
  <w:num w:numId="89">
    <w:abstractNumId w:val="10"/>
  </w:num>
  <w:num w:numId="90">
    <w:abstractNumId w:val="86"/>
  </w:num>
  <w:num w:numId="91">
    <w:abstractNumId w:val="106"/>
  </w:num>
  <w:num w:numId="92">
    <w:abstractNumId w:val="23"/>
  </w:num>
  <w:num w:numId="93">
    <w:abstractNumId w:val="0"/>
  </w:num>
  <w:num w:numId="94">
    <w:abstractNumId w:val="33"/>
  </w:num>
  <w:num w:numId="95">
    <w:abstractNumId w:val="108"/>
  </w:num>
  <w:num w:numId="96">
    <w:abstractNumId w:val="50"/>
  </w:num>
  <w:num w:numId="97">
    <w:abstractNumId w:val="35"/>
  </w:num>
  <w:num w:numId="98">
    <w:abstractNumId w:val="24"/>
  </w:num>
  <w:num w:numId="99">
    <w:abstractNumId w:val="17"/>
  </w:num>
  <w:num w:numId="100">
    <w:abstractNumId w:val="118"/>
  </w:num>
  <w:num w:numId="101">
    <w:abstractNumId w:val="70"/>
  </w:num>
  <w:num w:numId="102">
    <w:abstractNumId w:val="49"/>
  </w:num>
  <w:num w:numId="103">
    <w:abstractNumId w:val="21"/>
  </w:num>
  <w:num w:numId="104">
    <w:abstractNumId w:val="95"/>
  </w:num>
  <w:num w:numId="105">
    <w:abstractNumId w:val="65"/>
  </w:num>
  <w:num w:numId="106">
    <w:abstractNumId w:val="46"/>
  </w:num>
  <w:num w:numId="107">
    <w:abstractNumId w:val="71"/>
  </w:num>
  <w:num w:numId="108">
    <w:abstractNumId w:val="3"/>
  </w:num>
  <w:num w:numId="109">
    <w:abstractNumId w:val="99"/>
  </w:num>
  <w:num w:numId="110">
    <w:abstractNumId w:val="34"/>
  </w:num>
  <w:num w:numId="111">
    <w:abstractNumId w:val="11"/>
  </w:num>
  <w:num w:numId="112">
    <w:abstractNumId w:val="69"/>
  </w:num>
  <w:num w:numId="113">
    <w:abstractNumId w:val="85"/>
  </w:num>
  <w:num w:numId="114">
    <w:abstractNumId w:val="39"/>
  </w:num>
  <w:num w:numId="115">
    <w:abstractNumId w:val="102"/>
  </w:num>
  <w:num w:numId="116">
    <w:abstractNumId w:val="32"/>
  </w:num>
  <w:num w:numId="117">
    <w:abstractNumId w:val="42"/>
  </w:num>
  <w:num w:numId="118">
    <w:abstractNumId w:val="29"/>
  </w:num>
  <w:num w:numId="119">
    <w:abstractNumId w:val="8"/>
  </w:num>
  <w:num w:numId="120">
    <w:abstractNumId w:val="80"/>
  </w:num>
  <w:num w:numId="121">
    <w:abstractNumId w:val="91"/>
  </w:num>
  <w:num w:numId="122">
    <w:abstractNumId w:val="22"/>
  </w:num>
  <w:num w:numId="123">
    <w:abstractNumId w:val="98"/>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B5"/>
    <w:rsid w:val="00070C98"/>
    <w:rsid w:val="000B54D4"/>
    <w:rsid w:val="000C22A0"/>
    <w:rsid w:val="000F0E84"/>
    <w:rsid w:val="00121BBA"/>
    <w:rsid w:val="001660D3"/>
    <w:rsid w:val="00167AF9"/>
    <w:rsid w:val="001B2742"/>
    <w:rsid w:val="001C73C1"/>
    <w:rsid w:val="001F26F4"/>
    <w:rsid w:val="00223D90"/>
    <w:rsid w:val="00255C11"/>
    <w:rsid w:val="002A31C8"/>
    <w:rsid w:val="002F1B39"/>
    <w:rsid w:val="002F701F"/>
    <w:rsid w:val="00316AD7"/>
    <w:rsid w:val="003614DE"/>
    <w:rsid w:val="0038281E"/>
    <w:rsid w:val="003A35FE"/>
    <w:rsid w:val="003B63E6"/>
    <w:rsid w:val="003C2905"/>
    <w:rsid w:val="003E3ED1"/>
    <w:rsid w:val="00452719"/>
    <w:rsid w:val="00477A5A"/>
    <w:rsid w:val="004848EC"/>
    <w:rsid w:val="00513EE6"/>
    <w:rsid w:val="00541425"/>
    <w:rsid w:val="00561D93"/>
    <w:rsid w:val="005C25F0"/>
    <w:rsid w:val="005D241B"/>
    <w:rsid w:val="005E4E9E"/>
    <w:rsid w:val="005E7CFB"/>
    <w:rsid w:val="00636724"/>
    <w:rsid w:val="00654CC8"/>
    <w:rsid w:val="00654FF7"/>
    <w:rsid w:val="00660AD7"/>
    <w:rsid w:val="00670947"/>
    <w:rsid w:val="006B0DBE"/>
    <w:rsid w:val="006B0EE9"/>
    <w:rsid w:val="00711AB5"/>
    <w:rsid w:val="00730413"/>
    <w:rsid w:val="007B3ECD"/>
    <w:rsid w:val="00822D71"/>
    <w:rsid w:val="008462C9"/>
    <w:rsid w:val="00880A34"/>
    <w:rsid w:val="00886BFC"/>
    <w:rsid w:val="008C416A"/>
    <w:rsid w:val="00913CB5"/>
    <w:rsid w:val="009368B5"/>
    <w:rsid w:val="00967BAD"/>
    <w:rsid w:val="0099007F"/>
    <w:rsid w:val="00993912"/>
    <w:rsid w:val="00996A4C"/>
    <w:rsid w:val="009F4541"/>
    <w:rsid w:val="009F69C8"/>
    <w:rsid w:val="00A03B0A"/>
    <w:rsid w:val="00A14E34"/>
    <w:rsid w:val="00A4402A"/>
    <w:rsid w:val="00A55EE9"/>
    <w:rsid w:val="00AC325A"/>
    <w:rsid w:val="00BB0CEA"/>
    <w:rsid w:val="00BE510A"/>
    <w:rsid w:val="00BF2D13"/>
    <w:rsid w:val="00BF5963"/>
    <w:rsid w:val="00C53E46"/>
    <w:rsid w:val="00C54ACE"/>
    <w:rsid w:val="00C8664E"/>
    <w:rsid w:val="00CA36F3"/>
    <w:rsid w:val="00CA46C9"/>
    <w:rsid w:val="00CA7189"/>
    <w:rsid w:val="00CB4190"/>
    <w:rsid w:val="00CC6127"/>
    <w:rsid w:val="00CD49D9"/>
    <w:rsid w:val="00D34038"/>
    <w:rsid w:val="00D3798A"/>
    <w:rsid w:val="00D52A45"/>
    <w:rsid w:val="00E2041E"/>
    <w:rsid w:val="00E702EE"/>
    <w:rsid w:val="00E95655"/>
    <w:rsid w:val="00EA2FFA"/>
    <w:rsid w:val="00EC2597"/>
    <w:rsid w:val="00EE081B"/>
    <w:rsid w:val="00F048BD"/>
    <w:rsid w:val="00F373C6"/>
    <w:rsid w:val="00F72713"/>
    <w:rsid w:val="00F81D0A"/>
    <w:rsid w:val="00F87049"/>
    <w:rsid w:val="00F949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67BAD"/>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79"/>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semiHidden/>
    <w:rsid w:val="00967BA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67BAD"/>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79"/>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semiHidden/>
    <w:rsid w:val="00967BA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51f0nqh35bmoducpqpo0ejkmw3lp5dw7" TargetMode="External"/><Relationship Id="rId13" Type="http://schemas.openxmlformats.org/officeDocument/2006/relationships/hyperlink" Target="https://app.box.com/s/5rsvl4swmiuw0w0ipg1fti1u0h4hseez" TargetMode="External"/><Relationship Id="rId18" Type="http://schemas.openxmlformats.org/officeDocument/2006/relationships/hyperlink" Target="https://app.box.com/s/3hgpjlhr6m55f8jv595ao7z31x8ikmml" TargetMode="External"/><Relationship Id="rId26" Type="http://schemas.openxmlformats.org/officeDocument/2006/relationships/hyperlink" Target="https://app.box.com/s/tg7enfqt80zcorhcncngq35a6wdspomd" TargetMode="External"/><Relationship Id="rId3" Type="http://schemas.microsoft.com/office/2007/relationships/stylesWithEffects" Target="stylesWithEffects.xml"/><Relationship Id="rId21" Type="http://schemas.openxmlformats.org/officeDocument/2006/relationships/hyperlink" Target="https://app.box.com/s/bq0j10ipod4ta3q771iwb06ffam2rjn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pp.box.com/s/66tcntly631k8x91ddogax940p5kmvqw" TargetMode="External"/><Relationship Id="rId17" Type="http://schemas.openxmlformats.org/officeDocument/2006/relationships/hyperlink" Target="https://app.box.com/s/v6zpnpp5dqj0x3y19map0um20dta7c9e" TargetMode="External"/><Relationship Id="rId25" Type="http://schemas.openxmlformats.org/officeDocument/2006/relationships/hyperlink" Target="https://app.box.com/s/gfnxul5sxy2fdg76qstf0oxa824sg2ds"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ofepris.gob.mx/AS/Paginas/Establecimientos%20y%20productos%20biologicos/CertificadoBuenasPracticasFabricacion.aspx" TargetMode="External"/><Relationship Id="rId20" Type="http://schemas.openxmlformats.org/officeDocument/2006/relationships/hyperlink" Target="https://app.box.com/s/l2uqb6tfz8luaamtqtn7so2nqu2vtjh8" TargetMode="External"/><Relationship Id="rId29" Type="http://schemas.openxmlformats.org/officeDocument/2006/relationships/hyperlink" Target="https://app.box.com/s/uvhal28a4ifn17jrgk5b17yzkw7hhrgc"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pp.box.com/s/51f0nqh35bmoducpqpo0ejkmw3lp5dw7" TargetMode="External"/><Relationship Id="rId24" Type="http://schemas.openxmlformats.org/officeDocument/2006/relationships/hyperlink" Target="https://app.box.com/s/ypwyv7ty6uiyy7cav54azquk4qntextf" TargetMode="External"/><Relationship Id="rId32" Type="http://schemas.openxmlformats.org/officeDocument/2006/relationships/hyperlink" Target="http://www.gob.mx/cofepris/acciones-y-programas/licencias-sanitarias-emitidas-a-establecimientos-d-ei" TargetMode="External"/><Relationship Id="rId5" Type="http://schemas.openxmlformats.org/officeDocument/2006/relationships/webSettings" Target="webSettings.xml"/><Relationship Id="rId15" Type="http://schemas.openxmlformats.org/officeDocument/2006/relationships/hyperlink" Target="https://app.box.com/s/5rsvl4swmiuw0w0ipg1fti1u0h4hseez" TargetMode="External"/><Relationship Id="rId23" Type="http://schemas.openxmlformats.org/officeDocument/2006/relationships/hyperlink" Target="https://app.box.com/s/zk7iyfhqlwmd17rl7436vvobrxhq9vti" TargetMode="External"/><Relationship Id="rId28" Type="http://schemas.openxmlformats.org/officeDocument/2006/relationships/hyperlink" Target="https://app.box.com/s/vg4q4igvnfsfz5k4zgbe3xh420oweev2" TargetMode="External"/><Relationship Id="rId36" Type="http://schemas.openxmlformats.org/officeDocument/2006/relationships/theme" Target="theme/theme1.xml"/><Relationship Id="rId10" Type="http://schemas.openxmlformats.org/officeDocument/2006/relationships/hyperlink" Target="https://app.box.com/s/66tcntly631k8x91ddogax940p5kmvqw" TargetMode="External"/><Relationship Id="rId19" Type="http://schemas.openxmlformats.org/officeDocument/2006/relationships/hyperlink" Target="https://app.box.com/s/rwg5nbk4brm4fl6fbq1qh8rbaxzvwvvp" TargetMode="External"/><Relationship Id="rId31" Type="http://schemas.openxmlformats.org/officeDocument/2006/relationships/hyperlink" Target="https://app.box.com/s/jkggqyskqme6g7mjiqb990innz7a2q9z" TargetMode="External"/><Relationship Id="rId4" Type="http://schemas.openxmlformats.org/officeDocument/2006/relationships/settings" Target="settings.xml"/><Relationship Id="rId9" Type="http://schemas.openxmlformats.org/officeDocument/2006/relationships/hyperlink" Target="https://app.box.com/s/51f0nqh35bmoducpqpo0ejkmw3lp5dw7" TargetMode="External"/><Relationship Id="rId14" Type="http://schemas.openxmlformats.org/officeDocument/2006/relationships/hyperlink" Target="https://app.box.com/s/juethz7ltrn9bnotft4foh3fbp3xjpxc" TargetMode="External"/><Relationship Id="rId22" Type="http://schemas.openxmlformats.org/officeDocument/2006/relationships/hyperlink" Target="https://app.box.com/s/nzvbcnrrk1xrokfzpcqxhrxd4rs08zja" TargetMode="External"/><Relationship Id="rId27" Type="http://schemas.openxmlformats.org/officeDocument/2006/relationships/hyperlink" Target="https://app.box.com/s/sazu0mfbp6t5f5xze4svp49eb5wpxk7z" TargetMode="External"/><Relationship Id="rId30" Type="http://schemas.openxmlformats.org/officeDocument/2006/relationships/hyperlink" Target="https://app.box.com/s/xnqc6kmsl2l03siav5tpnq7uk5vuq2ok"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10</Pages>
  <Words>2685</Words>
  <Characters>14770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Abundiz Figueroa</dc:creator>
  <cp:lastModifiedBy>Jessica Resendiz Reyes</cp:lastModifiedBy>
  <cp:revision>20</cp:revision>
  <dcterms:created xsi:type="dcterms:W3CDTF">2016-12-22T23:57:00Z</dcterms:created>
  <dcterms:modified xsi:type="dcterms:W3CDTF">2016-12-27T18:43:00Z</dcterms:modified>
</cp:coreProperties>
</file>