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CENTRO NACIONAL PARA LA SALUD D ELA INFANCIA Y LA ADOLESCENSIA</w:t>
      </w: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PROGRAMA PRESUPUESTARIO “E036 PROGRAMA DE VACUNACIÓN”</w:t>
      </w: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Definición y justificación de la Población Potencial, </w:t>
      </w:r>
      <w:r w:rsidR="0075708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Población </w:t>
      </w: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Objetivo y </w:t>
      </w:r>
      <w:r w:rsidR="0075708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Población </w:t>
      </w: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Atendida 2016 </w:t>
      </w: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:rsidR="002E0CFE" w:rsidRPr="002E0CFE" w:rsidRDefault="002E0CFE" w:rsidP="002E0CFE">
      <w:pPr>
        <w:numPr>
          <w:ilvl w:val="1"/>
          <w:numId w:val="3"/>
        </w:numPr>
        <w:spacing w:after="0" w:line="240" w:lineRule="auto"/>
        <w:ind w:left="1070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Población Potencial</w:t>
      </w:r>
    </w:p>
    <w:p w:rsidR="002E0CFE" w:rsidRDefault="002E0CFE" w:rsidP="002E0CFE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Las acciones del Programa Presupuestario E036 “Programa de Vacunación” tienen como Población potencial a toda la población no derechohabiente del país. </w:t>
      </w:r>
    </w:p>
    <w:p w:rsidR="0075708F" w:rsidRPr="002E0CFE" w:rsidRDefault="0075708F" w:rsidP="0075708F">
      <w:pPr>
        <w:spacing w:after="0" w:line="240" w:lineRule="auto"/>
        <w:ind w:left="2160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</w:p>
    <w:p w:rsidR="002E0CFE" w:rsidRPr="002E0CFE" w:rsidRDefault="002E0CFE" w:rsidP="002E0CFE">
      <w:pPr>
        <w:numPr>
          <w:ilvl w:val="1"/>
          <w:numId w:val="3"/>
        </w:numPr>
        <w:spacing w:after="0" w:line="240" w:lineRule="auto"/>
        <w:ind w:left="1070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La población Objetivo </w:t>
      </w:r>
    </w:p>
    <w:p w:rsidR="002E0CFE" w:rsidRDefault="002E0CFE" w:rsidP="002E0CFE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Es la población de 0</w:t>
      </w:r>
      <w:r w:rsidR="0075708F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, </w:t>
      </w: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1</w:t>
      </w:r>
      <w:r w:rsidR="0075708F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, </w:t>
      </w: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2</w:t>
      </w:r>
      <w:r w:rsidR="0075708F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, </w:t>
      </w: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3 y 4 años de edad, así como la</w:t>
      </w:r>
      <w:r w:rsidR="0075708F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 población</w:t>
      </w: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 de 6 años de edad, las niñas de 5º grado de primaria y las no escolarizadas de 11 años de edad, las embarazadas, la población de 60 años y más y la población susceptible de 5 a 59 años de edad no derechohabiente a quienes se les aplicará uno o</w:t>
      </w:r>
      <w:r w:rsidR="0075708F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 más biológicos para iniciar </w:t>
      </w: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o completar esquemas de vacunación de acuerdo a la edad, en un periodo de tiempo determinando.</w:t>
      </w:r>
    </w:p>
    <w:p w:rsidR="0075708F" w:rsidRPr="002E0CFE" w:rsidRDefault="0075708F" w:rsidP="0075708F">
      <w:pPr>
        <w:spacing w:after="0" w:line="240" w:lineRule="auto"/>
        <w:ind w:left="2160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</w:p>
    <w:p w:rsidR="002E0CFE" w:rsidRPr="002E0CFE" w:rsidRDefault="002E0CFE" w:rsidP="002E0CFE">
      <w:pPr>
        <w:numPr>
          <w:ilvl w:val="1"/>
          <w:numId w:val="3"/>
        </w:numPr>
        <w:spacing w:after="0" w:line="240" w:lineRule="auto"/>
        <w:ind w:left="1070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La población Atendida </w:t>
      </w:r>
    </w:p>
    <w:p w:rsidR="002E0CFE" w:rsidRPr="002E0CFE" w:rsidRDefault="002E0CFE" w:rsidP="002E0CFE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Soberana Sans" w:eastAsia="Times New Roman" w:hAnsi="Soberana Sans" w:cs="Times New Roman"/>
          <w:sz w:val="16"/>
          <w:szCs w:val="16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Son las personas no derechohabientes de </w:t>
      </w:r>
      <w:r w:rsidR="0075708F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0, </w:t>
      </w: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1</w:t>
      </w:r>
      <w:r w:rsidR="0075708F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, 2, </w:t>
      </w: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3 y 4 años de edad, así como la </w:t>
      </w:r>
      <w:r w:rsidR="0075708F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población </w:t>
      </w: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de 6 años de edad, las niñas de 5º grado de primaria y las no escolarizadas de 11 años de edad, las embarazadas, la población de 60 años y más y la población susceptible de 5 a 59 años de edad no derechohabiente a quienes se les aplicó uno o más biológicos en</w:t>
      </w:r>
      <w:r w:rsidR="0075708F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 un periodo de tiempo determina</w:t>
      </w: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do.</w:t>
      </w:r>
    </w:p>
    <w:p w:rsidR="002E0CFE" w:rsidRPr="002E0CFE" w:rsidRDefault="002E0CFE" w:rsidP="002E0CFE">
      <w:pPr>
        <w:spacing w:after="0" w:line="240" w:lineRule="auto"/>
        <w:ind w:left="2160"/>
        <w:contextualSpacing/>
        <w:jc w:val="both"/>
        <w:rPr>
          <w:rFonts w:ascii="Soberana Sans" w:eastAsia="Times New Roman" w:hAnsi="Soberana Sans" w:cs="Times New Roman"/>
          <w:sz w:val="16"/>
          <w:szCs w:val="16"/>
          <w:lang w:val="es-ES" w:eastAsia="es-ES"/>
        </w:rPr>
      </w:pP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5005"/>
      </w:tblGrid>
      <w:tr w:rsidR="00B20B73" w:rsidRPr="00B20B73" w:rsidTr="0075708F">
        <w:trPr>
          <w:trHeight w:val="584"/>
          <w:jc w:val="center"/>
        </w:trPr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B20B73" w:rsidRPr="00B20B73" w:rsidRDefault="00B20B73" w:rsidP="00B20B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Tipo</w:t>
            </w:r>
            <w:r w:rsidRPr="00B20B73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 xml:space="preserve"> de Población</w:t>
            </w:r>
          </w:p>
        </w:tc>
        <w:tc>
          <w:tcPr>
            <w:tcW w:w="2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B20B73" w:rsidRPr="00B20B73" w:rsidRDefault="00B20B73" w:rsidP="00B20B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</w:pPr>
            <w:r w:rsidRPr="00B20B73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Cua</w:t>
            </w:r>
            <w:r w:rsidR="001B3A54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ntificación de la población 2016</w:t>
            </w:r>
          </w:p>
        </w:tc>
      </w:tr>
      <w:tr w:rsidR="002E3806" w:rsidRPr="00B20B73" w:rsidTr="0075708F">
        <w:trPr>
          <w:trHeight w:val="248"/>
          <w:jc w:val="center"/>
        </w:trPr>
        <w:tc>
          <w:tcPr>
            <w:tcW w:w="2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06" w:rsidRPr="00B20B73" w:rsidRDefault="0075708F" w:rsidP="002E3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Población</w:t>
            </w:r>
            <w:r w:rsidR="002E3806" w:rsidRPr="00B20B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Potencial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(PP)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806" w:rsidRPr="001212F5" w:rsidRDefault="002E3806" w:rsidP="002E3806">
            <w:pPr>
              <w:jc w:val="center"/>
            </w:pPr>
            <w:r w:rsidRPr="001212F5">
              <w:t>55,486,646</w:t>
            </w:r>
          </w:p>
        </w:tc>
      </w:tr>
      <w:tr w:rsidR="002E3806" w:rsidRPr="00B20B73" w:rsidTr="0075708F">
        <w:trPr>
          <w:trHeight w:val="248"/>
          <w:jc w:val="center"/>
        </w:trPr>
        <w:tc>
          <w:tcPr>
            <w:tcW w:w="2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06" w:rsidRPr="00B20B73" w:rsidRDefault="0075708F" w:rsidP="002E3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Población</w:t>
            </w:r>
            <w:r w:rsidR="002E3806" w:rsidRPr="00B20B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Objetivo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(PO)</w:t>
            </w:r>
          </w:p>
        </w:tc>
        <w:tc>
          <w:tcPr>
            <w:tcW w:w="2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806" w:rsidRPr="001212F5" w:rsidRDefault="002E3806" w:rsidP="002E3806">
            <w:pPr>
              <w:jc w:val="center"/>
            </w:pPr>
            <w:r w:rsidRPr="001212F5">
              <w:t>28,478,344</w:t>
            </w:r>
          </w:p>
        </w:tc>
      </w:tr>
      <w:tr w:rsidR="002E3806" w:rsidRPr="00B20B73" w:rsidTr="0075708F">
        <w:trPr>
          <w:trHeight w:val="248"/>
          <w:jc w:val="center"/>
        </w:trPr>
        <w:tc>
          <w:tcPr>
            <w:tcW w:w="2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806" w:rsidRPr="00B20B73" w:rsidRDefault="0075708F" w:rsidP="002E3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Población </w:t>
            </w:r>
            <w:r w:rsidR="002E3806" w:rsidRPr="00B20B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Atendida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(PA)</w:t>
            </w:r>
          </w:p>
        </w:tc>
        <w:tc>
          <w:tcPr>
            <w:tcW w:w="2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806" w:rsidRPr="001212F5" w:rsidRDefault="002E3806" w:rsidP="002E3806">
            <w:pPr>
              <w:jc w:val="center"/>
            </w:pPr>
            <w:r w:rsidRPr="001212F5">
              <w:t>27,195,048</w:t>
            </w:r>
          </w:p>
        </w:tc>
      </w:tr>
      <w:tr w:rsidR="002E3806" w:rsidRPr="00B20B73" w:rsidTr="0075708F">
        <w:trPr>
          <w:trHeight w:val="248"/>
          <w:jc w:val="center"/>
        </w:trPr>
        <w:tc>
          <w:tcPr>
            <w:tcW w:w="2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806" w:rsidRPr="00B20B73" w:rsidRDefault="002E3806" w:rsidP="007570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67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(P. A x 100)</w:t>
            </w:r>
            <w:r w:rsidR="007570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167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/ P.O.</w:t>
            </w:r>
            <w:r w:rsidR="007570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x </w:t>
            </w:r>
            <w:r w:rsidRPr="00167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2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806" w:rsidRPr="001212F5" w:rsidRDefault="002E3806" w:rsidP="002E3806">
            <w:pPr>
              <w:jc w:val="center"/>
            </w:pPr>
            <w:r w:rsidRPr="001212F5">
              <w:t>95.5</w:t>
            </w:r>
            <w:r w:rsidR="0075708F">
              <w:t xml:space="preserve"> %</w:t>
            </w:r>
          </w:p>
        </w:tc>
      </w:tr>
      <w:tr w:rsidR="002E3806" w:rsidRPr="00B20B73" w:rsidTr="0075708F">
        <w:trPr>
          <w:trHeight w:val="395"/>
          <w:jc w:val="center"/>
        </w:trPr>
        <w:tc>
          <w:tcPr>
            <w:tcW w:w="2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806" w:rsidRPr="00B20B73" w:rsidRDefault="002E3806" w:rsidP="002E3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B20B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Unidad de Medida</w:t>
            </w:r>
          </w:p>
        </w:tc>
        <w:tc>
          <w:tcPr>
            <w:tcW w:w="2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806" w:rsidRDefault="002E3806" w:rsidP="002E3806">
            <w:pPr>
              <w:jc w:val="center"/>
            </w:pPr>
            <w:r w:rsidRPr="001212F5">
              <w:t>Personas</w:t>
            </w:r>
          </w:p>
        </w:tc>
      </w:tr>
    </w:tbl>
    <w:p w:rsidR="00B20B73" w:rsidRPr="00B20B73" w:rsidRDefault="00B20B73" w:rsidP="00894444">
      <w:pPr>
        <w:spacing w:line="276" w:lineRule="auto"/>
        <w:jc w:val="both"/>
        <w:rPr>
          <w:rFonts w:ascii="Soberana Sans" w:hAnsi="Soberana Sans"/>
          <w:sz w:val="18"/>
          <w:szCs w:val="18"/>
          <w:lang w:val="es-ES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  <w:bookmarkStart w:id="0" w:name="_GoBack"/>
      <w:bookmarkEnd w:id="0"/>
    </w:p>
    <w:p w:rsidR="00F12F68" w:rsidRDefault="00F12F68" w:rsidP="00F12F68">
      <w:pPr>
        <w:pStyle w:val="Prrafodelista"/>
        <w:ind w:left="0"/>
        <w:jc w:val="both"/>
        <w:rPr>
          <w:rFonts w:ascii="Soberana Sans" w:hAnsi="Soberana Sans" w:cs="Arial"/>
          <w:bCs/>
          <w:sz w:val="18"/>
          <w:szCs w:val="18"/>
        </w:rPr>
      </w:pPr>
      <w:r w:rsidRPr="00F12F68">
        <w:rPr>
          <w:noProof/>
          <w:lang w:eastAsia="es-MX"/>
        </w:rPr>
        <w:lastRenderedPageBreak/>
        <w:drawing>
          <wp:inline distT="0" distB="0" distL="0" distR="0">
            <wp:extent cx="6332220" cy="4566262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566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Pr="00B20B73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sectPr w:rsidR="00F12F68" w:rsidRPr="00B20B73" w:rsidSect="00B20B73">
      <w:headerReference w:type="default" r:id="rId8"/>
      <w:footerReference w:type="default" r:id="rId9"/>
      <w:pgSz w:w="12240" w:h="15840" w:code="1"/>
      <w:pgMar w:top="2835" w:right="1134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0F8" w:rsidRDefault="00DA20F8" w:rsidP="0030607E">
      <w:pPr>
        <w:spacing w:after="0" w:line="240" w:lineRule="auto"/>
      </w:pPr>
      <w:r>
        <w:separator/>
      </w:r>
    </w:p>
  </w:endnote>
  <w:endnote w:type="continuationSeparator" w:id="0">
    <w:p w:rsidR="00DA20F8" w:rsidRDefault="00DA20F8" w:rsidP="00306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Titular">
    <w:altName w:val="Times New Roman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FD7" w:rsidRPr="001C1BA7" w:rsidRDefault="00DD4FD7" w:rsidP="00DD4FD7">
    <w:pPr>
      <w:pStyle w:val="Piedepgina"/>
      <w:spacing w:line="200" w:lineRule="exact"/>
      <w:jc w:val="center"/>
      <w:rPr>
        <w:rFonts w:ascii="Soberana Sans" w:hAnsi="Soberana Sans"/>
        <w:sz w:val="16"/>
        <w:szCs w:val="16"/>
      </w:rPr>
    </w:pPr>
    <w:r w:rsidRPr="001C1BA7">
      <w:rPr>
        <w:rFonts w:ascii="Soberana Sans" w:hAnsi="Soberana Sans"/>
        <w:sz w:val="16"/>
        <w:szCs w:val="16"/>
      </w:rPr>
      <w:t xml:space="preserve">Francisco de P. Miranda N°177 </w:t>
    </w:r>
    <w:r>
      <w:rPr>
        <w:rFonts w:ascii="Soberana Sans" w:hAnsi="Soberana Sans"/>
        <w:sz w:val="16"/>
        <w:szCs w:val="16"/>
      </w:rPr>
      <w:t xml:space="preserve">Primer Piso, Col. Lomas de Plateros Del. Álvaro Obregón. C.P. </w:t>
    </w:r>
    <w:proofErr w:type="gramStart"/>
    <w:r>
      <w:rPr>
        <w:rFonts w:ascii="Soberana Sans" w:hAnsi="Soberana Sans"/>
        <w:sz w:val="16"/>
        <w:szCs w:val="16"/>
      </w:rPr>
      <w:t>0148</w:t>
    </w:r>
    <w:r w:rsidRPr="001C1BA7">
      <w:rPr>
        <w:rFonts w:ascii="Soberana Sans" w:hAnsi="Soberana Sans"/>
        <w:sz w:val="16"/>
        <w:szCs w:val="16"/>
      </w:rPr>
      <w:t xml:space="preserve">0 </w:t>
    </w:r>
    <w:r>
      <w:rPr>
        <w:rFonts w:ascii="Soberana Sans" w:hAnsi="Soberana Sans"/>
        <w:sz w:val="16"/>
        <w:szCs w:val="16"/>
      </w:rPr>
      <w:t>,</w:t>
    </w:r>
    <w:proofErr w:type="gramEnd"/>
    <w:r>
      <w:rPr>
        <w:rFonts w:ascii="Soberana Sans" w:hAnsi="Soberana Sans"/>
        <w:sz w:val="16"/>
        <w:szCs w:val="16"/>
      </w:rPr>
      <w:t xml:space="preserve"> Ciudad de México</w:t>
    </w:r>
    <w:r w:rsidRPr="001C1BA7">
      <w:rPr>
        <w:rFonts w:ascii="Soberana Sans" w:hAnsi="Soberana Sans"/>
        <w:sz w:val="16"/>
        <w:szCs w:val="16"/>
      </w:rPr>
      <w:t xml:space="preserve">., </w:t>
    </w:r>
  </w:p>
  <w:p w:rsidR="00DD4FD7" w:rsidRDefault="00DD4FD7" w:rsidP="00DD4FD7">
    <w:pPr>
      <w:pStyle w:val="Piedepgina"/>
      <w:spacing w:line="200" w:lineRule="exact"/>
      <w:jc w:val="center"/>
      <w:rPr>
        <w:rFonts w:ascii="Soberana Sans" w:hAnsi="Soberana Sans"/>
        <w:sz w:val="16"/>
        <w:szCs w:val="16"/>
      </w:rPr>
    </w:pPr>
    <w:r w:rsidRPr="001C1BA7">
      <w:rPr>
        <w:rFonts w:ascii="Soberana Sans" w:hAnsi="Soberana Sans"/>
        <w:sz w:val="16"/>
        <w:szCs w:val="16"/>
      </w:rPr>
      <w:t xml:space="preserve">Tel. (55) 56 80 </w:t>
    </w:r>
    <w:r>
      <w:rPr>
        <w:rFonts w:ascii="Soberana Sans" w:hAnsi="Soberana Sans"/>
        <w:sz w:val="16"/>
        <w:szCs w:val="16"/>
      </w:rPr>
      <w:t xml:space="preserve">29 21 y 56 80 56 88 -  correo: </w:t>
    </w:r>
    <w:hyperlink r:id="rId1" w:history="1">
      <w:r w:rsidRPr="00E904A3">
        <w:rPr>
          <w:rStyle w:val="Hipervnculo"/>
          <w:rFonts w:ascii="Soberana Sans" w:hAnsi="Soberana Sans"/>
          <w:sz w:val="16"/>
          <w:szCs w:val="16"/>
        </w:rPr>
        <w:t>dg.censia@salud.gob.mx</w:t>
      </w:r>
    </w:hyperlink>
  </w:p>
  <w:p w:rsidR="00DD4FD7" w:rsidRPr="001C1BA7" w:rsidRDefault="00DD4FD7" w:rsidP="00DD4FD7">
    <w:pPr>
      <w:pStyle w:val="Piedepgina"/>
      <w:spacing w:line="200" w:lineRule="exact"/>
      <w:jc w:val="center"/>
      <w:rPr>
        <w:rFonts w:ascii="Soberana Sans" w:hAnsi="Soberana Sans"/>
        <w:sz w:val="16"/>
        <w:szCs w:val="16"/>
      </w:rPr>
    </w:pPr>
    <w:r w:rsidRPr="001C1BA7">
      <w:rPr>
        <w:rFonts w:ascii="Soberana Sans" w:hAnsi="Soberana Sans"/>
        <w:sz w:val="16"/>
        <w:szCs w:val="16"/>
      </w:rPr>
      <w:t xml:space="preserve"> www.censia.gob.mx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0F8" w:rsidRDefault="00DA20F8" w:rsidP="0030607E">
      <w:pPr>
        <w:spacing w:after="0" w:line="240" w:lineRule="auto"/>
      </w:pPr>
      <w:r>
        <w:separator/>
      </w:r>
    </w:p>
  </w:footnote>
  <w:footnote w:type="continuationSeparator" w:id="0">
    <w:p w:rsidR="00DA20F8" w:rsidRDefault="00DA20F8" w:rsidP="00306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7E" w:rsidRDefault="00645F06" w:rsidP="00FF1D58">
    <w:pPr>
      <w:pStyle w:val="Encabezado"/>
      <w:rPr>
        <w:rFonts w:ascii="Soberana Sans" w:hAnsi="Soberana Sans"/>
        <w:b/>
        <w:noProof/>
        <w:color w:val="6F7273"/>
        <w:sz w:val="16"/>
        <w:szCs w:val="16"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ED316" wp14:editId="1334EA0E">
          <wp:simplePos x="0" y="0"/>
          <wp:positionH relativeFrom="column">
            <wp:posOffset>765175</wp:posOffset>
          </wp:positionH>
          <wp:positionV relativeFrom="page">
            <wp:posOffset>4310380</wp:posOffset>
          </wp:positionV>
          <wp:extent cx="4752975" cy="4804410"/>
          <wp:effectExtent l="0" t="0" r="9525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cudo 15porcien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4804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1D58">
      <w:rPr>
        <w:noProof/>
        <w:lang w:eastAsia="es-MX"/>
      </w:rPr>
      <w:drawing>
        <wp:inline distT="0" distB="0" distL="0" distR="0" wp14:anchorId="7003E69C" wp14:editId="60B2F278">
          <wp:extent cx="6332220" cy="735965"/>
          <wp:effectExtent l="0" t="0" r="0" b="6985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2220" cy="735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3327" w:rsidRDefault="00B93327" w:rsidP="00FF1D58">
    <w:pPr>
      <w:pStyle w:val="Encabezado"/>
      <w:rPr>
        <w:rFonts w:ascii="Soberana Sans" w:hAnsi="Soberana Sans"/>
        <w:b/>
        <w:noProof/>
        <w:color w:val="6F7273"/>
        <w:sz w:val="16"/>
        <w:szCs w:val="16"/>
        <w:lang w:eastAsia="es-MX"/>
      </w:rPr>
    </w:pPr>
  </w:p>
  <w:p w:rsidR="00754744" w:rsidRPr="00754744" w:rsidRDefault="00954D17" w:rsidP="00954D17">
    <w:pPr>
      <w:jc w:val="both"/>
      <w:rPr>
        <w:rFonts w:ascii="Soberana Titular" w:hAnsi="Soberana Titular" w:cs="Arial"/>
      </w:rPr>
    </w:pPr>
    <w:r w:rsidRPr="00954D17">
      <w:rPr>
        <w:rFonts w:ascii="Soberana Titular" w:hAnsi="Soberana Titular" w:cs="Arial"/>
        <w:sz w:val="16"/>
        <w:szCs w:val="16"/>
      </w:rPr>
      <w:t>"Año del Centenario de la Promulgación de la Constitución Política de los Estados Unidos Mexicanos</w:t>
    </w:r>
    <w:r w:rsidRPr="00954D17">
      <w:rPr>
        <w:rFonts w:ascii="Soberana Titular" w:hAnsi="Soberana Titular" w:cs="Arial"/>
      </w:rPr>
      <w:t>"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0BD"/>
      </v:shape>
    </w:pict>
  </w:numPicBullet>
  <w:abstractNum w:abstractNumId="0" w15:restartNumberingAfterBreak="0">
    <w:nsid w:val="228A4992"/>
    <w:multiLevelType w:val="hybridMultilevel"/>
    <w:tmpl w:val="5D6A3E02"/>
    <w:lvl w:ilvl="0" w:tplc="080A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2FA237B"/>
    <w:multiLevelType w:val="hybridMultilevel"/>
    <w:tmpl w:val="A5C6320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12AFC"/>
    <w:multiLevelType w:val="hybridMultilevel"/>
    <w:tmpl w:val="3EF6EF1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7E"/>
    <w:rsid w:val="00022327"/>
    <w:rsid w:val="000227ED"/>
    <w:rsid w:val="0002314D"/>
    <w:rsid w:val="000348F4"/>
    <w:rsid w:val="000444C1"/>
    <w:rsid w:val="000451C7"/>
    <w:rsid w:val="000A605D"/>
    <w:rsid w:val="000C4B91"/>
    <w:rsid w:val="000C671F"/>
    <w:rsid w:val="000D1488"/>
    <w:rsid w:val="000D42EE"/>
    <w:rsid w:val="00100D7F"/>
    <w:rsid w:val="00103BB4"/>
    <w:rsid w:val="0010537A"/>
    <w:rsid w:val="00111ED0"/>
    <w:rsid w:val="001126FF"/>
    <w:rsid w:val="00112FD3"/>
    <w:rsid w:val="00124827"/>
    <w:rsid w:val="001265E2"/>
    <w:rsid w:val="0015470C"/>
    <w:rsid w:val="001674D5"/>
    <w:rsid w:val="00187A3F"/>
    <w:rsid w:val="00193292"/>
    <w:rsid w:val="001B3A54"/>
    <w:rsid w:val="001B3A55"/>
    <w:rsid w:val="001D0EA2"/>
    <w:rsid w:val="001F17DF"/>
    <w:rsid w:val="00200178"/>
    <w:rsid w:val="0020755C"/>
    <w:rsid w:val="00215EB7"/>
    <w:rsid w:val="00221630"/>
    <w:rsid w:val="00230E0D"/>
    <w:rsid w:val="0026580B"/>
    <w:rsid w:val="00266D86"/>
    <w:rsid w:val="00270833"/>
    <w:rsid w:val="002757C3"/>
    <w:rsid w:val="00285602"/>
    <w:rsid w:val="00292991"/>
    <w:rsid w:val="002A5982"/>
    <w:rsid w:val="002A5B85"/>
    <w:rsid w:val="002B79E0"/>
    <w:rsid w:val="002D4B9D"/>
    <w:rsid w:val="002D6401"/>
    <w:rsid w:val="002E0CFE"/>
    <w:rsid w:val="002E3806"/>
    <w:rsid w:val="0030607E"/>
    <w:rsid w:val="003219D1"/>
    <w:rsid w:val="003252EF"/>
    <w:rsid w:val="00340C32"/>
    <w:rsid w:val="00346B6F"/>
    <w:rsid w:val="00364186"/>
    <w:rsid w:val="0037101C"/>
    <w:rsid w:val="003721CD"/>
    <w:rsid w:val="00381A72"/>
    <w:rsid w:val="00382D44"/>
    <w:rsid w:val="003A5FDF"/>
    <w:rsid w:val="003C38FB"/>
    <w:rsid w:val="003C6893"/>
    <w:rsid w:val="003D23B0"/>
    <w:rsid w:val="003E30BA"/>
    <w:rsid w:val="003F7C91"/>
    <w:rsid w:val="00405DA1"/>
    <w:rsid w:val="0041647B"/>
    <w:rsid w:val="0042691F"/>
    <w:rsid w:val="00435BAD"/>
    <w:rsid w:val="00454ACF"/>
    <w:rsid w:val="004628E1"/>
    <w:rsid w:val="004754C1"/>
    <w:rsid w:val="004A2A5A"/>
    <w:rsid w:val="004A767B"/>
    <w:rsid w:val="005055A9"/>
    <w:rsid w:val="00514486"/>
    <w:rsid w:val="005239D3"/>
    <w:rsid w:val="0052710D"/>
    <w:rsid w:val="00530526"/>
    <w:rsid w:val="00537BF3"/>
    <w:rsid w:val="005563E9"/>
    <w:rsid w:val="00570098"/>
    <w:rsid w:val="00575E51"/>
    <w:rsid w:val="00591593"/>
    <w:rsid w:val="005B2F09"/>
    <w:rsid w:val="005D6ED6"/>
    <w:rsid w:val="005E0A0C"/>
    <w:rsid w:val="005E66F6"/>
    <w:rsid w:val="00624996"/>
    <w:rsid w:val="0062740C"/>
    <w:rsid w:val="006378EB"/>
    <w:rsid w:val="00645F06"/>
    <w:rsid w:val="006626D4"/>
    <w:rsid w:val="00677686"/>
    <w:rsid w:val="006945EC"/>
    <w:rsid w:val="006A2D72"/>
    <w:rsid w:val="006B7B1E"/>
    <w:rsid w:val="006F3F80"/>
    <w:rsid w:val="00704B78"/>
    <w:rsid w:val="007347F6"/>
    <w:rsid w:val="007428C7"/>
    <w:rsid w:val="00752198"/>
    <w:rsid w:val="00754744"/>
    <w:rsid w:val="0075504A"/>
    <w:rsid w:val="0075708F"/>
    <w:rsid w:val="00762831"/>
    <w:rsid w:val="00765A5F"/>
    <w:rsid w:val="00776725"/>
    <w:rsid w:val="007973F3"/>
    <w:rsid w:val="007A4087"/>
    <w:rsid w:val="007A7C40"/>
    <w:rsid w:val="007B62C5"/>
    <w:rsid w:val="007C1469"/>
    <w:rsid w:val="00804524"/>
    <w:rsid w:val="008163EE"/>
    <w:rsid w:val="00837213"/>
    <w:rsid w:val="00840EC8"/>
    <w:rsid w:val="00847D0E"/>
    <w:rsid w:val="00851D91"/>
    <w:rsid w:val="008641B8"/>
    <w:rsid w:val="008674E9"/>
    <w:rsid w:val="00871877"/>
    <w:rsid w:val="00874896"/>
    <w:rsid w:val="0088624E"/>
    <w:rsid w:val="0089171B"/>
    <w:rsid w:val="00893168"/>
    <w:rsid w:val="00894444"/>
    <w:rsid w:val="008A2AAA"/>
    <w:rsid w:val="008B6818"/>
    <w:rsid w:val="008C1AA4"/>
    <w:rsid w:val="008D3584"/>
    <w:rsid w:val="008E158A"/>
    <w:rsid w:val="008E6F5B"/>
    <w:rsid w:val="00946712"/>
    <w:rsid w:val="00954D17"/>
    <w:rsid w:val="0096132F"/>
    <w:rsid w:val="009712A4"/>
    <w:rsid w:val="00975B8A"/>
    <w:rsid w:val="009853DE"/>
    <w:rsid w:val="009906A8"/>
    <w:rsid w:val="009A58C6"/>
    <w:rsid w:val="009C4070"/>
    <w:rsid w:val="009F34FC"/>
    <w:rsid w:val="00A23449"/>
    <w:rsid w:val="00A26788"/>
    <w:rsid w:val="00A26C54"/>
    <w:rsid w:val="00A40D20"/>
    <w:rsid w:val="00A745B7"/>
    <w:rsid w:val="00A81E54"/>
    <w:rsid w:val="00AA2662"/>
    <w:rsid w:val="00AA3C9E"/>
    <w:rsid w:val="00AA567F"/>
    <w:rsid w:val="00AB2E1A"/>
    <w:rsid w:val="00AE13F0"/>
    <w:rsid w:val="00AE1948"/>
    <w:rsid w:val="00AE4078"/>
    <w:rsid w:val="00AE7598"/>
    <w:rsid w:val="00AF12DF"/>
    <w:rsid w:val="00AF59F1"/>
    <w:rsid w:val="00B20B73"/>
    <w:rsid w:val="00B45C8B"/>
    <w:rsid w:val="00B631DE"/>
    <w:rsid w:val="00B635F3"/>
    <w:rsid w:val="00B8641A"/>
    <w:rsid w:val="00B9197E"/>
    <w:rsid w:val="00B93327"/>
    <w:rsid w:val="00B96334"/>
    <w:rsid w:val="00BB738E"/>
    <w:rsid w:val="00BC2461"/>
    <w:rsid w:val="00BC37BB"/>
    <w:rsid w:val="00BD1677"/>
    <w:rsid w:val="00BD2020"/>
    <w:rsid w:val="00BD57D7"/>
    <w:rsid w:val="00BD6BB6"/>
    <w:rsid w:val="00BE3DBA"/>
    <w:rsid w:val="00BF19DC"/>
    <w:rsid w:val="00BF30F2"/>
    <w:rsid w:val="00C17245"/>
    <w:rsid w:val="00C270EC"/>
    <w:rsid w:val="00C42DF1"/>
    <w:rsid w:val="00C471AF"/>
    <w:rsid w:val="00C4726A"/>
    <w:rsid w:val="00C51240"/>
    <w:rsid w:val="00C573EC"/>
    <w:rsid w:val="00C61872"/>
    <w:rsid w:val="00C67844"/>
    <w:rsid w:val="00C77E05"/>
    <w:rsid w:val="00C82463"/>
    <w:rsid w:val="00C95308"/>
    <w:rsid w:val="00CA6AE4"/>
    <w:rsid w:val="00CB0D50"/>
    <w:rsid w:val="00CB4567"/>
    <w:rsid w:val="00CC07DA"/>
    <w:rsid w:val="00CD747A"/>
    <w:rsid w:val="00CE3DE6"/>
    <w:rsid w:val="00CF21AE"/>
    <w:rsid w:val="00CF7E1A"/>
    <w:rsid w:val="00D0342E"/>
    <w:rsid w:val="00D170D1"/>
    <w:rsid w:val="00D4084A"/>
    <w:rsid w:val="00D539ED"/>
    <w:rsid w:val="00D57F08"/>
    <w:rsid w:val="00D60052"/>
    <w:rsid w:val="00D82382"/>
    <w:rsid w:val="00D83657"/>
    <w:rsid w:val="00D93300"/>
    <w:rsid w:val="00DA20F8"/>
    <w:rsid w:val="00DB5AD2"/>
    <w:rsid w:val="00DC013E"/>
    <w:rsid w:val="00DD4FD7"/>
    <w:rsid w:val="00DF21AC"/>
    <w:rsid w:val="00E0238E"/>
    <w:rsid w:val="00E64877"/>
    <w:rsid w:val="00E7041D"/>
    <w:rsid w:val="00EC28EA"/>
    <w:rsid w:val="00EC2C9E"/>
    <w:rsid w:val="00EE2237"/>
    <w:rsid w:val="00F00650"/>
    <w:rsid w:val="00F12F68"/>
    <w:rsid w:val="00F13FB4"/>
    <w:rsid w:val="00F54640"/>
    <w:rsid w:val="00F70ADA"/>
    <w:rsid w:val="00F833DC"/>
    <w:rsid w:val="00F859AE"/>
    <w:rsid w:val="00FE3CB5"/>
    <w:rsid w:val="00FF1D58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B89F0D-931C-4150-AF19-2F8A8567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060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607E"/>
  </w:style>
  <w:style w:type="paragraph" w:styleId="Piedepgina">
    <w:name w:val="footer"/>
    <w:basedOn w:val="Normal"/>
    <w:link w:val="PiedepginaCar"/>
    <w:uiPriority w:val="99"/>
    <w:unhideWhenUsed/>
    <w:rsid w:val="003060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607E"/>
  </w:style>
  <w:style w:type="character" w:styleId="Hipervnculo">
    <w:name w:val="Hyperlink"/>
    <w:basedOn w:val="Fuentedeprrafopredeter"/>
    <w:uiPriority w:val="99"/>
    <w:unhideWhenUsed/>
    <w:rsid w:val="00BF30F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7E0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57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81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4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g.censia@salud.gob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jllanos</dc:creator>
  <cp:lastModifiedBy>César Misael Gómez Altamirano</cp:lastModifiedBy>
  <cp:revision>2</cp:revision>
  <cp:lastPrinted>2017-05-25T16:45:00Z</cp:lastPrinted>
  <dcterms:created xsi:type="dcterms:W3CDTF">2017-09-11T22:34:00Z</dcterms:created>
  <dcterms:modified xsi:type="dcterms:W3CDTF">2017-09-11T22:34:00Z</dcterms:modified>
</cp:coreProperties>
</file>