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F0223" w:rsidRDefault="004F0223">
      <w:pPr>
        <w:spacing w:line="276" w:lineRule="auto"/>
        <w:jc w:val="both"/>
        <w:rPr>
          <w:rFonts w:ascii="Montserrat" w:eastAsia="Montserrat" w:hAnsi="Montserrat" w:cs="Montserrat"/>
          <w:color w:val="000000"/>
        </w:rPr>
      </w:pPr>
      <w:bookmarkStart w:id="0" w:name="_heading=h.gjdgxs" w:colFirst="0" w:colLast="0"/>
      <w:bookmarkEnd w:id="0"/>
    </w:p>
    <w:p w:rsidR="003F7225" w:rsidRDefault="00AB03B3" w:rsidP="003F7225">
      <w:pPr>
        <w:spacing w:before="240" w:after="240"/>
        <w:jc w:val="center"/>
        <w:rPr>
          <w:rFonts w:ascii="Montserrat" w:eastAsia="Montserrat" w:hAnsi="Montserrat" w:cs="Montserrat"/>
          <w:b/>
        </w:rPr>
      </w:pPr>
      <w:r>
        <w:rPr>
          <w:rFonts w:ascii="Montserrat" w:eastAsia="Montserrat" w:hAnsi="Montserrat" w:cs="Montserrat"/>
          <w:b/>
        </w:rPr>
        <w:t xml:space="preserve">DIAGNÓSTICO DEL PROGRAMA PRESUPUESTARIO P018, CON CAMBIOS SUSTANCIALES </w:t>
      </w:r>
    </w:p>
    <w:p w:rsidR="004F0223" w:rsidRDefault="00AB03B3">
      <w:pPr>
        <w:spacing w:before="240" w:after="240"/>
        <w:ind w:left="-141"/>
        <w:rPr>
          <w:rFonts w:ascii="Montserrat" w:eastAsia="Montserrat" w:hAnsi="Montserrat" w:cs="Montserrat"/>
          <w:b/>
        </w:rPr>
      </w:pPr>
      <w:r>
        <w:rPr>
          <w:rFonts w:ascii="Montserrat" w:eastAsia="Montserrat" w:hAnsi="Montserrat" w:cs="Montserrat"/>
          <w:b/>
        </w:rPr>
        <w:t>Objetivo</w:t>
      </w:r>
    </w:p>
    <w:p w:rsidR="004F0223" w:rsidRDefault="00AB03B3">
      <w:pPr>
        <w:spacing w:before="240" w:after="240" w:line="276" w:lineRule="auto"/>
        <w:ind w:left="-140"/>
        <w:jc w:val="both"/>
        <w:rPr>
          <w:rFonts w:ascii="Montserrat" w:eastAsia="Montserrat" w:hAnsi="Montserrat" w:cs="Montserrat"/>
        </w:rPr>
      </w:pPr>
      <w:r>
        <w:rPr>
          <w:rFonts w:ascii="Montserrat" w:eastAsia="Montserrat" w:hAnsi="Montserrat" w:cs="Montserrat"/>
        </w:rPr>
        <w:t>El siguiente diagnóstico es un instrumento de planeación estratégica que tiene por objeto modificar de forma sustancial el programa presupuestario P018 Prevención y Control de Enfermedades para el ejercicio fiscal 2021, en el marco de la reingeniería que está llevando a cabo esta Subsecretaría de Prevención y Promoción de la Salud.</w:t>
      </w:r>
    </w:p>
    <w:p w:rsidR="004F0223" w:rsidRDefault="00AB03B3">
      <w:pPr>
        <w:spacing w:before="240" w:after="240" w:line="276" w:lineRule="auto"/>
        <w:ind w:left="-140"/>
        <w:jc w:val="both"/>
        <w:rPr>
          <w:rFonts w:ascii="Montserrat" w:eastAsia="Montserrat" w:hAnsi="Montserrat" w:cs="Montserrat"/>
          <w:b/>
        </w:rPr>
      </w:pPr>
      <w:r>
        <w:rPr>
          <w:rFonts w:ascii="Montserrat" w:eastAsia="Montserrat" w:hAnsi="Montserrat" w:cs="Montserrat"/>
          <w:b/>
        </w:rPr>
        <w:t xml:space="preserve"> I. Antecedentes</w:t>
      </w:r>
    </w:p>
    <w:p w:rsidR="004F0223" w:rsidRDefault="00AB03B3">
      <w:pPr>
        <w:spacing w:before="240" w:after="240" w:line="276" w:lineRule="auto"/>
        <w:ind w:left="-141"/>
        <w:jc w:val="both"/>
        <w:rPr>
          <w:rFonts w:ascii="Montserrat" w:eastAsia="Montserrat" w:hAnsi="Montserrat" w:cs="Montserrat"/>
        </w:rPr>
      </w:pPr>
      <w:r>
        <w:rPr>
          <w:rFonts w:ascii="Montserrat" w:eastAsia="Montserrat" w:hAnsi="Montserrat" w:cs="Montserrat"/>
        </w:rPr>
        <w:t xml:space="preserve">El programa presupuestario P018 “Prevención y Control de Enfermedades”,  fue resultado de fusión de los programas P014 “Promoción de la salud, prevención y control de enfermedades crónicas no transmisibles, enfermedades transmisibles y lesiones”  y S037 “Comunidades Saludables”, con la finalidad de sumar esfuerzos para que la promoción de la salud y la prevención de las enfermedades tuvieran efecto en la reducción de la carga de enfermedad y contribuyen a mejorar la calidad de vida de los mexicanos; éste se  creó con la intención de  diseñar, desarrollar e instrumentar políticas públicas que contribuyan a reducir la morbilidad y mortalidad por enfermedades crónicas no transmisibles como son: cáncer en la infancia, patologías bucales, y trastornos mentales, principalmente; de igual manera se realizan acciones de vigilancia, prevención y control de enfermedades transmisibles, entre las que destacan: dengue, tuberculosis, paludismo, rabia, brucelosis, rickettsiosis, lepra, enfermedades respiratorias y diarreicas, entre otras; así como, llevar a cabo acciones para disminuir los accidentes viales y los que se presentan en grupos vulnerables. </w:t>
      </w:r>
      <w:r w:rsidR="001B25AB">
        <w:rPr>
          <w:rFonts w:ascii="Montserrat" w:eastAsia="Montserrat" w:hAnsi="Montserrat" w:cs="Montserrat"/>
        </w:rPr>
        <w:t>Asimismo,</w:t>
      </w:r>
      <w:r>
        <w:rPr>
          <w:rFonts w:ascii="Montserrat" w:eastAsia="Montserrat" w:hAnsi="Montserrat" w:cs="Montserrat"/>
        </w:rPr>
        <w:t xml:space="preserve"> a través de este Pp se establecieron intervenciones para atender a la población en riesgo por desastres y urgencias epidemiológicas, para lo cual de manera transversal se llevaron a cabo actividades de vigilancia epidemiológica y promoción de la salud, que inciden en todos los temas prioritarios ya señalados.</w:t>
      </w:r>
    </w:p>
    <w:p w:rsidR="004F0223" w:rsidRDefault="00AB03B3">
      <w:pPr>
        <w:spacing w:before="240" w:after="240" w:line="276" w:lineRule="auto"/>
        <w:ind w:left="-141"/>
        <w:jc w:val="both"/>
        <w:rPr>
          <w:rFonts w:ascii="Montserrat" w:eastAsia="Montserrat" w:hAnsi="Montserrat" w:cs="Montserrat"/>
        </w:rPr>
      </w:pPr>
      <w:r>
        <w:rPr>
          <w:rFonts w:ascii="Montserrat" w:eastAsia="Montserrat" w:hAnsi="Montserrat" w:cs="Montserrat"/>
        </w:rPr>
        <w:t xml:space="preserve">Lo anterior, en razón de que, en México y en el mundo se presenta una marcada transición poblacional y epidemiológica, la cual ha impactado de forma importante el perfil de la salud de la población mexicana, muestra de ello es la epidemia de las enfermedades no transmisibles, las cuales han ascendido a los primeros sitios de </w:t>
      </w:r>
      <w:r>
        <w:rPr>
          <w:rFonts w:ascii="Montserrat" w:eastAsia="Montserrat" w:hAnsi="Montserrat" w:cs="Montserrat"/>
        </w:rPr>
        <w:lastRenderedPageBreak/>
        <w:t>morbilidad y mortalidad. Por otra parte, las enfermedades transmisibles siguen presentes acentuando la inequidad y afectando el bienestar social.</w:t>
      </w:r>
    </w:p>
    <w:p w:rsidR="004F0223" w:rsidRDefault="00AB03B3" w:rsidP="007C77D7">
      <w:pPr>
        <w:spacing w:before="240" w:after="240" w:line="276" w:lineRule="auto"/>
        <w:ind w:left="-141"/>
        <w:jc w:val="both"/>
        <w:rPr>
          <w:rFonts w:ascii="Montserrat" w:eastAsia="Montserrat" w:hAnsi="Montserrat" w:cs="Montserrat"/>
        </w:rPr>
      </w:pPr>
      <w:r>
        <w:rPr>
          <w:rFonts w:ascii="Montserrat" w:eastAsia="Montserrat" w:hAnsi="Montserrat" w:cs="Montserrat"/>
        </w:rPr>
        <w:t>En este sentido, se visualizó que el Pp P018 pudiera contribuir al fortalecimiento de la política pública en materia de prevención y control de enfermedades agrupadas en las prioridades de salud pública de la Secretaría de Salud, mediante la atención de los 23 Programas de Acción Específico que lo conformaban y que a continuación se describen:</w:t>
      </w:r>
    </w:p>
    <w:tbl>
      <w:tblPr>
        <w:tblStyle w:val="Tablaconcuadrcula"/>
        <w:tblW w:w="0" w:type="auto"/>
        <w:tblLook w:val="04A0" w:firstRow="1" w:lastRow="0" w:firstColumn="1" w:lastColumn="0" w:noHBand="0" w:noVBand="1"/>
      </w:tblPr>
      <w:tblGrid>
        <w:gridCol w:w="2942"/>
        <w:gridCol w:w="2943"/>
        <w:gridCol w:w="3890"/>
      </w:tblGrid>
      <w:tr w:rsidR="003F7225" w:rsidRPr="005323B4" w:rsidTr="00942111">
        <w:tc>
          <w:tcPr>
            <w:tcW w:w="2942" w:type="dxa"/>
          </w:tcPr>
          <w:p w:rsidR="003F7225" w:rsidRPr="005323B4" w:rsidRDefault="003F7225" w:rsidP="00942111">
            <w:pPr>
              <w:jc w:val="center"/>
              <w:rPr>
                <w:rFonts w:ascii="Montserrat" w:hAnsi="Montserrat"/>
                <w:b/>
                <w:bCs/>
              </w:rPr>
            </w:pPr>
            <w:r w:rsidRPr="005323B4">
              <w:rPr>
                <w:rFonts w:ascii="Montserrat" w:hAnsi="Montserrat"/>
                <w:b/>
                <w:bCs/>
              </w:rPr>
              <w:t>Prioridad en Salud Pública</w:t>
            </w:r>
          </w:p>
        </w:tc>
        <w:tc>
          <w:tcPr>
            <w:tcW w:w="2943" w:type="dxa"/>
          </w:tcPr>
          <w:p w:rsidR="003F7225" w:rsidRPr="005323B4" w:rsidRDefault="003F7225" w:rsidP="00942111">
            <w:pPr>
              <w:jc w:val="center"/>
              <w:rPr>
                <w:rFonts w:ascii="Montserrat" w:hAnsi="Montserrat"/>
                <w:b/>
                <w:bCs/>
              </w:rPr>
            </w:pPr>
            <w:r w:rsidRPr="005323B4">
              <w:rPr>
                <w:rFonts w:ascii="Montserrat" w:hAnsi="Montserrat"/>
                <w:b/>
                <w:bCs/>
              </w:rPr>
              <w:t>Situación del Problema</w:t>
            </w:r>
          </w:p>
        </w:tc>
        <w:tc>
          <w:tcPr>
            <w:tcW w:w="2943" w:type="dxa"/>
          </w:tcPr>
          <w:p w:rsidR="003F7225" w:rsidRPr="005323B4" w:rsidRDefault="003F7225" w:rsidP="00942111">
            <w:pPr>
              <w:jc w:val="center"/>
              <w:rPr>
                <w:rFonts w:ascii="Montserrat" w:hAnsi="Montserrat"/>
                <w:b/>
                <w:bCs/>
              </w:rPr>
            </w:pPr>
            <w:r w:rsidRPr="005323B4">
              <w:rPr>
                <w:rFonts w:ascii="Montserrat" w:hAnsi="Montserrat"/>
                <w:b/>
                <w:bCs/>
              </w:rPr>
              <w:t>Relevancia</w:t>
            </w:r>
          </w:p>
        </w:tc>
      </w:tr>
      <w:tr w:rsidR="003F7225" w:rsidRPr="005323B4" w:rsidTr="00942111">
        <w:tc>
          <w:tcPr>
            <w:tcW w:w="2942" w:type="dxa"/>
          </w:tcPr>
          <w:p w:rsidR="003F7225" w:rsidRPr="005323B4" w:rsidRDefault="003F7225" w:rsidP="00942111">
            <w:pPr>
              <w:jc w:val="center"/>
              <w:rPr>
                <w:rFonts w:ascii="Montserrat" w:hAnsi="Montserrat"/>
                <w:b/>
                <w:bCs/>
              </w:rPr>
            </w:pPr>
            <w:r w:rsidRPr="005323B4">
              <w:rPr>
                <w:rFonts w:ascii="Montserrat" w:hAnsi="Montserrat"/>
                <w:b/>
                <w:bCs/>
              </w:rPr>
              <w:t>Prevención y Control de Dengue</w:t>
            </w:r>
          </w:p>
        </w:tc>
        <w:tc>
          <w:tcPr>
            <w:tcW w:w="2943" w:type="dxa"/>
          </w:tcPr>
          <w:p w:rsidR="003F7225" w:rsidRPr="005323B4" w:rsidRDefault="003F7225" w:rsidP="00942111">
            <w:pPr>
              <w:rPr>
                <w:rFonts w:ascii="Montserrat" w:hAnsi="Montserrat"/>
              </w:rPr>
            </w:pPr>
            <w:r w:rsidRPr="005323B4">
              <w:rPr>
                <w:rFonts w:ascii="Montserrat" w:hAnsi="Montserrat"/>
              </w:rPr>
              <w:t>De acuerdo con el informe anual 2012 de la Organización Panamericana de la Salud (OPS). México ocupó el segundo lugar en casos en América</w:t>
            </w:r>
            <w:r w:rsidRPr="005323B4">
              <w:rPr>
                <w:rFonts w:ascii="Montserrat" w:hAnsi="Montserrat"/>
                <w:vertAlign w:val="superscript"/>
              </w:rPr>
              <w:t>1</w:t>
            </w:r>
            <w:r w:rsidRPr="005323B4">
              <w:rPr>
                <w:rFonts w:ascii="Montserrat" w:hAnsi="Montserrat"/>
              </w:rPr>
              <w:t>. En México, durante el mismo año, el dengue afectó a 29 entidades y 928 municipios, con 63,128 casos, de los cuales el 26% corresponden a fiebre hemorrágica por dengue y una letalidad igual o menor a 1%; cabe destacar que el 80% de estos casos se concentraron en la región sur-sureste</w:t>
            </w:r>
            <w:r w:rsidRPr="005323B4">
              <w:rPr>
                <w:rFonts w:ascii="Montserrat" w:hAnsi="Montserrat"/>
                <w:vertAlign w:val="superscript"/>
              </w:rPr>
              <w:t>2</w:t>
            </w:r>
            <w:r w:rsidRPr="005323B4">
              <w:rPr>
                <w:rFonts w:ascii="Montserrat" w:hAnsi="Montserrat"/>
              </w:rPr>
              <w:t xml:space="preserve">. La problemática que enfrenta la prevención y control del dengue es multifactorial, incluyendo la amplia distribución del vector en el país y su </w:t>
            </w:r>
            <w:r w:rsidRPr="005323B4">
              <w:rPr>
                <w:rFonts w:ascii="Montserrat" w:hAnsi="Montserrat"/>
              </w:rPr>
              <w:lastRenderedPageBreak/>
              <w:t>resistencia a insecticidas, la escasa participación de la población, fenómenos migratorios, cambios climatológicos, lo que provoca heterogeneidad en el esquema de vigilancia y control del dengue a nivel nacional</w:t>
            </w:r>
            <w:r w:rsidRPr="005323B4">
              <w:rPr>
                <w:rFonts w:ascii="Montserrat" w:hAnsi="Montserrat"/>
                <w:vertAlign w:val="superscript"/>
              </w:rPr>
              <w:t>3</w:t>
            </w:r>
            <w:r w:rsidRPr="005323B4">
              <w:rPr>
                <w:rFonts w:ascii="Montserrat" w:hAnsi="Montserrat"/>
              </w:rPr>
              <w:t xml:space="preserve">.  </w:t>
            </w:r>
          </w:p>
        </w:tc>
        <w:tc>
          <w:tcPr>
            <w:tcW w:w="2943" w:type="dxa"/>
          </w:tcPr>
          <w:p w:rsidR="003F7225" w:rsidRPr="005323B4" w:rsidRDefault="003F7225" w:rsidP="00F250C1">
            <w:pPr>
              <w:pStyle w:val="Prrafodelista"/>
              <w:numPr>
                <w:ilvl w:val="0"/>
                <w:numId w:val="41"/>
              </w:numPr>
              <w:rPr>
                <w:rFonts w:ascii="Montserrat" w:hAnsi="Montserrat"/>
              </w:rPr>
            </w:pPr>
            <w:r w:rsidRPr="005323B4">
              <w:rPr>
                <w:rFonts w:ascii="Montserrat" w:hAnsi="Montserrat"/>
              </w:rPr>
              <w:lastRenderedPageBreak/>
              <w:t>Mejorar el acceso y calidad de la atención médica de casos de dengue.</w:t>
            </w:r>
          </w:p>
          <w:p w:rsidR="003F7225" w:rsidRPr="005323B4" w:rsidRDefault="003F7225" w:rsidP="00F250C1">
            <w:pPr>
              <w:pStyle w:val="Prrafodelista"/>
              <w:numPr>
                <w:ilvl w:val="0"/>
                <w:numId w:val="41"/>
              </w:numPr>
              <w:rPr>
                <w:rFonts w:ascii="Montserrat" w:hAnsi="Montserrat"/>
                <w:b/>
                <w:bCs/>
              </w:rPr>
            </w:pPr>
            <w:r w:rsidRPr="005323B4">
              <w:rPr>
                <w:rFonts w:ascii="Montserrat" w:hAnsi="Montserrat"/>
              </w:rPr>
              <w:t>Promover la intervención intersectorial y comunitaria, para incidir en los factores de riesgo ambiental, económico y social de la transmisión.</w:t>
            </w:r>
          </w:p>
          <w:p w:rsidR="003F7225" w:rsidRPr="005323B4" w:rsidRDefault="003F7225" w:rsidP="00F250C1">
            <w:pPr>
              <w:pStyle w:val="Prrafodelista"/>
              <w:numPr>
                <w:ilvl w:val="0"/>
                <w:numId w:val="41"/>
              </w:numPr>
              <w:rPr>
                <w:rFonts w:ascii="Montserrat" w:hAnsi="Montserrat"/>
                <w:b/>
                <w:bCs/>
              </w:rPr>
            </w:pPr>
            <w:r w:rsidRPr="005323B4">
              <w:rPr>
                <w:rFonts w:ascii="Montserrat" w:hAnsi="Montserrat"/>
              </w:rPr>
              <w:t>Lograr el control integral del vector de manera eficaz y sustentables.</w:t>
            </w:r>
          </w:p>
        </w:tc>
      </w:tr>
      <w:tr w:rsidR="003F7225" w:rsidRPr="005323B4" w:rsidTr="00942111">
        <w:tc>
          <w:tcPr>
            <w:tcW w:w="2942" w:type="dxa"/>
          </w:tcPr>
          <w:p w:rsidR="003F7225" w:rsidRPr="005323B4" w:rsidRDefault="003F7225" w:rsidP="00942111">
            <w:pPr>
              <w:jc w:val="center"/>
              <w:rPr>
                <w:rFonts w:ascii="Montserrat" w:hAnsi="Montserrat"/>
                <w:b/>
                <w:bCs/>
              </w:rPr>
            </w:pPr>
            <w:r w:rsidRPr="005323B4">
              <w:rPr>
                <w:rFonts w:ascii="Montserrat" w:hAnsi="Montserrat"/>
                <w:b/>
                <w:bCs/>
              </w:rPr>
              <w:lastRenderedPageBreak/>
              <w:t>Prevención de Enfermedades Diarreicas Agudas y Cólera</w:t>
            </w:r>
          </w:p>
        </w:tc>
        <w:tc>
          <w:tcPr>
            <w:tcW w:w="2943" w:type="dxa"/>
          </w:tcPr>
          <w:p w:rsidR="003F7225" w:rsidRPr="005323B4" w:rsidRDefault="003F7225" w:rsidP="00942111">
            <w:pPr>
              <w:rPr>
                <w:rFonts w:ascii="Montserrat" w:hAnsi="Montserrat"/>
              </w:rPr>
            </w:pPr>
            <w:r w:rsidRPr="005323B4">
              <w:rPr>
                <w:rFonts w:ascii="Montserrat" w:hAnsi="Montserrat"/>
              </w:rPr>
              <w:t xml:space="preserve">Las enfermedades diarreicas agudas (EDA) a pesar de ser prevenibles y tratables, continúan afectando de manera importante a la población, principalmente en sitios con deficiente infraestructura de drenaje y distribución de agua potable. En el mundo, cada año se registran 1,500 millones de casos y 1.5 millones de muertes, encontrándose dentro de las primeras cinco causas de muerte en menores de 5 años. Recientemente se han presentado brotes de cólera alrededor del mundo. Afectando a 6 países de América en 2012. En México las EDA son la segunda causa de morbilidad y número </w:t>
            </w:r>
            <w:r w:rsidRPr="005323B4">
              <w:rPr>
                <w:rFonts w:ascii="Montserrat" w:hAnsi="Montserrat"/>
              </w:rPr>
              <w:lastRenderedPageBreak/>
              <w:t>diecinueve en mortalidad general; así mismo durante 2013 y 2014, se notificaron 201 casos de cólera en los estados de Hidalgo y Querétaro por lo que las actividades de prevención, promoción y vigilancia de este grupo de enfermedades es permanente, considerando también el panorama internacional como riesgo de importancia y exportación de casos</w:t>
            </w:r>
            <w:r w:rsidRPr="005323B4">
              <w:rPr>
                <w:rFonts w:ascii="Montserrat" w:hAnsi="Montserrat"/>
                <w:vertAlign w:val="superscript"/>
              </w:rPr>
              <w:t>4</w:t>
            </w:r>
            <w:r w:rsidRPr="005323B4">
              <w:rPr>
                <w:rFonts w:ascii="Montserrat" w:hAnsi="Montserrat"/>
              </w:rPr>
              <w:t xml:space="preserve">. </w:t>
            </w:r>
          </w:p>
        </w:tc>
        <w:tc>
          <w:tcPr>
            <w:tcW w:w="2943" w:type="dxa"/>
          </w:tcPr>
          <w:p w:rsidR="003F7225" w:rsidRPr="005323B4" w:rsidRDefault="003F7225" w:rsidP="00F250C1">
            <w:pPr>
              <w:pStyle w:val="Prrafodelista"/>
              <w:numPr>
                <w:ilvl w:val="0"/>
                <w:numId w:val="42"/>
              </w:numPr>
              <w:rPr>
                <w:rFonts w:ascii="Montserrat" w:hAnsi="Montserrat"/>
              </w:rPr>
            </w:pPr>
            <w:r w:rsidRPr="005323B4">
              <w:rPr>
                <w:rFonts w:ascii="Montserrat" w:hAnsi="Montserrat"/>
              </w:rPr>
              <w:lastRenderedPageBreak/>
              <w:t>Coordinar las acciones de implementación y operación del Programa.</w:t>
            </w:r>
          </w:p>
          <w:p w:rsidR="003F7225" w:rsidRPr="005323B4" w:rsidRDefault="003F7225" w:rsidP="00F250C1">
            <w:pPr>
              <w:pStyle w:val="Prrafodelista"/>
              <w:numPr>
                <w:ilvl w:val="0"/>
                <w:numId w:val="42"/>
              </w:numPr>
              <w:rPr>
                <w:rFonts w:ascii="Montserrat" w:hAnsi="Montserrat"/>
              </w:rPr>
            </w:pPr>
            <w:r w:rsidRPr="005323B4">
              <w:rPr>
                <w:rFonts w:ascii="Montserrat" w:hAnsi="Montserrat"/>
              </w:rPr>
              <w:t xml:space="preserve">Identificar la circulación de </w:t>
            </w:r>
            <w:r w:rsidRPr="005323B4">
              <w:rPr>
                <w:rFonts w:ascii="Montserrat" w:hAnsi="Montserrat"/>
                <w:i/>
                <w:iCs/>
              </w:rPr>
              <w:t xml:space="preserve">Vibrio cholerae </w:t>
            </w:r>
            <w:r w:rsidRPr="005323B4">
              <w:rPr>
                <w:rFonts w:ascii="Montserrat" w:hAnsi="Montserrat"/>
              </w:rPr>
              <w:t>en humanos.</w:t>
            </w:r>
          </w:p>
          <w:p w:rsidR="003F7225" w:rsidRPr="005323B4" w:rsidRDefault="003F7225" w:rsidP="00F250C1">
            <w:pPr>
              <w:pStyle w:val="Prrafodelista"/>
              <w:numPr>
                <w:ilvl w:val="0"/>
                <w:numId w:val="42"/>
              </w:numPr>
              <w:rPr>
                <w:rFonts w:ascii="Montserrat" w:hAnsi="Montserrat"/>
              </w:rPr>
            </w:pPr>
            <w:r w:rsidRPr="005323B4">
              <w:rPr>
                <w:rFonts w:ascii="Montserrat" w:hAnsi="Montserrat"/>
              </w:rPr>
              <w:t>Desarrollar acciones preventivas para enfermedades diarreicas agudas y cólera.</w:t>
            </w:r>
          </w:p>
          <w:p w:rsidR="003F7225" w:rsidRPr="005323B4" w:rsidRDefault="003F7225" w:rsidP="00F250C1">
            <w:pPr>
              <w:pStyle w:val="Prrafodelista"/>
              <w:numPr>
                <w:ilvl w:val="0"/>
                <w:numId w:val="42"/>
              </w:numPr>
              <w:rPr>
                <w:rFonts w:ascii="Montserrat" w:hAnsi="Montserrat"/>
              </w:rPr>
            </w:pPr>
            <w:r w:rsidRPr="005323B4">
              <w:rPr>
                <w:rFonts w:ascii="Montserrat" w:hAnsi="Montserrat"/>
              </w:rPr>
              <w:t>Atender de manera oportuna los casos sospechosos y evitar defunciones por cólera.</w:t>
            </w:r>
          </w:p>
          <w:p w:rsidR="003F7225" w:rsidRPr="005323B4" w:rsidRDefault="003F7225" w:rsidP="00F250C1">
            <w:pPr>
              <w:pStyle w:val="Prrafodelista"/>
              <w:numPr>
                <w:ilvl w:val="0"/>
                <w:numId w:val="42"/>
              </w:numPr>
              <w:rPr>
                <w:rFonts w:ascii="Montserrat" w:hAnsi="Montserrat"/>
              </w:rPr>
            </w:pPr>
            <w:r w:rsidRPr="005323B4">
              <w:rPr>
                <w:rFonts w:ascii="Montserrat" w:hAnsi="Montserrat"/>
              </w:rPr>
              <w:t>Garantizar la capacitación, supervisión y evaluación del Programa.</w:t>
            </w:r>
          </w:p>
        </w:tc>
      </w:tr>
      <w:tr w:rsidR="003F7225" w:rsidRPr="005323B4" w:rsidTr="00942111">
        <w:tc>
          <w:tcPr>
            <w:tcW w:w="2942" w:type="dxa"/>
          </w:tcPr>
          <w:p w:rsidR="003F7225" w:rsidRPr="005323B4" w:rsidRDefault="003F7225" w:rsidP="00942111">
            <w:pPr>
              <w:jc w:val="center"/>
              <w:rPr>
                <w:rFonts w:ascii="Montserrat" w:hAnsi="Montserrat"/>
                <w:b/>
                <w:bCs/>
              </w:rPr>
            </w:pPr>
            <w:r w:rsidRPr="005323B4">
              <w:rPr>
                <w:rFonts w:ascii="Montserrat" w:hAnsi="Montserrat"/>
                <w:b/>
                <w:bCs/>
              </w:rPr>
              <w:lastRenderedPageBreak/>
              <w:t>Prevención y Control de la Tuberculosis</w:t>
            </w:r>
          </w:p>
        </w:tc>
        <w:tc>
          <w:tcPr>
            <w:tcW w:w="2943" w:type="dxa"/>
          </w:tcPr>
          <w:p w:rsidR="003F7225" w:rsidRPr="005323B4" w:rsidRDefault="003F7225" w:rsidP="00942111">
            <w:pPr>
              <w:rPr>
                <w:rFonts w:ascii="Montserrat" w:hAnsi="Montserrat"/>
              </w:rPr>
            </w:pPr>
            <w:r w:rsidRPr="005323B4">
              <w:rPr>
                <w:rFonts w:ascii="Montserrat" w:hAnsi="Montserrat"/>
              </w:rPr>
              <w:t xml:space="preserve">La organización Mundial de la Salud (OMS) estima que un tercio de la población mundial está infectada con </w:t>
            </w:r>
            <w:r w:rsidRPr="005323B4">
              <w:rPr>
                <w:rFonts w:ascii="Montserrat" w:hAnsi="Montserrat"/>
                <w:i/>
                <w:iCs/>
              </w:rPr>
              <w:t xml:space="preserve">Mycobacterium tuberculosis </w:t>
            </w:r>
            <w:r w:rsidRPr="005323B4">
              <w:rPr>
                <w:rFonts w:ascii="Montserrat" w:hAnsi="Montserrat"/>
              </w:rPr>
              <w:t>y 5 a 10 desarrollarán la enfermedad</w:t>
            </w:r>
            <w:r w:rsidRPr="005323B4">
              <w:rPr>
                <w:rFonts w:ascii="Montserrat" w:hAnsi="Montserrat"/>
                <w:vertAlign w:val="superscript"/>
              </w:rPr>
              <w:t>5</w:t>
            </w:r>
            <w:r w:rsidRPr="005323B4">
              <w:rPr>
                <w:rFonts w:ascii="Montserrat" w:hAnsi="Montserrat"/>
              </w:rPr>
              <w:t xml:space="preserve">. Para la región de las Américas, México ocupa el cuarto lugar por número de casos, registrando anualmente más de 19,000 en todas sus formas y 2,000 muertes por esta causa. La incidencia de tuberculosis en el </w:t>
            </w:r>
            <w:r w:rsidRPr="005323B4">
              <w:rPr>
                <w:rFonts w:ascii="Montserrat" w:hAnsi="Montserrat"/>
              </w:rPr>
              <w:lastRenderedPageBreak/>
              <w:t>país durante 2012 fue de 16.8 por cada 100,000 habitantes con 19,697 casos y 2,253 muertes, con una tasa de 1.9 por cada 100,000 principalmente en población 15 a 49 años. Actualmente, la resistencia a fármacos antituberculosis incrementa costos debido a que prolonga y dificulta la respuesta epidemiológica y terapéutica, dados los determinantes sociales de grupos vulnerables y comorbilidades como son personas con diagnósticos de VIH, Diabetes o cáncer</w:t>
            </w:r>
            <w:r w:rsidRPr="005323B4">
              <w:rPr>
                <w:rFonts w:ascii="Montserrat" w:hAnsi="Montserrat"/>
                <w:vertAlign w:val="superscript"/>
              </w:rPr>
              <w:t>6</w:t>
            </w:r>
            <w:r w:rsidRPr="005323B4">
              <w:rPr>
                <w:rFonts w:ascii="Montserrat" w:hAnsi="Montserrat"/>
              </w:rPr>
              <w:t>.</w:t>
            </w:r>
          </w:p>
        </w:tc>
        <w:tc>
          <w:tcPr>
            <w:tcW w:w="2943" w:type="dxa"/>
          </w:tcPr>
          <w:p w:rsidR="003F7225" w:rsidRPr="005323B4" w:rsidRDefault="003F7225" w:rsidP="00F250C1">
            <w:pPr>
              <w:pStyle w:val="Prrafodelista"/>
              <w:numPr>
                <w:ilvl w:val="0"/>
                <w:numId w:val="43"/>
              </w:numPr>
              <w:rPr>
                <w:rFonts w:ascii="Montserrat" w:hAnsi="Montserrat"/>
              </w:rPr>
            </w:pPr>
            <w:r w:rsidRPr="005323B4">
              <w:rPr>
                <w:rFonts w:ascii="Montserrat" w:hAnsi="Montserrat"/>
              </w:rPr>
              <w:lastRenderedPageBreak/>
              <w:t>Alcanzar las metas de incidencia, mortalidad y éxito terapéutico de los acuerdos internacionales.</w:t>
            </w:r>
          </w:p>
          <w:p w:rsidR="003F7225" w:rsidRPr="005323B4" w:rsidRDefault="003F7225" w:rsidP="00F250C1">
            <w:pPr>
              <w:pStyle w:val="Prrafodelista"/>
              <w:numPr>
                <w:ilvl w:val="0"/>
                <w:numId w:val="43"/>
              </w:numPr>
              <w:rPr>
                <w:rFonts w:ascii="Montserrat" w:hAnsi="Montserrat"/>
              </w:rPr>
            </w:pPr>
            <w:r w:rsidRPr="005323B4">
              <w:rPr>
                <w:rFonts w:ascii="Montserrat" w:hAnsi="Montserrat"/>
              </w:rPr>
              <w:t>Fortalecer la instrumentación de la Estrategia Tratamiento Acortado Estrictamente Supervisado (TAES) supervisión y asesoría.</w:t>
            </w:r>
          </w:p>
          <w:p w:rsidR="003F7225" w:rsidRPr="005323B4" w:rsidRDefault="003F7225" w:rsidP="00F250C1">
            <w:pPr>
              <w:pStyle w:val="Prrafodelista"/>
              <w:numPr>
                <w:ilvl w:val="0"/>
                <w:numId w:val="43"/>
              </w:numPr>
              <w:rPr>
                <w:rFonts w:ascii="Montserrat" w:hAnsi="Montserrat"/>
              </w:rPr>
            </w:pPr>
            <w:r w:rsidRPr="005323B4">
              <w:rPr>
                <w:rFonts w:ascii="Montserrat" w:hAnsi="Montserrat"/>
              </w:rPr>
              <w:t>Atención adecuada a casos de Tuberculosis Multifarmacorresistente.</w:t>
            </w:r>
          </w:p>
          <w:p w:rsidR="003F7225" w:rsidRPr="005323B4" w:rsidRDefault="003F7225" w:rsidP="00F250C1">
            <w:pPr>
              <w:pStyle w:val="Prrafodelista"/>
              <w:numPr>
                <w:ilvl w:val="0"/>
                <w:numId w:val="43"/>
              </w:numPr>
              <w:rPr>
                <w:rFonts w:ascii="Montserrat" w:hAnsi="Montserrat"/>
              </w:rPr>
            </w:pPr>
            <w:r w:rsidRPr="005323B4">
              <w:rPr>
                <w:rFonts w:ascii="Montserrat" w:hAnsi="Montserrat"/>
              </w:rPr>
              <w:t xml:space="preserve"> Mojorar la atención integral de las comorbilidades TB-VIH-, TB-DM.</w:t>
            </w:r>
          </w:p>
          <w:p w:rsidR="003F7225" w:rsidRPr="005323B4" w:rsidRDefault="003F7225" w:rsidP="00F250C1">
            <w:pPr>
              <w:pStyle w:val="Prrafodelista"/>
              <w:numPr>
                <w:ilvl w:val="0"/>
                <w:numId w:val="43"/>
              </w:numPr>
              <w:rPr>
                <w:rFonts w:ascii="Montserrat" w:hAnsi="Montserrat"/>
              </w:rPr>
            </w:pPr>
            <w:r w:rsidRPr="005323B4">
              <w:rPr>
                <w:rFonts w:ascii="Montserrat" w:hAnsi="Montserrat"/>
              </w:rPr>
              <w:t xml:space="preserve">Fomentar la corresponsabilidad de la </w:t>
            </w:r>
            <w:r w:rsidRPr="005323B4">
              <w:rPr>
                <w:rFonts w:ascii="Montserrat" w:hAnsi="Montserrat"/>
              </w:rPr>
              <w:lastRenderedPageBreak/>
              <w:t>población ante la tuberculosis.</w:t>
            </w:r>
          </w:p>
          <w:p w:rsidR="003F7225" w:rsidRPr="005323B4" w:rsidRDefault="003F7225" w:rsidP="00F250C1">
            <w:pPr>
              <w:pStyle w:val="Prrafodelista"/>
              <w:numPr>
                <w:ilvl w:val="0"/>
                <w:numId w:val="43"/>
              </w:numPr>
              <w:rPr>
                <w:rFonts w:ascii="Montserrat" w:hAnsi="Montserrat"/>
              </w:rPr>
            </w:pPr>
            <w:r w:rsidRPr="005323B4">
              <w:rPr>
                <w:rFonts w:ascii="Montserrat" w:hAnsi="Montserrat"/>
              </w:rPr>
              <w:t>Coadyuvar en la investigación operativa.</w:t>
            </w:r>
          </w:p>
        </w:tc>
      </w:tr>
      <w:tr w:rsidR="003F7225" w:rsidRPr="005323B4" w:rsidTr="00942111">
        <w:tc>
          <w:tcPr>
            <w:tcW w:w="2942" w:type="dxa"/>
          </w:tcPr>
          <w:p w:rsidR="003F7225" w:rsidRPr="005323B4" w:rsidRDefault="003F7225" w:rsidP="00942111">
            <w:pPr>
              <w:jc w:val="center"/>
              <w:rPr>
                <w:rFonts w:ascii="Montserrat" w:hAnsi="Montserrat"/>
                <w:b/>
                <w:bCs/>
              </w:rPr>
            </w:pPr>
            <w:r w:rsidRPr="005323B4">
              <w:rPr>
                <w:rFonts w:ascii="Montserrat" w:hAnsi="Montserrat"/>
                <w:b/>
                <w:bCs/>
              </w:rPr>
              <w:lastRenderedPageBreak/>
              <w:t>Prevención y Control del Paludismo</w:t>
            </w:r>
          </w:p>
        </w:tc>
        <w:tc>
          <w:tcPr>
            <w:tcW w:w="2943" w:type="dxa"/>
          </w:tcPr>
          <w:p w:rsidR="003F7225" w:rsidRPr="005323B4" w:rsidRDefault="003F7225" w:rsidP="00942111">
            <w:pPr>
              <w:rPr>
                <w:rFonts w:ascii="Montserrat" w:hAnsi="Montserrat"/>
              </w:rPr>
            </w:pPr>
            <w:r w:rsidRPr="005323B4">
              <w:rPr>
                <w:rFonts w:ascii="Montserrat" w:hAnsi="Montserrat"/>
              </w:rPr>
              <w:t>En México, la transmisión del paludismo de concentra en nueve entidades del sureste y noroeste del país, debido al comportamiento del vector</w:t>
            </w:r>
            <w:r w:rsidRPr="005323B4">
              <w:rPr>
                <w:rFonts w:ascii="Montserrat" w:hAnsi="Montserrat"/>
                <w:vertAlign w:val="superscript"/>
              </w:rPr>
              <w:t>7</w:t>
            </w:r>
            <w:r w:rsidRPr="005323B4">
              <w:rPr>
                <w:rFonts w:ascii="Montserrat" w:hAnsi="Montserrat"/>
              </w:rPr>
              <w:t xml:space="preserve">. Durante 2012, el país registró 833 casos con una tasa de 0.8 por 100 mil habitantes, afectando principalmente al grupo de 25 a 44 años. La mayoría de las </w:t>
            </w:r>
            <w:r w:rsidRPr="005323B4">
              <w:rPr>
                <w:rFonts w:ascii="Montserrat" w:hAnsi="Montserrat"/>
              </w:rPr>
              <w:lastRenderedPageBreak/>
              <w:t xml:space="preserve">localidades con transmisión persistente se encuentran en zonas rurales con problemas sociales y de accesos, lo que dificulta y en ocasiones interrumpe las intervenciones de salud pública, especialmente la eliminación de criaderos. Hasta el momento, no se registran casos de paludismo grave </w:t>
            </w:r>
            <w:r w:rsidRPr="005323B4">
              <w:rPr>
                <w:rFonts w:ascii="Montserrat" w:hAnsi="Montserrat"/>
                <w:i/>
                <w:iCs/>
              </w:rPr>
              <w:t>(Plasmodium falciparum)</w:t>
            </w:r>
            <w:r w:rsidRPr="005323B4">
              <w:rPr>
                <w:rFonts w:ascii="Montserrat" w:hAnsi="Montserrat"/>
              </w:rPr>
              <w:t>, pero deben mantenerse las acciones de prevención y vigilancia, para evitar su reinstalación en el país</w:t>
            </w:r>
            <w:r w:rsidRPr="005323B4">
              <w:rPr>
                <w:rFonts w:ascii="Montserrat" w:hAnsi="Montserrat"/>
                <w:vertAlign w:val="superscript"/>
              </w:rPr>
              <w:t>8</w:t>
            </w:r>
            <w:r w:rsidRPr="005323B4">
              <w:rPr>
                <w:rFonts w:ascii="Montserrat" w:hAnsi="Montserrat"/>
              </w:rPr>
              <w:t>.</w:t>
            </w:r>
          </w:p>
        </w:tc>
        <w:tc>
          <w:tcPr>
            <w:tcW w:w="2943" w:type="dxa"/>
          </w:tcPr>
          <w:p w:rsidR="003F7225" w:rsidRPr="005323B4" w:rsidRDefault="003F7225" w:rsidP="00F250C1">
            <w:pPr>
              <w:pStyle w:val="Prrafodelista"/>
              <w:numPr>
                <w:ilvl w:val="0"/>
                <w:numId w:val="44"/>
              </w:numPr>
              <w:rPr>
                <w:rFonts w:ascii="Montserrat" w:hAnsi="Montserrat"/>
              </w:rPr>
            </w:pPr>
            <w:r w:rsidRPr="005323B4">
              <w:rPr>
                <w:rFonts w:ascii="Montserrat" w:hAnsi="Montserrat"/>
              </w:rPr>
              <w:lastRenderedPageBreak/>
              <w:t>Fortalecer la red de vigilancia epidemiológica comunitaria mediante notificantes voluntarios y la participación intersectorial.</w:t>
            </w:r>
          </w:p>
          <w:p w:rsidR="003F7225" w:rsidRPr="005323B4" w:rsidRDefault="003F7225" w:rsidP="00F250C1">
            <w:pPr>
              <w:pStyle w:val="Prrafodelista"/>
              <w:numPr>
                <w:ilvl w:val="0"/>
                <w:numId w:val="44"/>
              </w:numPr>
              <w:rPr>
                <w:rFonts w:ascii="Montserrat" w:hAnsi="Montserrat"/>
              </w:rPr>
            </w:pPr>
            <w:r w:rsidRPr="005323B4">
              <w:rPr>
                <w:rFonts w:ascii="Montserrat" w:hAnsi="Montserrat"/>
              </w:rPr>
              <w:t>Controlar brotes oportunamente mediante tratamientos de casos nuevos y sus convivientes.</w:t>
            </w:r>
          </w:p>
          <w:p w:rsidR="003F7225" w:rsidRPr="005323B4" w:rsidRDefault="003F7225" w:rsidP="00F250C1">
            <w:pPr>
              <w:pStyle w:val="Prrafodelista"/>
              <w:numPr>
                <w:ilvl w:val="0"/>
                <w:numId w:val="44"/>
              </w:numPr>
              <w:rPr>
                <w:rFonts w:ascii="Montserrat" w:hAnsi="Montserrat"/>
              </w:rPr>
            </w:pPr>
            <w:r w:rsidRPr="005323B4">
              <w:rPr>
                <w:rFonts w:ascii="Montserrat" w:hAnsi="Montserrat"/>
              </w:rPr>
              <w:t xml:space="preserve">Focalizar acciones institucionales de control y eliminación </w:t>
            </w:r>
            <w:r w:rsidRPr="005323B4">
              <w:rPr>
                <w:rFonts w:ascii="Montserrat" w:hAnsi="Montserrat"/>
              </w:rPr>
              <w:lastRenderedPageBreak/>
              <w:t>mediante la estratificación de riesgo.</w:t>
            </w:r>
          </w:p>
        </w:tc>
      </w:tr>
      <w:tr w:rsidR="003F7225" w:rsidRPr="005323B4" w:rsidTr="00942111">
        <w:tc>
          <w:tcPr>
            <w:tcW w:w="2942" w:type="dxa"/>
          </w:tcPr>
          <w:p w:rsidR="003F7225" w:rsidRPr="005323B4" w:rsidRDefault="003F7225" w:rsidP="00942111">
            <w:pPr>
              <w:jc w:val="center"/>
              <w:rPr>
                <w:rFonts w:ascii="Montserrat" w:hAnsi="Montserrat"/>
                <w:b/>
                <w:bCs/>
              </w:rPr>
            </w:pPr>
            <w:r w:rsidRPr="005323B4">
              <w:rPr>
                <w:rFonts w:ascii="Montserrat" w:hAnsi="Montserrat"/>
                <w:b/>
                <w:bCs/>
              </w:rPr>
              <w:lastRenderedPageBreak/>
              <w:t>Prevención y Control de las Rickettsiosis</w:t>
            </w:r>
          </w:p>
        </w:tc>
        <w:tc>
          <w:tcPr>
            <w:tcW w:w="2943" w:type="dxa"/>
          </w:tcPr>
          <w:p w:rsidR="003F7225" w:rsidRPr="005323B4" w:rsidRDefault="003F7225" w:rsidP="00942111">
            <w:pPr>
              <w:rPr>
                <w:rFonts w:ascii="Montserrat" w:hAnsi="Montserrat"/>
              </w:rPr>
            </w:pPr>
            <w:r w:rsidRPr="005323B4">
              <w:rPr>
                <w:rFonts w:ascii="Montserrat" w:hAnsi="Montserrat"/>
              </w:rPr>
              <w:t>Las rickettsiosis son un grupo de enfermedades transmitidas por garrapatas, que se asocian a malas condiciones sanitarias y hacinamiento</w:t>
            </w:r>
            <w:r w:rsidRPr="004E1440">
              <w:rPr>
                <w:rFonts w:ascii="Montserrat" w:hAnsi="Montserrat"/>
                <w:vertAlign w:val="superscript"/>
              </w:rPr>
              <w:t>9</w:t>
            </w:r>
            <w:r w:rsidRPr="005323B4">
              <w:rPr>
                <w:rFonts w:ascii="Montserrat" w:hAnsi="Montserrat"/>
              </w:rPr>
              <w:t xml:space="preserve"> y que puede generar graves daños a la salud. En México, se han reportado brotes en entidades del norte, sin embargo, se desconoce su incidencia real. En los últimos años, la </w:t>
            </w:r>
            <w:r w:rsidRPr="005323B4">
              <w:rPr>
                <w:rFonts w:ascii="Montserrat" w:hAnsi="Montserrat"/>
              </w:rPr>
              <w:lastRenderedPageBreak/>
              <w:t>recurrencia de formas graves y el reforzamiento de su vigilancia, han intensificado su notificación; para el periodo 2009-2012 se notificaron 3,113 casos, aunque con amplias fluctuaciones anuales y 38 defunciones durante 2010 y 2011. Asimismo, el Instituto de Diagnóstico y Referencia Epidemiológicos, señala que el mismo período del número de pruebas positivas incrementó de 974 a 2,865</w:t>
            </w:r>
            <w:r w:rsidRPr="005323B4">
              <w:rPr>
                <w:rFonts w:ascii="Montserrat" w:hAnsi="Montserrat"/>
                <w:vertAlign w:val="superscript"/>
              </w:rPr>
              <w:t>10.</w:t>
            </w:r>
          </w:p>
        </w:tc>
        <w:tc>
          <w:tcPr>
            <w:tcW w:w="2943" w:type="dxa"/>
          </w:tcPr>
          <w:p w:rsidR="003F7225" w:rsidRPr="005323B4" w:rsidRDefault="003F7225" w:rsidP="00F250C1">
            <w:pPr>
              <w:pStyle w:val="Prrafodelista"/>
              <w:numPr>
                <w:ilvl w:val="0"/>
                <w:numId w:val="45"/>
              </w:numPr>
              <w:rPr>
                <w:rFonts w:ascii="Montserrat" w:hAnsi="Montserrat"/>
              </w:rPr>
            </w:pPr>
            <w:r w:rsidRPr="005323B4">
              <w:rPr>
                <w:rFonts w:ascii="Montserrat" w:hAnsi="Montserrat"/>
              </w:rPr>
              <w:lastRenderedPageBreak/>
              <w:t>Promover la prevención y control de la rickettsiosis, así como el diagnóstico y tratamiento inmediato.</w:t>
            </w:r>
          </w:p>
        </w:tc>
      </w:tr>
      <w:tr w:rsidR="003F7225" w:rsidRPr="005323B4" w:rsidTr="00942111">
        <w:tc>
          <w:tcPr>
            <w:tcW w:w="2942" w:type="dxa"/>
          </w:tcPr>
          <w:p w:rsidR="003F7225" w:rsidRPr="005323B4" w:rsidRDefault="003F7225" w:rsidP="00942111">
            <w:pPr>
              <w:jc w:val="center"/>
              <w:rPr>
                <w:rFonts w:ascii="Montserrat" w:hAnsi="Montserrat"/>
                <w:b/>
                <w:bCs/>
              </w:rPr>
            </w:pPr>
            <w:r w:rsidRPr="005323B4">
              <w:rPr>
                <w:rFonts w:ascii="Montserrat" w:hAnsi="Montserrat"/>
                <w:b/>
                <w:bCs/>
              </w:rPr>
              <w:lastRenderedPageBreak/>
              <w:t>Prevención y control de la Enfermedad de Chagas</w:t>
            </w:r>
          </w:p>
        </w:tc>
        <w:tc>
          <w:tcPr>
            <w:tcW w:w="2943" w:type="dxa"/>
          </w:tcPr>
          <w:p w:rsidR="003F7225" w:rsidRPr="005323B4" w:rsidRDefault="003F7225" w:rsidP="00942111">
            <w:pPr>
              <w:rPr>
                <w:rFonts w:ascii="Montserrat" w:hAnsi="Montserrat"/>
              </w:rPr>
            </w:pPr>
            <w:r w:rsidRPr="005323B4">
              <w:rPr>
                <w:rFonts w:ascii="Montserrat" w:hAnsi="Montserrat"/>
              </w:rPr>
              <w:t xml:space="preserve">Enfermedad parasitaria que se transmite mediante un vector (triatoma) o por vía transfusional, principalmente. Para su control se requieren intervenciones específicas para reducir su incidencia y complicaciones. La enfermedad se encuentra ampliamente distribuida en el país y afecta principalmente a población de 25 a 44 años. En el período 2000 a 2012, la </w:t>
            </w:r>
            <w:r w:rsidRPr="005323B4">
              <w:rPr>
                <w:rFonts w:ascii="Montserrat" w:hAnsi="Montserrat"/>
              </w:rPr>
              <w:lastRenderedPageBreak/>
              <w:t>incidencia incrementó paulatinamente desde 0.07 casos por 100,000, hasta 0.7 para el último año del período, esto derivado del reforzamiento de la búsqueda de casos y tras la posibilidad de ofertar el tratamiento desde 2009. Asimismo, se realizó tamizaje sanguíneo al 90.6% de los donantes sanguíneos, lo que ha favorecido la tendencia decreciente de la transmisión por transfusión. Para el periodo 2008-2012, se han registrado, en promedio, 693 casos anuales</w:t>
            </w:r>
            <w:r w:rsidRPr="005323B4">
              <w:rPr>
                <w:rFonts w:ascii="Montserrat" w:hAnsi="Montserrat"/>
                <w:vertAlign w:val="superscript"/>
              </w:rPr>
              <w:t>11</w:t>
            </w:r>
            <w:r w:rsidRPr="005323B4">
              <w:rPr>
                <w:rFonts w:ascii="Montserrat" w:hAnsi="Montserrat"/>
              </w:rPr>
              <w:t>. La conicidad y el subregistro de la enfermedad de Chagas, dificultan conocer la magnitud del problema en el país.</w:t>
            </w:r>
          </w:p>
        </w:tc>
        <w:tc>
          <w:tcPr>
            <w:tcW w:w="2943" w:type="dxa"/>
          </w:tcPr>
          <w:p w:rsidR="003F7225" w:rsidRPr="005323B4" w:rsidRDefault="003F7225" w:rsidP="00F250C1">
            <w:pPr>
              <w:pStyle w:val="Prrafodelista"/>
              <w:numPr>
                <w:ilvl w:val="0"/>
                <w:numId w:val="45"/>
              </w:numPr>
              <w:rPr>
                <w:rFonts w:ascii="Montserrat" w:hAnsi="Montserrat"/>
              </w:rPr>
            </w:pPr>
            <w:r w:rsidRPr="005323B4">
              <w:rPr>
                <w:rFonts w:ascii="Montserrat" w:hAnsi="Montserrat"/>
              </w:rPr>
              <w:lastRenderedPageBreak/>
              <w:t>Controlar la transmisión vectorial intradomiciliaria.</w:t>
            </w:r>
          </w:p>
          <w:p w:rsidR="003F7225" w:rsidRPr="005323B4" w:rsidRDefault="003F7225" w:rsidP="00F250C1">
            <w:pPr>
              <w:pStyle w:val="Prrafodelista"/>
              <w:numPr>
                <w:ilvl w:val="0"/>
                <w:numId w:val="45"/>
              </w:numPr>
              <w:rPr>
                <w:rFonts w:ascii="Montserrat" w:hAnsi="Montserrat"/>
              </w:rPr>
            </w:pPr>
            <w:r w:rsidRPr="005323B4">
              <w:rPr>
                <w:rFonts w:ascii="Montserrat" w:hAnsi="Montserrat"/>
              </w:rPr>
              <w:t>Eliminar la transmisión de Chagas connatal y transfusional.</w:t>
            </w:r>
          </w:p>
        </w:tc>
      </w:tr>
      <w:tr w:rsidR="003F7225" w:rsidRPr="005323B4" w:rsidTr="00942111">
        <w:tc>
          <w:tcPr>
            <w:tcW w:w="2942" w:type="dxa"/>
          </w:tcPr>
          <w:p w:rsidR="003F7225" w:rsidRPr="005323B4" w:rsidRDefault="003F7225" w:rsidP="00942111">
            <w:pPr>
              <w:jc w:val="center"/>
              <w:rPr>
                <w:rFonts w:ascii="Montserrat" w:hAnsi="Montserrat"/>
                <w:b/>
                <w:bCs/>
              </w:rPr>
            </w:pPr>
            <w:r w:rsidRPr="005323B4">
              <w:rPr>
                <w:rFonts w:ascii="Montserrat" w:hAnsi="Montserrat"/>
                <w:b/>
                <w:bCs/>
              </w:rPr>
              <w:lastRenderedPageBreak/>
              <w:t>Prevención y Control de las Leishmaniasis</w:t>
            </w:r>
          </w:p>
        </w:tc>
        <w:tc>
          <w:tcPr>
            <w:tcW w:w="2943" w:type="dxa"/>
          </w:tcPr>
          <w:p w:rsidR="003F7225" w:rsidRDefault="003F7225" w:rsidP="00942111">
            <w:pPr>
              <w:rPr>
                <w:rFonts w:ascii="Montserrat" w:hAnsi="Montserrat"/>
              </w:rPr>
            </w:pPr>
            <w:r w:rsidRPr="005323B4">
              <w:rPr>
                <w:rFonts w:ascii="Montserrat" w:hAnsi="Montserrat"/>
              </w:rPr>
              <w:t xml:space="preserve">Las leishmaniasis es una enfermedad parasitaria transmitida por vector en zonas cálidas, asociadas a factores sociales y ambientales, que afecta de forma crónica la piel, mucosas y órganos internos. En el mundo, </w:t>
            </w:r>
            <w:r w:rsidRPr="005323B4">
              <w:rPr>
                <w:rFonts w:ascii="Montserrat" w:hAnsi="Montserrat"/>
              </w:rPr>
              <w:lastRenderedPageBreak/>
              <w:t>cada año se registran 1.3 millones de casos nuevos y entre 20 y 30 mil defunciones</w:t>
            </w:r>
            <w:r w:rsidRPr="005323B4">
              <w:rPr>
                <w:rFonts w:ascii="Montserrat" w:hAnsi="Montserrat"/>
                <w:vertAlign w:val="superscript"/>
              </w:rPr>
              <w:t>12</w:t>
            </w:r>
            <w:r w:rsidRPr="005323B4">
              <w:rPr>
                <w:rFonts w:ascii="Montserrat" w:hAnsi="Montserrat"/>
              </w:rPr>
              <w:t xml:space="preserve">. En México se identifica un foco al norte y orto al centro-sur del país; dado que este padecimiento es principalmente ocupacional, la población más afectada corresponde a hombres de 15 a 44 años, expuestos al vector en áreas selváticas (turismo, cafetales, tala de árboles). Para los años 2001 y 2002 se registraron alrededor de 1,200 casos, con un descenso hasta 579 casos en 2012, de los cuales, el 77% se concentró en Quintana Roo, Campeche y Chiapas. La detección y tratamiento tempranos, constituyen las acciones empleadas por México para disminuir los daños, evitar la cronicidad y muerte por la forma grave.  </w:t>
            </w:r>
          </w:p>
          <w:p w:rsidR="003F7225" w:rsidRPr="005323B4" w:rsidRDefault="003F7225" w:rsidP="00942111">
            <w:pPr>
              <w:rPr>
                <w:rFonts w:ascii="Montserrat" w:hAnsi="Montserrat"/>
              </w:rPr>
            </w:pPr>
          </w:p>
        </w:tc>
        <w:tc>
          <w:tcPr>
            <w:tcW w:w="2943" w:type="dxa"/>
          </w:tcPr>
          <w:p w:rsidR="003F7225" w:rsidRPr="005323B4" w:rsidRDefault="003F7225" w:rsidP="00F250C1">
            <w:pPr>
              <w:pStyle w:val="Prrafodelista"/>
              <w:numPr>
                <w:ilvl w:val="0"/>
                <w:numId w:val="46"/>
              </w:numPr>
              <w:rPr>
                <w:rFonts w:ascii="Montserrat" w:hAnsi="Montserrat"/>
              </w:rPr>
            </w:pPr>
            <w:r w:rsidRPr="005323B4">
              <w:rPr>
                <w:rFonts w:ascii="Montserrat" w:hAnsi="Montserrat"/>
              </w:rPr>
              <w:lastRenderedPageBreak/>
              <w:t>Proporcionar atención médica de calidad mediante detección, tratamiento y seguimiento de casos.</w:t>
            </w:r>
          </w:p>
          <w:p w:rsidR="003F7225" w:rsidRPr="005323B4" w:rsidRDefault="003F7225" w:rsidP="00F250C1">
            <w:pPr>
              <w:pStyle w:val="Prrafodelista"/>
              <w:numPr>
                <w:ilvl w:val="0"/>
                <w:numId w:val="46"/>
              </w:numPr>
              <w:rPr>
                <w:rFonts w:ascii="Montserrat" w:hAnsi="Montserrat"/>
              </w:rPr>
            </w:pPr>
            <w:r w:rsidRPr="005323B4">
              <w:rPr>
                <w:rFonts w:ascii="Montserrat" w:hAnsi="Montserrat"/>
              </w:rPr>
              <w:t>Reducir la aparición de casos nuevos.</w:t>
            </w:r>
          </w:p>
        </w:tc>
      </w:tr>
      <w:tr w:rsidR="003F7225" w:rsidRPr="005323B4" w:rsidTr="00942111">
        <w:tc>
          <w:tcPr>
            <w:tcW w:w="2942" w:type="dxa"/>
          </w:tcPr>
          <w:p w:rsidR="003F7225" w:rsidRPr="005323B4" w:rsidRDefault="003F7225" w:rsidP="00942111">
            <w:pPr>
              <w:jc w:val="center"/>
              <w:rPr>
                <w:rFonts w:ascii="Montserrat" w:hAnsi="Montserrat"/>
                <w:b/>
                <w:bCs/>
              </w:rPr>
            </w:pPr>
            <w:r w:rsidRPr="005323B4">
              <w:rPr>
                <w:rFonts w:ascii="Montserrat" w:hAnsi="Montserrat"/>
                <w:b/>
                <w:bCs/>
              </w:rPr>
              <w:lastRenderedPageBreak/>
              <w:t>Eliminación de la Lepra</w:t>
            </w:r>
          </w:p>
        </w:tc>
        <w:tc>
          <w:tcPr>
            <w:tcW w:w="2943" w:type="dxa"/>
          </w:tcPr>
          <w:p w:rsidR="003F7225" w:rsidRPr="005323B4" w:rsidRDefault="003F7225" w:rsidP="00942111">
            <w:pPr>
              <w:rPr>
                <w:rFonts w:ascii="Montserrat" w:hAnsi="Montserrat"/>
              </w:rPr>
            </w:pPr>
            <w:r w:rsidRPr="005323B4">
              <w:rPr>
                <w:rFonts w:ascii="Montserrat" w:hAnsi="Montserrat"/>
              </w:rPr>
              <w:t xml:space="preserve">La lepra, a pesar de ser prevenible y curable, continúa siendo un problema de salud pública, debido al número de casos, por su carácter discapacitante y prejuicios existentes. En América, desde 2006 el número de casos nuevos de lepra se mantiene en descanso; para 2011 todos los países de la religión lograron la meta de eliminación (menos de caso por 10,000 habitantes) con excepción de Brasil. En México, esta meta se alcanzó a nivel nacional en 1994, sin embargo, en 2012, a nivel municipal, se registraron 20 municipios con una prevalencia mayor a la señalada. En el periodo 2000-2012 se redujeron los casos en un 59%, debido al fortalecimiento de la búsqueda activa de casos y al tratamiento de poliquimioterapia. En algunas entidades no se reporta presencia de casos, siendo difícil descartar un silencio </w:t>
            </w:r>
            <w:r w:rsidRPr="005323B4">
              <w:rPr>
                <w:rFonts w:ascii="Montserrat" w:hAnsi="Montserrat"/>
              </w:rPr>
              <w:lastRenderedPageBreak/>
              <w:t>operacional o si realmente están libres de la enfermedad.</w:t>
            </w:r>
          </w:p>
        </w:tc>
        <w:tc>
          <w:tcPr>
            <w:tcW w:w="2943" w:type="dxa"/>
          </w:tcPr>
          <w:p w:rsidR="003F7225" w:rsidRPr="005323B4" w:rsidRDefault="003F7225" w:rsidP="00F250C1">
            <w:pPr>
              <w:pStyle w:val="Prrafodelista"/>
              <w:numPr>
                <w:ilvl w:val="0"/>
                <w:numId w:val="46"/>
              </w:numPr>
              <w:rPr>
                <w:rFonts w:ascii="Montserrat" w:hAnsi="Montserrat"/>
              </w:rPr>
            </w:pPr>
            <w:r w:rsidRPr="005323B4">
              <w:rPr>
                <w:rFonts w:ascii="Montserrat" w:hAnsi="Montserrat"/>
              </w:rPr>
              <w:lastRenderedPageBreak/>
              <w:t>Interrumpir la cadena de transmisión de la Lepra.</w:t>
            </w:r>
          </w:p>
          <w:p w:rsidR="003F7225" w:rsidRPr="005323B4" w:rsidRDefault="003F7225" w:rsidP="00F250C1">
            <w:pPr>
              <w:pStyle w:val="Prrafodelista"/>
              <w:numPr>
                <w:ilvl w:val="0"/>
                <w:numId w:val="46"/>
              </w:numPr>
              <w:rPr>
                <w:rFonts w:ascii="Montserrat" w:hAnsi="Montserrat"/>
              </w:rPr>
            </w:pPr>
            <w:r w:rsidRPr="005323B4">
              <w:rPr>
                <w:rFonts w:ascii="Montserrat" w:hAnsi="Montserrat"/>
              </w:rPr>
              <w:t>Sensibilizar a los profesionales de la salud y a la población para evitar el estigma y discriminación.</w:t>
            </w:r>
          </w:p>
          <w:p w:rsidR="003F7225" w:rsidRPr="005323B4" w:rsidRDefault="003F7225" w:rsidP="00F250C1">
            <w:pPr>
              <w:pStyle w:val="Prrafodelista"/>
              <w:numPr>
                <w:ilvl w:val="0"/>
                <w:numId w:val="46"/>
              </w:numPr>
              <w:rPr>
                <w:rFonts w:ascii="Montserrat" w:hAnsi="Montserrat"/>
              </w:rPr>
            </w:pPr>
            <w:r w:rsidRPr="005323B4">
              <w:rPr>
                <w:rFonts w:ascii="Montserrat" w:hAnsi="Montserrat"/>
              </w:rPr>
              <w:t>Implementar proyectos comunitarios de probado éxito en el control de la lepra.</w:t>
            </w:r>
          </w:p>
        </w:tc>
      </w:tr>
      <w:tr w:rsidR="003F7225" w:rsidRPr="005323B4" w:rsidTr="00942111">
        <w:tc>
          <w:tcPr>
            <w:tcW w:w="2942" w:type="dxa"/>
          </w:tcPr>
          <w:p w:rsidR="003F7225" w:rsidRPr="005323B4" w:rsidRDefault="003F7225" w:rsidP="00942111">
            <w:pPr>
              <w:jc w:val="center"/>
              <w:rPr>
                <w:rFonts w:ascii="Montserrat" w:hAnsi="Montserrat"/>
                <w:b/>
                <w:bCs/>
              </w:rPr>
            </w:pPr>
            <w:r w:rsidRPr="005323B4">
              <w:rPr>
                <w:rFonts w:ascii="Montserrat" w:hAnsi="Montserrat"/>
                <w:b/>
                <w:bCs/>
              </w:rPr>
              <w:lastRenderedPageBreak/>
              <w:t>Eliminación de la Oncocercosis</w:t>
            </w:r>
          </w:p>
        </w:tc>
        <w:tc>
          <w:tcPr>
            <w:tcW w:w="2943" w:type="dxa"/>
          </w:tcPr>
          <w:p w:rsidR="003F7225" w:rsidRPr="005323B4" w:rsidRDefault="003F7225" w:rsidP="00942111">
            <w:pPr>
              <w:rPr>
                <w:rFonts w:ascii="Montserrat" w:hAnsi="Montserrat"/>
              </w:rPr>
            </w:pPr>
            <w:r w:rsidRPr="005323B4">
              <w:rPr>
                <w:rFonts w:ascii="Montserrat" w:hAnsi="Montserrat"/>
              </w:rPr>
              <w:t xml:space="preserve">La oncocercosis en una enfermedad transmitida por la picadura de moscas negras que se manifiesta con nódulos subcutáneos, alteraciones de la visión y ceguera. En el país, 670 localidades de Chiapas y Oaxaca fueron afectadas, con una población de 159,499 habitantes. Durante el periodo 1995-2012 causó 237 casos en Oaxaca y 490 en Chiapas. El proceso de eliminación de esta enfermedad se ha logrado mediante la lucha antilarvaria en ríos y principalmente a través del tratamiento farmacológico a más del 90% de la población elegible en los últimos quince años. Las acciones de seguimiento por parte de personal experimentado, así como la participación comunitaria, constituyen al factor crítico para lograr la </w:t>
            </w:r>
            <w:r w:rsidRPr="005323B4">
              <w:rPr>
                <w:rFonts w:ascii="Montserrat" w:hAnsi="Montserrat"/>
              </w:rPr>
              <w:lastRenderedPageBreak/>
              <w:t>adecuada vigilancia epidemiológica</w:t>
            </w:r>
            <w:r w:rsidRPr="005323B4">
              <w:rPr>
                <w:rFonts w:ascii="Montserrat" w:hAnsi="Montserrat"/>
                <w:vertAlign w:val="superscript"/>
              </w:rPr>
              <w:t>16</w:t>
            </w:r>
            <w:r w:rsidRPr="005323B4">
              <w:rPr>
                <w:rFonts w:ascii="Montserrat" w:hAnsi="Montserrat"/>
              </w:rPr>
              <w:t>.</w:t>
            </w:r>
          </w:p>
        </w:tc>
        <w:tc>
          <w:tcPr>
            <w:tcW w:w="2943" w:type="dxa"/>
          </w:tcPr>
          <w:p w:rsidR="003F7225" w:rsidRPr="005323B4" w:rsidRDefault="003F7225" w:rsidP="00F250C1">
            <w:pPr>
              <w:pStyle w:val="Prrafodelista"/>
              <w:numPr>
                <w:ilvl w:val="0"/>
                <w:numId w:val="46"/>
              </w:numPr>
              <w:rPr>
                <w:rFonts w:ascii="Montserrat" w:hAnsi="Montserrat"/>
              </w:rPr>
            </w:pPr>
            <w:r w:rsidRPr="005323B4">
              <w:rPr>
                <w:rFonts w:ascii="Montserrat" w:hAnsi="Montserrat"/>
              </w:rPr>
              <w:lastRenderedPageBreak/>
              <w:t>Evindeciar la eliminación de oncocercosis en México.</w:t>
            </w:r>
          </w:p>
          <w:p w:rsidR="003F7225" w:rsidRPr="005323B4" w:rsidRDefault="003F7225" w:rsidP="00F250C1">
            <w:pPr>
              <w:pStyle w:val="Prrafodelista"/>
              <w:numPr>
                <w:ilvl w:val="0"/>
                <w:numId w:val="46"/>
              </w:numPr>
              <w:rPr>
                <w:rFonts w:ascii="Montserrat" w:hAnsi="Montserrat"/>
              </w:rPr>
            </w:pPr>
            <w:r w:rsidRPr="005323B4">
              <w:rPr>
                <w:rFonts w:ascii="Montserrat" w:hAnsi="Montserrat"/>
              </w:rPr>
              <w:t>Elaborar expediente técnico para solicitat ante la Organización Mundial de la Salud, la verificación como país libre de transmisión de oncocercosis.</w:t>
            </w:r>
          </w:p>
        </w:tc>
      </w:tr>
      <w:tr w:rsidR="003F7225" w:rsidRPr="005323B4" w:rsidTr="00942111">
        <w:tc>
          <w:tcPr>
            <w:tcW w:w="2942" w:type="dxa"/>
          </w:tcPr>
          <w:p w:rsidR="003F7225" w:rsidRPr="005323B4" w:rsidRDefault="003F7225" w:rsidP="00942111">
            <w:pPr>
              <w:jc w:val="center"/>
              <w:rPr>
                <w:rFonts w:ascii="Montserrat" w:hAnsi="Montserrat"/>
                <w:b/>
                <w:bCs/>
              </w:rPr>
            </w:pPr>
            <w:r w:rsidRPr="005323B4">
              <w:rPr>
                <w:rFonts w:ascii="Montserrat" w:hAnsi="Montserrat"/>
                <w:b/>
                <w:bCs/>
              </w:rPr>
              <w:lastRenderedPageBreak/>
              <w:t>Prevención y Control de las Enfermedades Respiratorias e Influenza</w:t>
            </w:r>
          </w:p>
        </w:tc>
        <w:tc>
          <w:tcPr>
            <w:tcW w:w="2943" w:type="dxa"/>
          </w:tcPr>
          <w:p w:rsidR="003F7225" w:rsidRDefault="003F7225" w:rsidP="00942111">
            <w:pPr>
              <w:rPr>
                <w:rFonts w:ascii="Montserrat" w:hAnsi="Montserrat"/>
                <w:vertAlign w:val="superscript"/>
              </w:rPr>
            </w:pPr>
            <w:r w:rsidRPr="005323B4">
              <w:rPr>
                <w:rFonts w:ascii="Montserrat" w:hAnsi="Montserrat"/>
              </w:rPr>
              <w:t>Las Enfermedades respiratorias representan la principal causa de morbilidad alrededor del mundo y comprende a un grupo heterogéneo de padecimientos tanto no transmisibles, como transmisibles. En México, se encuentran incluidas dentro de las primeras20 causas de mortalidad y morbilidad. Para 2012, la Enfermedad Pulmonar Obstructiva Crónica (EPOC) provocó 18,354 muertes, con una tasa de 15.8 por 100 mil; se registraron 328,023 casos de asma, con una tasa de incidencia de 280.6 por cada 100 mil habitantes, con predominio de menores de 4 años y mayores de 65. La influenza A (H1N1) constituye un riesgo importante por su letalidad y costo social y económico</w:t>
            </w:r>
          </w:p>
          <w:p w:rsidR="003F7225" w:rsidRPr="005323B4" w:rsidRDefault="003F7225" w:rsidP="00942111">
            <w:pPr>
              <w:rPr>
                <w:rFonts w:ascii="Montserrat" w:hAnsi="Montserrat"/>
                <w:vertAlign w:val="superscript"/>
              </w:rPr>
            </w:pPr>
          </w:p>
        </w:tc>
        <w:tc>
          <w:tcPr>
            <w:tcW w:w="2943" w:type="dxa"/>
          </w:tcPr>
          <w:p w:rsidR="003F7225" w:rsidRPr="005323B4" w:rsidRDefault="003F7225" w:rsidP="00F250C1">
            <w:pPr>
              <w:pStyle w:val="Prrafodelista"/>
              <w:numPr>
                <w:ilvl w:val="0"/>
                <w:numId w:val="46"/>
              </w:numPr>
              <w:rPr>
                <w:rFonts w:ascii="Montserrat" w:hAnsi="Montserrat"/>
              </w:rPr>
            </w:pPr>
            <w:r w:rsidRPr="005323B4">
              <w:rPr>
                <w:rFonts w:ascii="Montserrat" w:hAnsi="Montserrat"/>
              </w:rPr>
              <w:t>Operar el Programa de Acción Específico para la Prevención y Control de las Enfermedades Respiratorias e Influenza.</w:t>
            </w:r>
          </w:p>
          <w:p w:rsidR="003F7225" w:rsidRPr="005323B4" w:rsidRDefault="003F7225" w:rsidP="00F250C1">
            <w:pPr>
              <w:pStyle w:val="Prrafodelista"/>
              <w:numPr>
                <w:ilvl w:val="0"/>
                <w:numId w:val="46"/>
              </w:numPr>
              <w:rPr>
                <w:rFonts w:ascii="Montserrat" w:hAnsi="Montserrat"/>
              </w:rPr>
            </w:pPr>
            <w:r w:rsidRPr="005323B4">
              <w:rPr>
                <w:rFonts w:ascii="Montserrat" w:hAnsi="Montserrat"/>
              </w:rPr>
              <w:t>Impulsar campañas de promoción y capacitación enfocadas a la prevención y control de las enfermedades respiratorias e influenza.</w:t>
            </w:r>
          </w:p>
          <w:p w:rsidR="003F7225" w:rsidRPr="005323B4" w:rsidRDefault="003F7225" w:rsidP="00F250C1">
            <w:pPr>
              <w:pStyle w:val="Prrafodelista"/>
              <w:numPr>
                <w:ilvl w:val="0"/>
                <w:numId w:val="46"/>
              </w:numPr>
              <w:rPr>
                <w:rFonts w:ascii="Montserrat" w:hAnsi="Montserrat"/>
              </w:rPr>
            </w:pPr>
            <w:r w:rsidRPr="005323B4">
              <w:rPr>
                <w:rFonts w:ascii="Montserrat" w:hAnsi="Montserrat"/>
              </w:rPr>
              <w:t>Diseñar e integrar el sistema de vigilancia epidemiológica de las enfermedades respiratorias e influenza para su monitoreo y evaluación.</w:t>
            </w:r>
          </w:p>
        </w:tc>
      </w:tr>
      <w:tr w:rsidR="003F7225" w:rsidRPr="005323B4" w:rsidTr="00942111">
        <w:tc>
          <w:tcPr>
            <w:tcW w:w="2942" w:type="dxa"/>
          </w:tcPr>
          <w:p w:rsidR="003F7225" w:rsidRPr="005323B4" w:rsidRDefault="003F7225" w:rsidP="00942111">
            <w:pPr>
              <w:jc w:val="center"/>
              <w:rPr>
                <w:rFonts w:ascii="Montserrat" w:hAnsi="Montserrat"/>
                <w:b/>
                <w:bCs/>
              </w:rPr>
            </w:pPr>
            <w:r w:rsidRPr="005323B4">
              <w:rPr>
                <w:rFonts w:ascii="Montserrat" w:hAnsi="Montserrat"/>
                <w:b/>
                <w:bCs/>
              </w:rPr>
              <w:lastRenderedPageBreak/>
              <w:t>Prevención y Control de la Intoxicación por Picadura de Alacrán</w:t>
            </w:r>
          </w:p>
        </w:tc>
        <w:tc>
          <w:tcPr>
            <w:tcW w:w="2943" w:type="dxa"/>
          </w:tcPr>
          <w:p w:rsidR="003F7225" w:rsidRDefault="003F7225" w:rsidP="00942111">
            <w:pPr>
              <w:rPr>
                <w:rFonts w:ascii="Montserrat" w:hAnsi="Montserrat"/>
                <w:vertAlign w:val="superscript"/>
              </w:rPr>
            </w:pPr>
            <w:r w:rsidRPr="005323B4">
              <w:rPr>
                <w:rFonts w:ascii="Montserrat" w:hAnsi="Montserrat"/>
              </w:rPr>
              <w:t>La intoxicación por picadura de alacrán se ubica en el lugar 15 de los veinte padecimientos más importantes en México, afectando a 16 entidades del centro y occidente, donde se registran aproximadamente 300,000 casos anuales. Las defunciones por esta causa han disminuido, debido a la tentación oportuna y uso de antídoto específico, logrando pasar de 285 muertes en 1990 a 49 en 2012</w:t>
            </w:r>
            <w:r w:rsidRPr="005323B4">
              <w:rPr>
                <w:rFonts w:ascii="Montserrat" w:hAnsi="Montserrat"/>
                <w:vertAlign w:val="superscript"/>
              </w:rPr>
              <w:t>18</w:t>
            </w:r>
            <w:r w:rsidRPr="005323B4">
              <w:rPr>
                <w:rFonts w:ascii="Montserrat" w:hAnsi="Montserrat"/>
              </w:rPr>
              <w:t>. La intoxicación por picadura de alacrán ocurre principalmente en el grupo de 15 a 35 años y el 80% de las defunciones se registra en menores de 5 años</w:t>
            </w:r>
          </w:p>
          <w:p w:rsidR="003F7225" w:rsidRPr="005323B4" w:rsidRDefault="003F7225" w:rsidP="00942111">
            <w:pPr>
              <w:rPr>
                <w:rFonts w:ascii="Montserrat" w:hAnsi="Montserrat"/>
              </w:rPr>
            </w:pPr>
            <w:r w:rsidRPr="005323B4">
              <w:rPr>
                <w:rFonts w:ascii="Montserrat" w:hAnsi="Montserrat"/>
              </w:rPr>
              <w:t xml:space="preserve"> </w:t>
            </w:r>
          </w:p>
        </w:tc>
        <w:tc>
          <w:tcPr>
            <w:tcW w:w="2943" w:type="dxa"/>
          </w:tcPr>
          <w:p w:rsidR="003F7225" w:rsidRPr="005323B4" w:rsidRDefault="003F7225" w:rsidP="00F250C1">
            <w:pPr>
              <w:pStyle w:val="Prrafodelista"/>
              <w:numPr>
                <w:ilvl w:val="0"/>
                <w:numId w:val="46"/>
              </w:numPr>
              <w:rPr>
                <w:rFonts w:ascii="Montserrat" w:hAnsi="Montserrat"/>
              </w:rPr>
            </w:pPr>
            <w:r w:rsidRPr="005323B4">
              <w:rPr>
                <w:rFonts w:ascii="Montserrat" w:hAnsi="Montserrat"/>
              </w:rPr>
              <w:t>Promover conductas de prevención y autocuidado de la salud, para evitar casos de intoxicación por picadura de alacrán.</w:t>
            </w:r>
          </w:p>
          <w:p w:rsidR="003F7225" w:rsidRPr="005323B4" w:rsidRDefault="003F7225" w:rsidP="00F250C1">
            <w:pPr>
              <w:pStyle w:val="Prrafodelista"/>
              <w:numPr>
                <w:ilvl w:val="0"/>
                <w:numId w:val="46"/>
              </w:numPr>
              <w:rPr>
                <w:rFonts w:ascii="Montserrat" w:hAnsi="Montserrat"/>
              </w:rPr>
            </w:pPr>
            <w:r w:rsidRPr="005323B4">
              <w:rPr>
                <w:rFonts w:ascii="Montserrat" w:hAnsi="Montserrat"/>
              </w:rPr>
              <w:t>Brindar tratamiento específico y oportuno para disminuir la mortalidad.</w:t>
            </w:r>
          </w:p>
        </w:tc>
      </w:tr>
      <w:tr w:rsidR="003F7225" w:rsidRPr="005323B4" w:rsidTr="00942111">
        <w:tc>
          <w:tcPr>
            <w:tcW w:w="2942" w:type="dxa"/>
          </w:tcPr>
          <w:p w:rsidR="003F7225" w:rsidRPr="005323B4" w:rsidRDefault="003F7225" w:rsidP="00942111">
            <w:pPr>
              <w:jc w:val="center"/>
              <w:rPr>
                <w:rFonts w:ascii="Montserrat" w:hAnsi="Montserrat"/>
                <w:b/>
                <w:bCs/>
              </w:rPr>
            </w:pPr>
            <w:r w:rsidRPr="005323B4">
              <w:rPr>
                <w:rFonts w:ascii="Montserrat" w:hAnsi="Montserrat"/>
                <w:b/>
                <w:bCs/>
              </w:rPr>
              <w:t>Prevención y Control de Rabia Humana</w:t>
            </w:r>
          </w:p>
        </w:tc>
        <w:tc>
          <w:tcPr>
            <w:tcW w:w="2943" w:type="dxa"/>
          </w:tcPr>
          <w:p w:rsidR="003F7225" w:rsidRDefault="003F7225" w:rsidP="00942111">
            <w:pPr>
              <w:rPr>
                <w:rFonts w:ascii="Montserrat" w:hAnsi="Montserrat"/>
                <w:vertAlign w:val="superscript"/>
              </w:rPr>
            </w:pPr>
            <w:r w:rsidRPr="005323B4">
              <w:rPr>
                <w:rFonts w:ascii="Montserrat" w:hAnsi="Montserrat"/>
              </w:rPr>
              <w:t xml:space="preserve">La reducción de casos de rabia en animales silvestres, perros y gatos ha sido gradual, sin embargo, algunos estados mantienen bajas coberturas de vacunación, situación que perpetúa el riesgo de presentar casos en humanos. El </w:t>
            </w:r>
            <w:r w:rsidRPr="005323B4">
              <w:rPr>
                <w:rFonts w:ascii="Montserrat" w:hAnsi="Montserrat"/>
              </w:rPr>
              <w:lastRenderedPageBreak/>
              <w:t>reforzamiento de las intervenciones en los años 90, permitió alcanzar el 90% (101.3 millones de dosis) de la meta de vacunación para animales de compañía y un registro de 307 casos de rabia en humanos (56% menos que en la década anterior), de los cuales 78.1% fueron transmitidos por perro. En 2005 se registraron los últimos 4 casos en humanos en el país y de continuar así, se cumplirá la recomendación de la eliminación de la rabia en 2015</w:t>
            </w:r>
          </w:p>
          <w:p w:rsidR="003F7225" w:rsidRPr="005323B4" w:rsidRDefault="003F7225" w:rsidP="00942111">
            <w:pPr>
              <w:rPr>
                <w:rFonts w:ascii="Montserrat" w:hAnsi="Montserrat"/>
              </w:rPr>
            </w:pPr>
          </w:p>
        </w:tc>
        <w:tc>
          <w:tcPr>
            <w:tcW w:w="2943" w:type="dxa"/>
          </w:tcPr>
          <w:p w:rsidR="003F7225" w:rsidRPr="005323B4" w:rsidRDefault="003F7225" w:rsidP="00F250C1">
            <w:pPr>
              <w:pStyle w:val="Prrafodelista"/>
              <w:numPr>
                <w:ilvl w:val="0"/>
                <w:numId w:val="46"/>
              </w:numPr>
              <w:rPr>
                <w:rFonts w:ascii="Montserrat" w:hAnsi="Montserrat"/>
              </w:rPr>
            </w:pPr>
            <w:r w:rsidRPr="005323B4">
              <w:rPr>
                <w:rFonts w:ascii="Montserrat" w:hAnsi="Montserrat"/>
              </w:rPr>
              <w:lastRenderedPageBreak/>
              <w:t>Lograr el 95% de cobertura de vacunación antirrábica canina y felina en todas las entidades.</w:t>
            </w:r>
          </w:p>
          <w:p w:rsidR="003F7225" w:rsidRPr="005323B4" w:rsidRDefault="003F7225" w:rsidP="00F250C1">
            <w:pPr>
              <w:pStyle w:val="Prrafodelista"/>
              <w:numPr>
                <w:ilvl w:val="0"/>
                <w:numId w:val="46"/>
              </w:numPr>
              <w:rPr>
                <w:rFonts w:ascii="Montserrat" w:hAnsi="Montserrat"/>
              </w:rPr>
            </w:pPr>
            <w:r w:rsidRPr="005323B4">
              <w:rPr>
                <w:rFonts w:ascii="Montserrat" w:hAnsi="Montserrat"/>
              </w:rPr>
              <w:t>Reforzar la estabilización de la población canina y felina.</w:t>
            </w:r>
          </w:p>
          <w:p w:rsidR="003F7225" w:rsidRPr="005323B4" w:rsidRDefault="003F7225" w:rsidP="00F250C1">
            <w:pPr>
              <w:pStyle w:val="Prrafodelista"/>
              <w:numPr>
                <w:ilvl w:val="0"/>
                <w:numId w:val="46"/>
              </w:numPr>
              <w:rPr>
                <w:rFonts w:ascii="Montserrat" w:hAnsi="Montserrat"/>
              </w:rPr>
            </w:pPr>
            <w:r w:rsidRPr="005323B4">
              <w:rPr>
                <w:rFonts w:ascii="Montserrat" w:hAnsi="Montserrat"/>
              </w:rPr>
              <w:t>Fortalecer la vigilancia activa del virus rábico.</w:t>
            </w:r>
          </w:p>
        </w:tc>
      </w:tr>
      <w:tr w:rsidR="003F7225" w:rsidRPr="005323B4" w:rsidTr="00942111">
        <w:tc>
          <w:tcPr>
            <w:tcW w:w="2942" w:type="dxa"/>
          </w:tcPr>
          <w:p w:rsidR="003F7225" w:rsidRPr="005323B4" w:rsidRDefault="003F7225" w:rsidP="00942111">
            <w:pPr>
              <w:jc w:val="center"/>
              <w:rPr>
                <w:rFonts w:ascii="Montserrat" w:hAnsi="Montserrat"/>
                <w:b/>
                <w:bCs/>
              </w:rPr>
            </w:pPr>
            <w:r w:rsidRPr="005323B4">
              <w:rPr>
                <w:rFonts w:ascii="Montserrat" w:hAnsi="Montserrat"/>
                <w:b/>
                <w:bCs/>
              </w:rPr>
              <w:lastRenderedPageBreak/>
              <w:t>Prevención y Control de la Brucelosis</w:t>
            </w:r>
          </w:p>
        </w:tc>
        <w:tc>
          <w:tcPr>
            <w:tcW w:w="2943" w:type="dxa"/>
          </w:tcPr>
          <w:p w:rsidR="003F7225" w:rsidRPr="005323B4" w:rsidRDefault="003F7225" w:rsidP="00942111">
            <w:pPr>
              <w:rPr>
                <w:rFonts w:ascii="Montserrat" w:hAnsi="Montserrat"/>
              </w:rPr>
            </w:pPr>
            <w:r w:rsidRPr="005323B4">
              <w:rPr>
                <w:rFonts w:ascii="Montserrat" w:hAnsi="Montserrat"/>
              </w:rPr>
              <w:t xml:space="preserve">Actualmente existe una amplia distribución de brucelosis en México, con un registro promedio anual de 2,610 casos, de los cuales el 56.5% se acumular en ocho entidades (Guanajuato, Jalisco, Michoacán, Nuevo León, Puebla, San Luis Potosí, Sinaloa y Tlaxcala) con un incremento del 80% entre 2007 y 2012. </w:t>
            </w:r>
            <w:r w:rsidRPr="005323B4">
              <w:rPr>
                <w:rFonts w:ascii="Montserrat" w:hAnsi="Montserrat"/>
              </w:rPr>
              <w:lastRenderedPageBreak/>
              <w:t>Anualmente se realizan 773,000 pruebas diagnósticos, con un rango de positividad de 3.4 a 8.6%. Se ha identificado que el 56.9% de los casos tienen el antecedente de haber consumido derivados lácteos y 32.4% leche no pasteurizada</w:t>
            </w:r>
          </w:p>
        </w:tc>
        <w:tc>
          <w:tcPr>
            <w:tcW w:w="2943" w:type="dxa"/>
          </w:tcPr>
          <w:p w:rsidR="003F7225" w:rsidRPr="005323B4" w:rsidRDefault="003F7225" w:rsidP="00F250C1">
            <w:pPr>
              <w:pStyle w:val="Prrafodelista"/>
              <w:numPr>
                <w:ilvl w:val="0"/>
                <w:numId w:val="46"/>
              </w:numPr>
              <w:rPr>
                <w:rFonts w:ascii="Montserrat" w:hAnsi="Montserrat"/>
              </w:rPr>
            </w:pPr>
            <w:r w:rsidRPr="005323B4">
              <w:rPr>
                <w:rFonts w:ascii="Montserrat" w:hAnsi="Montserrat"/>
              </w:rPr>
              <w:lastRenderedPageBreak/>
              <w:t>Mejorar el diagnóstico temprano y tratamiento oportuno.</w:t>
            </w:r>
          </w:p>
        </w:tc>
      </w:tr>
      <w:tr w:rsidR="003F7225" w:rsidRPr="005323B4" w:rsidTr="00942111">
        <w:tc>
          <w:tcPr>
            <w:tcW w:w="2942" w:type="dxa"/>
          </w:tcPr>
          <w:p w:rsidR="003F7225" w:rsidRPr="005323B4" w:rsidRDefault="003F7225" w:rsidP="00942111">
            <w:pPr>
              <w:jc w:val="center"/>
              <w:rPr>
                <w:rFonts w:ascii="Montserrat" w:hAnsi="Montserrat"/>
                <w:b/>
                <w:bCs/>
              </w:rPr>
            </w:pPr>
            <w:r w:rsidRPr="005323B4">
              <w:rPr>
                <w:rFonts w:ascii="Montserrat" w:hAnsi="Montserrat"/>
                <w:b/>
                <w:bCs/>
              </w:rPr>
              <w:lastRenderedPageBreak/>
              <w:t>Salud para la Infancia y la Adolescencia</w:t>
            </w:r>
          </w:p>
        </w:tc>
        <w:tc>
          <w:tcPr>
            <w:tcW w:w="2943" w:type="dxa"/>
          </w:tcPr>
          <w:p w:rsidR="003F7225" w:rsidRDefault="003F7225" w:rsidP="00942111">
            <w:pPr>
              <w:rPr>
                <w:rFonts w:ascii="Montserrat" w:hAnsi="Montserrat"/>
              </w:rPr>
            </w:pPr>
            <w:r w:rsidRPr="005323B4">
              <w:rPr>
                <w:rFonts w:ascii="Montserrat" w:hAnsi="Montserrat"/>
              </w:rPr>
              <w:t xml:space="preserve">La transición epidemiológica en México ha posicionado a las crónicas no transmisibles como causas de morbilidad y mortalidad prematuras, las cuales son prevenibles con un adecuado manejo desde los primeros años de vida. De acuerdo con datos de la Encuesta Nacional de Salud y por Nutrición 2012, se estima que el 2.8% de los menores de 5 años presentan bajo peso, 13.6% talla baja. En el caso opuesto, el sobrepeso y obesidad en menores de 5 años se presenta el 9.7% y el 35% de los adolescentes. La prevalencia de </w:t>
            </w:r>
            <w:r w:rsidRPr="005323B4">
              <w:rPr>
                <w:rFonts w:ascii="Montserrat" w:hAnsi="Montserrat"/>
              </w:rPr>
              <w:lastRenderedPageBreak/>
              <w:t>enfermedades diarreicas agudas en menos de 5 años es de 8.4% y 44.8% para infecciones respiratorias</w:t>
            </w:r>
            <w:r w:rsidRPr="005323B4">
              <w:rPr>
                <w:rFonts w:ascii="Montserrat" w:hAnsi="Montserrat"/>
                <w:vertAlign w:val="superscript"/>
              </w:rPr>
              <w:t>23</w:t>
            </w:r>
            <w:r w:rsidRPr="005323B4">
              <w:rPr>
                <w:rFonts w:ascii="Montserrat" w:hAnsi="Montserrat"/>
              </w:rPr>
              <w:t>. Asimismo, los accidentes ocupan los primeros lugares en las causas de muerte en población infantil, con prevalencia de 4.4, cifra que se duplica a 8.3 en población adolescente</w:t>
            </w:r>
          </w:p>
          <w:p w:rsidR="003F7225" w:rsidRPr="005323B4" w:rsidRDefault="003F7225" w:rsidP="00942111">
            <w:pPr>
              <w:rPr>
                <w:rFonts w:ascii="Montserrat" w:hAnsi="Montserrat"/>
              </w:rPr>
            </w:pPr>
          </w:p>
        </w:tc>
        <w:tc>
          <w:tcPr>
            <w:tcW w:w="2943" w:type="dxa"/>
          </w:tcPr>
          <w:p w:rsidR="003F7225" w:rsidRPr="005323B4" w:rsidRDefault="003F7225" w:rsidP="00F250C1">
            <w:pPr>
              <w:pStyle w:val="Prrafodelista"/>
              <w:numPr>
                <w:ilvl w:val="0"/>
                <w:numId w:val="46"/>
              </w:numPr>
              <w:rPr>
                <w:rFonts w:ascii="Montserrat" w:hAnsi="Montserrat"/>
              </w:rPr>
            </w:pPr>
            <w:r w:rsidRPr="005323B4">
              <w:rPr>
                <w:rFonts w:ascii="Montserrat" w:hAnsi="Montserrat"/>
              </w:rPr>
              <w:lastRenderedPageBreak/>
              <w:t>Disminuir la morbilidad y la mortalidad en menores de 19 años mediante estrategias que reduzcan la desigualdad.</w:t>
            </w:r>
          </w:p>
        </w:tc>
      </w:tr>
      <w:tr w:rsidR="003F7225" w:rsidRPr="005323B4" w:rsidTr="00942111">
        <w:tc>
          <w:tcPr>
            <w:tcW w:w="2942" w:type="dxa"/>
          </w:tcPr>
          <w:p w:rsidR="003F7225" w:rsidRPr="005323B4" w:rsidRDefault="003F7225" w:rsidP="00942111">
            <w:pPr>
              <w:jc w:val="center"/>
              <w:rPr>
                <w:rFonts w:ascii="Montserrat" w:hAnsi="Montserrat"/>
                <w:b/>
                <w:bCs/>
              </w:rPr>
            </w:pPr>
            <w:r w:rsidRPr="005323B4">
              <w:rPr>
                <w:rFonts w:ascii="Montserrat" w:hAnsi="Montserrat"/>
                <w:b/>
                <w:bCs/>
              </w:rPr>
              <w:lastRenderedPageBreak/>
              <w:t>Cáncer en la Infancia y la Adolescencia</w:t>
            </w:r>
          </w:p>
        </w:tc>
        <w:tc>
          <w:tcPr>
            <w:tcW w:w="2943" w:type="dxa"/>
          </w:tcPr>
          <w:p w:rsidR="003F7225" w:rsidRPr="005323B4" w:rsidRDefault="003F7225" w:rsidP="00942111">
            <w:pPr>
              <w:rPr>
                <w:rFonts w:ascii="Montserrat" w:hAnsi="Montserrat"/>
              </w:rPr>
            </w:pPr>
            <w:r w:rsidRPr="005323B4">
              <w:rPr>
                <w:rFonts w:ascii="Montserrat" w:hAnsi="Montserrat"/>
              </w:rPr>
              <w:t>El cáncer en los menores de 18 años es una de las primeras cinco causas de muerte en México. Se estiman 5,000 casos nuevos diagnosticados anualmente en este grupo de edad. Cada año aproximadamente 18,000 menores requiere atención por esta causa</w:t>
            </w:r>
            <w:r w:rsidRPr="005323B4">
              <w:rPr>
                <w:rFonts w:ascii="Montserrat" w:hAnsi="Montserrat"/>
                <w:vertAlign w:val="superscript"/>
              </w:rPr>
              <w:t>25</w:t>
            </w:r>
            <w:r w:rsidRPr="005323B4">
              <w:rPr>
                <w:rFonts w:ascii="Montserrat" w:hAnsi="Montserrat"/>
              </w:rPr>
              <w:t xml:space="preserve">. Alrededor del 75% de los casos se diagnostican en etapas avanzadas, lo que implica menor sobrevida, tratamiento prolongado, lo cual incrementa considerablemente </w:t>
            </w:r>
            <w:r w:rsidRPr="005323B4">
              <w:rPr>
                <w:rFonts w:ascii="Montserrat" w:hAnsi="Montserrat"/>
              </w:rPr>
              <w:lastRenderedPageBreak/>
              <w:t>los costos sociales y de atención. Cada año muren alrededor de 2,000 menores por este grupo de causas.</w:t>
            </w:r>
          </w:p>
        </w:tc>
        <w:tc>
          <w:tcPr>
            <w:tcW w:w="2943" w:type="dxa"/>
          </w:tcPr>
          <w:p w:rsidR="003F7225" w:rsidRPr="005323B4" w:rsidRDefault="003F7225" w:rsidP="00F250C1">
            <w:pPr>
              <w:pStyle w:val="Prrafodelista"/>
              <w:numPr>
                <w:ilvl w:val="0"/>
                <w:numId w:val="46"/>
              </w:numPr>
              <w:rPr>
                <w:rFonts w:ascii="Montserrat" w:hAnsi="Montserrat"/>
              </w:rPr>
            </w:pPr>
            <w:r w:rsidRPr="005323B4">
              <w:rPr>
                <w:rFonts w:ascii="Montserrat" w:hAnsi="Montserrat"/>
              </w:rPr>
              <w:lastRenderedPageBreak/>
              <w:t>Promover el diagnóstico temprano y tratamiento oportuno y universal para las niñas, niños y adolescentes con cáncer.</w:t>
            </w:r>
          </w:p>
        </w:tc>
      </w:tr>
      <w:tr w:rsidR="003F7225" w:rsidRPr="005323B4" w:rsidTr="00942111">
        <w:tc>
          <w:tcPr>
            <w:tcW w:w="2942" w:type="dxa"/>
          </w:tcPr>
          <w:p w:rsidR="003F7225" w:rsidRPr="005323B4" w:rsidRDefault="003F7225" w:rsidP="00942111">
            <w:pPr>
              <w:jc w:val="center"/>
              <w:rPr>
                <w:rFonts w:ascii="Montserrat" w:hAnsi="Montserrat"/>
                <w:b/>
                <w:bCs/>
              </w:rPr>
            </w:pPr>
            <w:r w:rsidRPr="005323B4">
              <w:rPr>
                <w:rFonts w:ascii="Montserrat" w:hAnsi="Montserrat"/>
                <w:b/>
                <w:bCs/>
              </w:rPr>
              <w:lastRenderedPageBreak/>
              <w:t>Prevención Detección y Control de los Problemas de Salud Bucal</w:t>
            </w:r>
          </w:p>
        </w:tc>
        <w:tc>
          <w:tcPr>
            <w:tcW w:w="2943" w:type="dxa"/>
          </w:tcPr>
          <w:p w:rsidR="003F7225" w:rsidRPr="005323B4" w:rsidRDefault="003F7225" w:rsidP="00942111">
            <w:pPr>
              <w:rPr>
                <w:rFonts w:ascii="Montserrat" w:hAnsi="Montserrat"/>
                <w:sz w:val="20"/>
                <w:szCs w:val="20"/>
              </w:rPr>
            </w:pPr>
            <w:r w:rsidRPr="005323B4">
              <w:rPr>
                <w:rFonts w:ascii="Montserrat" w:hAnsi="Montserrat"/>
              </w:rPr>
              <w:t>La caries dental es la enfermedad crónica más común en la primera etapa de la vida y afecta a mas del 60% de niños y adolescentes en Mexico</w:t>
            </w:r>
            <w:r w:rsidRPr="005323B4">
              <w:rPr>
                <w:rFonts w:ascii="Montserrat" w:hAnsi="Montserrat"/>
                <w:vertAlign w:val="superscript"/>
              </w:rPr>
              <w:t xml:space="preserve">27 </w:t>
            </w:r>
            <w:r w:rsidRPr="005323B4">
              <w:rPr>
                <w:rFonts w:ascii="Montserrat" w:hAnsi="Montserrat"/>
              </w:rPr>
              <w:t>y de no atenderse deriva en dolor crónico, desnutrición, problemas de lenguaje, entre otro. La enfermedad periodontal es después de la caries y el asma, la enfermedad crónica que mas afecta a la niñez</w:t>
            </w:r>
            <w:r w:rsidRPr="005323B4">
              <w:rPr>
                <w:rFonts w:ascii="Montserrat" w:hAnsi="Montserrat"/>
                <w:vertAlign w:val="superscript"/>
              </w:rPr>
              <w:t>28</w:t>
            </w:r>
            <w:r w:rsidRPr="005323B4">
              <w:rPr>
                <w:rFonts w:ascii="Montserrat" w:hAnsi="Montserrat"/>
              </w:rPr>
              <w:t>. En adultos, la prevalencia de caries dental de 94.9%</w:t>
            </w:r>
            <w:r w:rsidRPr="005323B4">
              <w:rPr>
                <w:rFonts w:ascii="Montserrat" w:hAnsi="Montserrat"/>
                <w:vertAlign w:val="superscript"/>
              </w:rPr>
              <w:t>29</w:t>
            </w:r>
            <w:r w:rsidRPr="005323B4">
              <w:rPr>
                <w:rFonts w:ascii="Montserrat" w:hAnsi="Montserrat"/>
              </w:rPr>
              <w:t xml:space="preserve"> y debe considerare a los pacientes diabético como grupo vulnerable para enfermedad periodontal y perdida de dientes. Una vez establecida las patologías bucales, estas requerirán restauración y mantenimiento de por vida, lo cual genera costos de </w:t>
            </w:r>
            <w:r w:rsidRPr="005323B4">
              <w:rPr>
                <w:rFonts w:ascii="Montserrat" w:hAnsi="Montserrat"/>
              </w:rPr>
              <w:lastRenderedPageBreak/>
              <w:t>atención mayor en la economía familiar y de los programas públicos</w:t>
            </w:r>
            <w:r w:rsidRPr="005323B4">
              <w:rPr>
                <w:rFonts w:ascii="Montserrat" w:hAnsi="Montserrat"/>
                <w:vertAlign w:val="superscript"/>
              </w:rPr>
              <w:t>30</w:t>
            </w:r>
            <w:r w:rsidRPr="005323B4">
              <w:rPr>
                <w:rFonts w:ascii="Montserrat" w:hAnsi="Montserrat"/>
              </w:rPr>
              <w:t>.</w:t>
            </w:r>
          </w:p>
        </w:tc>
        <w:tc>
          <w:tcPr>
            <w:tcW w:w="2943" w:type="dxa"/>
          </w:tcPr>
          <w:p w:rsidR="003F7225" w:rsidRPr="005323B4" w:rsidRDefault="003F7225" w:rsidP="00F250C1">
            <w:pPr>
              <w:pStyle w:val="Prrafodelista"/>
              <w:numPr>
                <w:ilvl w:val="0"/>
                <w:numId w:val="46"/>
              </w:numPr>
              <w:rPr>
                <w:rFonts w:ascii="Montserrat" w:hAnsi="Montserrat"/>
              </w:rPr>
            </w:pPr>
            <w:r w:rsidRPr="005323B4">
              <w:rPr>
                <w:rFonts w:ascii="Montserrat" w:hAnsi="Montserrat"/>
              </w:rPr>
              <w:lastRenderedPageBreak/>
              <w:t>Integrar los modelos de promoción, prevención y atención estomatológica.</w:t>
            </w:r>
          </w:p>
          <w:p w:rsidR="003F7225" w:rsidRPr="005323B4" w:rsidRDefault="003F7225" w:rsidP="00F250C1">
            <w:pPr>
              <w:pStyle w:val="Prrafodelista"/>
              <w:numPr>
                <w:ilvl w:val="0"/>
                <w:numId w:val="46"/>
              </w:numPr>
              <w:rPr>
                <w:rFonts w:ascii="Montserrat" w:hAnsi="Montserrat"/>
              </w:rPr>
            </w:pPr>
            <w:r w:rsidRPr="005323B4">
              <w:rPr>
                <w:rFonts w:ascii="Montserrat" w:hAnsi="Montserrat"/>
              </w:rPr>
              <w:t>Fortalecer la promoción de la salud y prevención de enfermedades bucales.</w:t>
            </w:r>
          </w:p>
          <w:p w:rsidR="003F7225" w:rsidRPr="005323B4" w:rsidRDefault="003F7225" w:rsidP="00F250C1">
            <w:pPr>
              <w:pStyle w:val="Prrafodelista"/>
              <w:numPr>
                <w:ilvl w:val="0"/>
                <w:numId w:val="46"/>
              </w:numPr>
              <w:rPr>
                <w:rFonts w:ascii="Montserrat" w:hAnsi="Montserrat"/>
              </w:rPr>
            </w:pPr>
            <w:r w:rsidRPr="005323B4">
              <w:rPr>
                <w:rFonts w:ascii="Montserrat" w:hAnsi="Montserrat"/>
              </w:rPr>
              <w:t>Otorgar servicios con respeto, calidad y capacidad resolutiva con énfasis a grupos vulnerables.</w:t>
            </w:r>
          </w:p>
          <w:p w:rsidR="003F7225" w:rsidRPr="005323B4" w:rsidRDefault="003F7225" w:rsidP="00F250C1">
            <w:pPr>
              <w:pStyle w:val="Prrafodelista"/>
              <w:numPr>
                <w:ilvl w:val="0"/>
                <w:numId w:val="46"/>
              </w:numPr>
              <w:rPr>
                <w:rFonts w:ascii="Montserrat" w:hAnsi="Montserrat"/>
              </w:rPr>
            </w:pPr>
            <w:r w:rsidRPr="005323B4">
              <w:rPr>
                <w:rFonts w:ascii="Montserrat" w:hAnsi="Montserrat"/>
              </w:rPr>
              <w:t>Actualizar e implementar el marco normativo, fortalecer la investigación y capacitación en salud bucal.</w:t>
            </w:r>
          </w:p>
          <w:p w:rsidR="003F7225" w:rsidRPr="005323B4" w:rsidRDefault="003F7225" w:rsidP="00F250C1">
            <w:pPr>
              <w:pStyle w:val="Prrafodelista"/>
              <w:numPr>
                <w:ilvl w:val="0"/>
                <w:numId w:val="46"/>
              </w:numPr>
              <w:rPr>
                <w:rFonts w:ascii="Montserrat" w:hAnsi="Montserrat"/>
              </w:rPr>
            </w:pPr>
            <w:r w:rsidRPr="005323B4">
              <w:rPr>
                <w:rFonts w:ascii="Montserrat" w:hAnsi="Montserrat"/>
              </w:rPr>
              <w:t>Supervisar, evaluar y asesorar los componentes del programa</w:t>
            </w:r>
          </w:p>
          <w:p w:rsidR="003F7225" w:rsidRPr="005323B4" w:rsidRDefault="003F7225" w:rsidP="00F250C1">
            <w:pPr>
              <w:pStyle w:val="Prrafodelista"/>
              <w:numPr>
                <w:ilvl w:val="0"/>
                <w:numId w:val="46"/>
              </w:numPr>
              <w:rPr>
                <w:rFonts w:ascii="Montserrat" w:hAnsi="Montserrat"/>
              </w:rPr>
            </w:pPr>
            <w:r w:rsidRPr="005323B4">
              <w:rPr>
                <w:rFonts w:ascii="Montserrat" w:hAnsi="Montserrat"/>
              </w:rPr>
              <w:t>Establecer los criterios técnicos para la programación de los recursos presupuestarios asignados.</w:t>
            </w:r>
          </w:p>
        </w:tc>
      </w:tr>
      <w:tr w:rsidR="003F7225" w:rsidRPr="005323B4" w:rsidTr="00942111">
        <w:tc>
          <w:tcPr>
            <w:tcW w:w="2942" w:type="dxa"/>
          </w:tcPr>
          <w:p w:rsidR="003F7225" w:rsidRPr="005323B4" w:rsidRDefault="003F7225" w:rsidP="00942111">
            <w:pPr>
              <w:jc w:val="center"/>
              <w:rPr>
                <w:rFonts w:ascii="Montserrat" w:hAnsi="Montserrat"/>
                <w:b/>
                <w:bCs/>
              </w:rPr>
            </w:pPr>
            <w:r w:rsidRPr="005323B4">
              <w:rPr>
                <w:rFonts w:ascii="Montserrat" w:hAnsi="Montserrat"/>
                <w:b/>
                <w:bCs/>
              </w:rPr>
              <w:lastRenderedPageBreak/>
              <w:t>Salud Mental</w:t>
            </w:r>
          </w:p>
        </w:tc>
        <w:tc>
          <w:tcPr>
            <w:tcW w:w="2943" w:type="dxa"/>
          </w:tcPr>
          <w:p w:rsidR="003F7225" w:rsidRPr="005323B4" w:rsidRDefault="003F7225" w:rsidP="00942111">
            <w:pPr>
              <w:rPr>
                <w:rFonts w:ascii="Montserrat" w:hAnsi="Montserrat"/>
              </w:rPr>
            </w:pPr>
            <w:r w:rsidRPr="005323B4">
              <w:rPr>
                <w:rFonts w:ascii="Montserrat" w:hAnsi="Montserrat"/>
              </w:rPr>
              <w:t>A nivel mundial, los trastornos mentales representan un problema con elevado costo social y que participa con el 13% de la carga global de enfermedad y se encuentra dentro de las tres primeras causas de muerte en personas de 15 a 35 años, mediante suicidio</w:t>
            </w:r>
            <w:r w:rsidRPr="005323B4">
              <w:rPr>
                <w:rFonts w:ascii="Montserrat" w:hAnsi="Montserrat"/>
                <w:vertAlign w:val="superscript"/>
              </w:rPr>
              <w:t>31</w:t>
            </w:r>
            <w:r w:rsidRPr="005323B4">
              <w:rPr>
                <w:rFonts w:ascii="Montserrat" w:hAnsi="Montserrat"/>
              </w:rPr>
              <w:t>. Se estima que la prevalencia de trastornos mentales en el curso de la vida, oscila entre 12.2 y 48.6%, mientras que la prevalencia anual se calcula entre 8.4 y 29.1%</w:t>
            </w:r>
            <w:r w:rsidRPr="005323B4">
              <w:rPr>
                <w:rFonts w:ascii="Montserrat" w:hAnsi="Montserrat"/>
                <w:vertAlign w:val="superscript"/>
              </w:rPr>
              <w:t>32</w:t>
            </w:r>
            <w:r w:rsidRPr="005323B4">
              <w:rPr>
                <w:rFonts w:ascii="Montserrat" w:hAnsi="Montserrat"/>
              </w:rPr>
              <w:t xml:space="preserve">. En México, el 25% de la población entre 18 y 65 años ha padecido algún trastorno mental, pero solo el 20% recibe tratamiento del cual comienza en promedio, de 4 a 20 años después de haber iniciado el cuadro. Exclusivamente para población adolescente mexicana, se calcula que el 24.7% se </w:t>
            </w:r>
            <w:r w:rsidRPr="005323B4">
              <w:rPr>
                <w:rFonts w:ascii="Montserrat" w:hAnsi="Montserrat"/>
              </w:rPr>
              <w:lastRenderedPageBreak/>
              <w:t>encuentra afectados por unos más trastornos, principalmente de ansiedad, déficit de atención, depresión, uso de sustancias e intentos suicidas</w:t>
            </w:r>
            <w:r w:rsidRPr="005323B4">
              <w:rPr>
                <w:rFonts w:ascii="Montserrat" w:hAnsi="Montserrat"/>
                <w:vertAlign w:val="superscript"/>
              </w:rPr>
              <w:t>33</w:t>
            </w:r>
            <w:r w:rsidRPr="005323B4">
              <w:rPr>
                <w:rFonts w:ascii="Montserrat" w:hAnsi="Montserrat"/>
              </w:rPr>
              <w:t>. En México, al igual que en otros países de América Latina, los recursos humanos enfocados en la salud mental son insuficientes y la mayoría se concentran en hospitales psiquiatricos.</w:t>
            </w:r>
          </w:p>
        </w:tc>
        <w:tc>
          <w:tcPr>
            <w:tcW w:w="2943" w:type="dxa"/>
          </w:tcPr>
          <w:p w:rsidR="003F7225" w:rsidRPr="005323B4" w:rsidRDefault="003F7225" w:rsidP="00F250C1">
            <w:pPr>
              <w:pStyle w:val="Prrafodelista"/>
              <w:numPr>
                <w:ilvl w:val="0"/>
                <w:numId w:val="46"/>
              </w:numPr>
              <w:rPr>
                <w:rFonts w:ascii="Montserrat" w:hAnsi="Montserrat"/>
              </w:rPr>
            </w:pPr>
            <w:r w:rsidRPr="005323B4">
              <w:rPr>
                <w:rFonts w:ascii="Montserrat" w:hAnsi="Montserrat"/>
              </w:rPr>
              <w:lastRenderedPageBreak/>
              <w:t>Desarrollar acciones de protección y promoción de la salud mental, detección oportuna y prevención de los trastornos mentales.</w:t>
            </w:r>
          </w:p>
          <w:p w:rsidR="003F7225" w:rsidRPr="005323B4" w:rsidRDefault="003F7225" w:rsidP="00F250C1">
            <w:pPr>
              <w:pStyle w:val="Prrafodelista"/>
              <w:numPr>
                <w:ilvl w:val="0"/>
                <w:numId w:val="46"/>
              </w:numPr>
              <w:rPr>
                <w:rFonts w:ascii="Montserrat" w:hAnsi="Montserrat"/>
              </w:rPr>
            </w:pPr>
            <w:r w:rsidRPr="005323B4">
              <w:rPr>
                <w:rFonts w:ascii="Montserrat" w:hAnsi="Montserrat"/>
              </w:rPr>
              <w:t xml:space="preserve">Ampliar cobertura de los servicios de salud mental. </w:t>
            </w:r>
          </w:p>
          <w:p w:rsidR="003F7225" w:rsidRPr="005323B4" w:rsidRDefault="003F7225" w:rsidP="00F250C1">
            <w:pPr>
              <w:pStyle w:val="Prrafodelista"/>
              <w:numPr>
                <w:ilvl w:val="0"/>
                <w:numId w:val="46"/>
              </w:numPr>
              <w:rPr>
                <w:rFonts w:ascii="Montserrat" w:hAnsi="Montserrat"/>
              </w:rPr>
            </w:pPr>
            <w:r w:rsidRPr="005323B4">
              <w:rPr>
                <w:rFonts w:ascii="Montserrat" w:hAnsi="Montserrat"/>
              </w:rPr>
              <w:t>Mejorar atención en los servicios de salud mental</w:t>
            </w:r>
          </w:p>
          <w:p w:rsidR="003F7225" w:rsidRPr="005323B4" w:rsidRDefault="003F7225" w:rsidP="00F250C1">
            <w:pPr>
              <w:pStyle w:val="Prrafodelista"/>
              <w:numPr>
                <w:ilvl w:val="0"/>
                <w:numId w:val="46"/>
              </w:numPr>
              <w:rPr>
                <w:rFonts w:ascii="Montserrat" w:hAnsi="Montserrat"/>
              </w:rPr>
            </w:pPr>
            <w:r w:rsidRPr="005323B4">
              <w:rPr>
                <w:rFonts w:ascii="Montserrat" w:hAnsi="Montserrat"/>
              </w:rPr>
              <w:t>Reforzar la capacitación y entrenamiento de recursos humanos.</w:t>
            </w:r>
          </w:p>
          <w:p w:rsidR="003F7225" w:rsidRPr="005323B4" w:rsidRDefault="003F7225" w:rsidP="00F250C1">
            <w:pPr>
              <w:pStyle w:val="Prrafodelista"/>
              <w:numPr>
                <w:ilvl w:val="0"/>
                <w:numId w:val="46"/>
              </w:numPr>
              <w:rPr>
                <w:rFonts w:ascii="Montserrat" w:hAnsi="Montserrat"/>
              </w:rPr>
            </w:pPr>
            <w:r w:rsidRPr="005323B4">
              <w:rPr>
                <w:rFonts w:ascii="Montserrat" w:hAnsi="Montserrat"/>
              </w:rPr>
              <w:t>Mantener la protección de los Derechos Humanos de las y los usuarios.</w:t>
            </w:r>
          </w:p>
        </w:tc>
      </w:tr>
      <w:tr w:rsidR="003F7225" w:rsidRPr="005323B4" w:rsidTr="00942111">
        <w:tc>
          <w:tcPr>
            <w:tcW w:w="2942" w:type="dxa"/>
          </w:tcPr>
          <w:p w:rsidR="003F7225" w:rsidRPr="005323B4" w:rsidRDefault="003F7225" w:rsidP="00942111">
            <w:pPr>
              <w:jc w:val="center"/>
              <w:rPr>
                <w:rFonts w:ascii="Montserrat" w:hAnsi="Montserrat"/>
                <w:b/>
                <w:bCs/>
              </w:rPr>
            </w:pPr>
            <w:r w:rsidRPr="005323B4">
              <w:rPr>
                <w:rFonts w:ascii="Montserrat" w:hAnsi="Montserrat"/>
                <w:b/>
                <w:bCs/>
              </w:rPr>
              <w:lastRenderedPageBreak/>
              <w:t>Atención de Urgencias Epidemiológicas y Desastres</w:t>
            </w:r>
          </w:p>
        </w:tc>
        <w:tc>
          <w:tcPr>
            <w:tcW w:w="2943" w:type="dxa"/>
          </w:tcPr>
          <w:p w:rsidR="003F7225" w:rsidRPr="005323B4" w:rsidRDefault="003F7225" w:rsidP="00942111">
            <w:pPr>
              <w:rPr>
                <w:rFonts w:ascii="Montserrat" w:hAnsi="Montserrat"/>
              </w:rPr>
            </w:pPr>
            <w:r w:rsidRPr="005323B4">
              <w:rPr>
                <w:rFonts w:ascii="Montserrat" w:hAnsi="Montserrat"/>
              </w:rPr>
              <w:t xml:space="preserve">Las condiciones geográficas de nuestro país incrementan el riesgo y vulnerabilidad para el desarrollo de desastres naturales, aunado a los riesgos y daños a la salud que pueden resultar de ellos. Dado el impacto de las urgencias epidemiológicas y desastres, es esencial coordinar la preparación y respuesta para eliminar, prevenir y mitigar riesgos y daños a la salud. El 90% de los desastres ocurridos en 2013 </w:t>
            </w:r>
            <w:r w:rsidRPr="005323B4">
              <w:rPr>
                <w:rFonts w:ascii="Montserrat" w:hAnsi="Montserrat"/>
              </w:rPr>
              <w:lastRenderedPageBreak/>
              <w:t>fueron de origen hidrometeorológico y como resultado se registraron alrededor de 3 millones de personas afectadas, más de 280 mil damnificadas, 642 defunciones, así como daños a la infraestructura en salud, escuelas entre otros, además de pérdidas económicas por más de 61 mil MDP</w:t>
            </w:r>
            <w:r w:rsidRPr="005323B4">
              <w:rPr>
                <w:rFonts w:ascii="Montserrat" w:hAnsi="Montserrat"/>
                <w:vertAlign w:val="superscript"/>
              </w:rPr>
              <w:t>35</w:t>
            </w:r>
            <w:r w:rsidRPr="005323B4">
              <w:rPr>
                <w:rFonts w:ascii="Montserrat" w:hAnsi="Montserrat"/>
              </w:rPr>
              <w:t>. Las pandemias enfermedades emergentes y reemergentes, así como eventos de salud internacionales, también ponen en riesgo la salud internacional, también ponen en riesgo la salud de la población nacional, como ocurrió en el año 2009 con la pandemia de influeza</w:t>
            </w:r>
            <w:r w:rsidRPr="005323B4">
              <w:rPr>
                <w:rFonts w:ascii="Montserrat" w:hAnsi="Montserrat"/>
                <w:vertAlign w:val="superscript"/>
              </w:rPr>
              <w:t>36</w:t>
            </w:r>
            <w:r w:rsidRPr="005323B4">
              <w:rPr>
                <w:rFonts w:ascii="Montserrat" w:hAnsi="Montserrat"/>
              </w:rPr>
              <w:t>, y cólera en 2013-2014 y actualmente la actividad volcánica en Colima.</w:t>
            </w:r>
          </w:p>
        </w:tc>
        <w:tc>
          <w:tcPr>
            <w:tcW w:w="2943" w:type="dxa"/>
          </w:tcPr>
          <w:p w:rsidR="003F7225" w:rsidRPr="005323B4" w:rsidRDefault="003F7225" w:rsidP="00F250C1">
            <w:pPr>
              <w:pStyle w:val="Prrafodelista"/>
              <w:numPr>
                <w:ilvl w:val="0"/>
                <w:numId w:val="46"/>
              </w:numPr>
              <w:rPr>
                <w:rFonts w:ascii="Montserrat" w:hAnsi="Montserrat"/>
              </w:rPr>
            </w:pPr>
            <w:r w:rsidRPr="005323B4">
              <w:rPr>
                <w:rFonts w:ascii="Montserrat" w:hAnsi="Montserrat"/>
              </w:rPr>
              <w:lastRenderedPageBreak/>
              <w:t>Organización y coordinación intra e intersectorial atender oportunamente las urgencias epidemiológicas y desastres.</w:t>
            </w:r>
          </w:p>
          <w:p w:rsidR="003F7225" w:rsidRPr="005323B4" w:rsidRDefault="003F7225" w:rsidP="00F250C1">
            <w:pPr>
              <w:pStyle w:val="Prrafodelista"/>
              <w:numPr>
                <w:ilvl w:val="0"/>
                <w:numId w:val="46"/>
              </w:numPr>
              <w:rPr>
                <w:rFonts w:ascii="Montserrat" w:hAnsi="Montserrat"/>
              </w:rPr>
            </w:pPr>
            <w:r w:rsidRPr="005323B4">
              <w:rPr>
                <w:rFonts w:ascii="Montserrat" w:hAnsi="Montserrat"/>
              </w:rPr>
              <w:t>Fortalecer la capacidad de respuesta nacional para enfermedades emergentes y reemergentes y eventos epidemiológicos de importancia internacional.</w:t>
            </w:r>
          </w:p>
          <w:p w:rsidR="003F7225" w:rsidRPr="005323B4" w:rsidRDefault="003F7225" w:rsidP="00F250C1">
            <w:pPr>
              <w:pStyle w:val="Prrafodelista"/>
              <w:numPr>
                <w:ilvl w:val="0"/>
                <w:numId w:val="46"/>
              </w:numPr>
              <w:rPr>
                <w:rFonts w:ascii="Montserrat" w:hAnsi="Montserrat"/>
              </w:rPr>
            </w:pPr>
            <w:r w:rsidRPr="005323B4">
              <w:rPr>
                <w:rFonts w:ascii="Montserrat" w:hAnsi="Montserrat"/>
              </w:rPr>
              <w:t>Capacitar al personal de salud en las 32 entidades federativas.</w:t>
            </w:r>
          </w:p>
          <w:p w:rsidR="003F7225" w:rsidRPr="005323B4" w:rsidRDefault="003F7225" w:rsidP="00F250C1">
            <w:pPr>
              <w:pStyle w:val="Prrafodelista"/>
              <w:numPr>
                <w:ilvl w:val="0"/>
                <w:numId w:val="46"/>
              </w:numPr>
              <w:rPr>
                <w:rFonts w:ascii="Montserrat" w:hAnsi="Montserrat"/>
              </w:rPr>
            </w:pPr>
            <w:r w:rsidRPr="005323B4">
              <w:rPr>
                <w:rFonts w:ascii="Montserrat" w:hAnsi="Montserrat"/>
              </w:rPr>
              <w:t xml:space="preserve">Mantener las reservas estratégicas nacionales y estatales de suministros para la </w:t>
            </w:r>
            <w:r w:rsidRPr="005323B4">
              <w:rPr>
                <w:rFonts w:ascii="Montserrat" w:hAnsi="Montserrat"/>
              </w:rPr>
              <w:lastRenderedPageBreak/>
              <w:t>atención de urgencias epidemiológicas de urgencias y desastres.</w:t>
            </w:r>
          </w:p>
          <w:p w:rsidR="003F7225" w:rsidRPr="005323B4" w:rsidRDefault="003F7225" w:rsidP="00F250C1">
            <w:pPr>
              <w:pStyle w:val="Prrafodelista"/>
              <w:numPr>
                <w:ilvl w:val="0"/>
                <w:numId w:val="46"/>
              </w:numPr>
              <w:rPr>
                <w:rFonts w:ascii="Montserrat" w:hAnsi="Montserrat"/>
              </w:rPr>
            </w:pPr>
            <w:r w:rsidRPr="005323B4">
              <w:rPr>
                <w:rFonts w:ascii="Montserrat" w:hAnsi="Montserrat"/>
              </w:rPr>
              <w:t>Atender las urgencias epidemiológicas y desastres, de acuerdo con la normativa vigente.</w:t>
            </w:r>
          </w:p>
        </w:tc>
      </w:tr>
      <w:tr w:rsidR="003F7225" w:rsidRPr="005323B4" w:rsidTr="00942111">
        <w:tc>
          <w:tcPr>
            <w:tcW w:w="2942" w:type="dxa"/>
          </w:tcPr>
          <w:p w:rsidR="003F7225" w:rsidRPr="005323B4" w:rsidRDefault="003F7225" w:rsidP="00942111">
            <w:pPr>
              <w:jc w:val="center"/>
              <w:rPr>
                <w:rFonts w:ascii="Montserrat" w:hAnsi="Montserrat"/>
                <w:b/>
                <w:bCs/>
              </w:rPr>
            </w:pPr>
            <w:r w:rsidRPr="005323B4">
              <w:rPr>
                <w:rFonts w:ascii="Montserrat" w:hAnsi="Montserrat"/>
                <w:b/>
                <w:bCs/>
              </w:rPr>
              <w:lastRenderedPageBreak/>
              <w:t>Seguridad Vial</w:t>
            </w:r>
          </w:p>
        </w:tc>
        <w:tc>
          <w:tcPr>
            <w:tcW w:w="2943" w:type="dxa"/>
          </w:tcPr>
          <w:p w:rsidR="003F7225" w:rsidRPr="005323B4" w:rsidRDefault="003F7225" w:rsidP="00942111">
            <w:pPr>
              <w:rPr>
                <w:rFonts w:ascii="Montserrat" w:hAnsi="Montserrat"/>
              </w:rPr>
            </w:pPr>
            <w:r w:rsidRPr="005323B4">
              <w:rPr>
                <w:rFonts w:ascii="Montserrat" w:hAnsi="Montserrat"/>
              </w:rPr>
              <w:t xml:space="preserve">Cada año en promedio, más de 37 mil mexicanos pierden la vida a causa de algún accidente, siendo los </w:t>
            </w:r>
            <w:r w:rsidRPr="005323B4">
              <w:rPr>
                <w:rFonts w:ascii="Montserrat" w:hAnsi="Montserrat"/>
              </w:rPr>
              <w:lastRenderedPageBreak/>
              <w:t>de tipo vial los más frecuentes (43.8%). En México desde 2007 los accidentes viales tienden a la baja</w:t>
            </w:r>
            <w:r w:rsidRPr="005323B4">
              <w:rPr>
                <w:rFonts w:ascii="Montserrat" w:hAnsi="Montserrat"/>
                <w:vertAlign w:val="superscript"/>
              </w:rPr>
              <w:t>37</w:t>
            </w:r>
            <w:r w:rsidRPr="005323B4">
              <w:rPr>
                <w:rFonts w:ascii="Montserrat" w:hAnsi="Montserrat"/>
              </w:rPr>
              <w:t>; Sin embargo, ocurre lo contrario para las muertes por esta causa. En 2012, la tasa de lesiones por accidentes viales fue 11.8 por cada 100 mil vehículos y fallecieron más de 17 mil personas con una tasa de 41.2 defunciones por cada mil accidentes viales. Las lesiones ocasionadas por accidentes viales representan un riesgo para toda la población, particularmente para niños, adolescentes y adultos jóvenes</w:t>
            </w:r>
            <w:r w:rsidRPr="005323B4">
              <w:rPr>
                <w:rFonts w:ascii="Montserrat" w:hAnsi="Montserrat"/>
                <w:vertAlign w:val="superscript"/>
              </w:rPr>
              <w:t>38</w:t>
            </w:r>
            <w:r w:rsidRPr="005323B4">
              <w:rPr>
                <w:rFonts w:ascii="Montserrat" w:hAnsi="Montserrat"/>
              </w:rPr>
              <w:t>, debido a que ocupó la segunda causa de muerte en estos grupos durante 2012</w:t>
            </w:r>
            <w:r w:rsidRPr="005323B4">
              <w:rPr>
                <w:rFonts w:ascii="Montserrat" w:hAnsi="Montserrat"/>
                <w:vertAlign w:val="superscript"/>
              </w:rPr>
              <w:t>39</w:t>
            </w:r>
            <w:r w:rsidRPr="005323B4">
              <w:rPr>
                <w:rFonts w:ascii="Montserrat" w:hAnsi="Montserrat"/>
              </w:rPr>
              <w:t>.</w:t>
            </w:r>
          </w:p>
        </w:tc>
        <w:tc>
          <w:tcPr>
            <w:tcW w:w="2943" w:type="dxa"/>
          </w:tcPr>
          <w:p w:rsidR="003F7225" w:rsidRPr="005323B4" w:rsidRDefault="003F7225" w:rsidP="00F250C1">
            <w:pPr>
              <w:pStyle w:val="Prrafodelista"/>
              <w:numPr>
                <w:ilvl w:val="0"/>
                <w:numId w:val="46"/>
              </w:numPr>
              <w:rPr>
                <w:rFonts w:ascii="Montserrat" w:hAnsi="Montserrat"/>
              </w:rPr>
            </w:pPr>
            <w:r w:rsidRPr="005323B4">
              <w:rPr>
                <w:rFonts w:ascii="Montserrat" w:hAnsi="Montserrat"/>
              </w:rPr>
              <w:lastRenderedPageBreak/>
              <w:t>General datos y evidencia científica para la prevención de lesiones por accidentes viales.</w:t>
            </w:r>
          </w:p>
          <w:p w:rsidR="003F7225" w:rsidRPr="005323B4" w:rsidRDefault="003F7225" w:rsidP="00F250C1">
            <w:pPr>
              <w:pStyle w:val="Prrafodelista"/>
              <w:numPr>
                <w:ilvl w:val="0"/>
                <w:numId w:val="46"/>
              </w:numPr>
              <w:rPr>
                <w:rFonts w:ascii="Montserrat" w:hAnsi="Montserrat"/>
              </w:rPr>
            </w:pPr>
            <w:r w:rsidRPr="005323B4">
              <w:rPr>
                <w:rFonts w:ascii="Montserrat" w:hAnsi="Montserrat"/>
              </w:rPr>
              <w:lastRenderedPageBreak/>
              <w:t>Incluir factores de riesgo en el marco jurídico de seguridad vial.</w:t>
            </w:r>
          </w:p>
          <w:p w:rsidR="003F7225" w:rsidRPr="005323B4" w:rsidRDefault="003F7225" w:rsidP="00F250C1">
            <w:pPr>
              <w:pStyle w:val="Prrafodelista"/>
              <w:numPr>
                <w:ilvl w:val="0"/>
                <w:numId w:val="46"/>
              </w:numPr>
              <w:rPr>
                <w:rFonts w:ascii="Montserrat" w:hAnsi="Montserrat"/>
              </w:rPr>
            </w:pPr>
            <w:r w:rsidRPr="005323B4">
              <w:rPr>
                <w:rFonts w:ascii="Montserrat" w:hAnsi="Montserrat"/>
              </w:rPr>
              <w:t>Contribuir a la adopción de conductas seguras de usuarios de vialidades.</w:t>
            </w:r>
          </w:p>
          <w:p w:rsidR="003F7225" w:rsidRPr="005323B4" w:rsidRDefault="003F7225" w:rsidP="00F250C1">
            <w:pPr>
              <w:pStyle w:val="Prrafodelista"/>
              <w:numPr>
                <w:ilvl w:val="0"/>
                <w:numId w:val="46"/>
              </w:numPr>
              <w:rPr>
                <w:rFonts w:ascii="Montserrat" w:hAnsi="Montserrat"/>
              </w:rPr>
            </w:pPr>
            <w:r w:rsidRPr="005323B4">
              <w:rPr>
                <w:rFonts w:ascii="Montserrat" w:hAnsi="Montserrat"/>
              </w:rPr>
              <w:t>Impulsar la colaboración multisectorial para prevenir lesiones ocasionadas por accidentes viales.</w:t>
            </w:r>
          </w:p>
          <w:p w:rsidR="003F7225" w:rsidRPr="005323B4" w:rsidRDefault="003F7225" w:rsidP="00F250C1">
            <w:pPr>
              <w:pStyle w:val="Prrafodelista"/>
              <w:numPr>
                <w:ilvl w:val="0"/>
                <w:numId w:val="46"/>
              </w:numPr>
              <w:rPr>
                <w:rFonts w:ascii="Montserrat" w:hAnsi="Montserrat"/>
              </w:rPr>
            </w:pPr>
            <w:r w:rsidRPr="005323B4">
              <w:rPr>
                <w:rFonts w:ascii="Montserrat" w:hAnsi="Montserrat"/>
              </w:rPr>
              <w:t>Normar la atención prehospitalaria de urgencias médicas por lesiones.</w:t>
            </w:r>
          </w:p>
        </w:tc>
      </w:tr>
      <w:tr w:rsidR="003F7225" w:rsidRPr="005323B4" w:rsidTr="00942111">
        <w:tc>
          <w:tcPr>
            <w:tcW w:w="2942" w:type="dxa"/>
          </w:tcPr>
          <w:p w:rsidR="003F7225" w:rsidRPr="005323B4" w:rsidRDefault="003F7225" w:rsidP="00942111">
            <w:pPr>
              <w:jc w:val="center"/>
              <w:rPr>
                <w:rFonts w:ascii="Montserrat" w:hAnsi="Montserrat"/>
                <w:b/>
                <w:bCs/>
              </w:rPr>
            </w:pPr>
            <w:r w:rsidRPr="005323B4">
              <w:rPr>
                <w:rFonts w:ascii="Montserrat" w:hAnsi="Montserrat"/>
                <w:b/>
                <w:bCs/>
              </w:rPr>
              <w:lastRenderedPageBreak/>
              <w:t>Prevención de Accidentes en Grupos Vulnerables</w:t>
            </w:r>
          </w:p>
        </w:tc>
        <w:tc>
          <w:tcPr>
            <w:tcW w:w="2943" w:type="dxa"/>
          </w:tcPr>
          <w:p w:rsidR="003F7225" w:rsidRPr="005323B4" w:rsidRDefault="003F7225" w:rsidP="00942111">
            <w:pPr>
              <w:rPr>
                <w:rFonts w:ascii="Montserrat" w:hAnsi="Montserrat"/>
              </w:rPr>
            </w:pPr>
            <w:r w:rsidRPr="005323B4">
              <w:rPr>
                <w:rFonts w:ascii="Montserrat" w:hAnsi="Montserrat"/>
              </w:rPr>
              <w:t xml:space="preserve">Un alto número de personas sufre lesiones accidentales, ocasionando discapacidad o fallecimiento, especialmente en grupos vulnerables como son menores de 19 años y mayores de 60. La tasa de </w:t>
            </w:r>
            <w:r w:rsidRPr="005323B4">
              <w:rPr>
                <w:rFonts w:ascii="Montserrat" w:hAnsi="Montserrat"/>
              </w:rPr>
              <w:lastRenderedPageBreak/>
              <w:t>mortalidades por lesiones no intencionales ha incrementó de 16.7 por 100 mil en 2006 a 21 por 100 mil en 2012. Estas lesiones constituyen una importante causa de discapacidad en el país; el 12.3% de los 10 millones de personas con discapacidad, tienen antecedente de lesión accidental, con una pérdida de más de un millón de años de vida saludable durante 2010</w:t>
            </w:r>
            <w:r w:rsidRPr="005323B4">
              <w:rPr>
                <w:rFonts w:ascii="Montserrat" w:hAnsi="Montserrat"/>
                <w:vertAlign w:val="superscript"/>
              </w:rPr>
              <w:t>40</w:t>
            </w:r>
            <w:r w:rsidRPr="005323B4">
              <w:rPr>
                <w:rFonts w:ascii="Montserrat" w:hAnsi="Montserrat"/>
              </w:rPr>
              <w:t>.</w:t>
            </w:r>
          </w:p>
        </w:tc>
        <w:tc>
          <w:tcPr>
            <w:tcW w:w="2943" w:type="dxa"/>
          </w:tcPr>
          <w:p w:rsidR="003F7225" w:rsidRPr="005323B4" w:rsidRDefault="003F7225" w:rsidP="00F250C1">
            <w:pPr>
              <w:pStyle w:val="Prrafodelista"/>
              <w:numPr>
                <w:ilvl w:val="0"/>
                <w:numId w:val="46"/>
              </w:numPr>
              <w:rPr>
                <w:rFonts w:ascii="Montserrat" w:hAnsi="Montserrat"/>
              </w:rPr>
            </w:pPr>
            <w:r w:rsidRPr="005323B4">
              <w:rPr>
                <w:rFonts w:ascii="Montserrat" w:hAnsi="Montserrat"/>
              </w:rPr>
              <w:lastRenderedPageBreak/>
              <w:t>Analizar la epidemiología de las lesiones accidentales, enfocada a grupos vulnerables.</w:t>
            </w:r>
          </w:p>
          <w:p w:rsidR="003F7225" w:rsidRPr="005323B4" w:rsidRDefault="003F7225" w:rsidP="00F250C1">
            <w:pPr>
              <w:pStyle w:val="Prrafodelista"/>
              <w:numPr>
                <w:ilvl w:val="0"/>
                <w:numId w:val="46"/>
              </w:numPr>
              <w:rPr>
                <w:rFonts w:ascii="Montserrat" w:hAnsi="Montserrat"/>
              </w:rPr>
            </w:pPr>
            <w:r w:rsidRPr="005323B4">
              <w:rPr>
                <w:rFonts w:ascii="Montserrat" w:hAnsi="Montserrat"/>
              </w:rPr>
              <w:t xml:space="preserve">Proponer un modelo integral para la prevención de las principales lesiones accidentales en </w:t>
            </w:r>
            <w:r w:rsidRPr="005323B4">
              <w:rPr>
                <w:rFonts w:ascii="Montserrat" w:hAnsi="Montserrat"/>
              </w:rPr>
              <w:lastRenderedPageBreak/>
              <w:t>distintos grupos vulnerables.</w:t>
            </w:r>
          </w:p>
          <w:p w:rsidR="003F7225" w:rsidRPr="005323B4" w:rsidRDefault="003F7225" w:rsidP="00942111">
            <w:pPr>
              <w:rPr>
                <w:rFonts w:ascii="Montserrat" w:hAnsi="Montserrat"/>
              </w:rPr>
            </w:pPr>
          </w:p>
        </w:tc>
      </w:tr>
      <w:tr w:rsidR="003F7225" w:rsidRPr="005323B4" w:rsidTr="00942111">
        <w:tc>
          <w:tcPr>
            <w:tcW w:w="2942" w:type="dxa"/>
          </w:tcPr>
          <w:p w:rsidR="003F7225" w:rsidRPr="005323B4" w:rsidRDefault="003F7225" w:rsidP="00942111">
            <w:pPr>
              <w:jc w:val="center"/>
              <w:rPr>
                <w:rFonts w:ascii="Montserrat" w:hAnsi="Montserrat"/>
                <w:b/>
                <w:bCs/>
              </w:rPr>
            </w:pPr>
            <w:r w:rsidRPr="005323B4">
              <w:rPr>
                <w:rFonts w:ascii="Montserrat" w:hAnsi="Montserrat"/>
                <w:b/>
                <w:bCs/>
              </w:rPr>
              <w:lastRenderedPageBreak/>
              <w:t>Entornos y Comunidades Saludables</w:t>
            </w:r>
          </w:p>
        </w:tc>
        <w:tc>
          <w:tcPr>
            <w:tcW w:w="2943" w:type="dxa"/>
          </w:tcPr>
          <w:p w:rsidR="003F7225" w:rsidRPr="005323B4" w:rsidRDefault="003F7225" w:rsidP="00942111">
            <w:pPr>
              <w:rPr>
                <w:rFonts w:ascii="Montserrat" w:hAnsi="Montserrat"/>
              </w:rPr>
            </w:pPr>
            <w:r w:rsidRPr="005323B4">
              <w:rPr>
                <w:rFonts w:ascii="Montserrat" w:hAnsi="Montserrat"/>
              </w:rPr>
              <w:t xml:space="preserve">Las condiciones socio-económicas contribuyen en gran parte a las condiciones de salud. Para 2010, 52 millones (46.2%) de la población en México, se encontraba en pobreza, de ellos 11.7 millones en pobreza extrema y 5.79% de la población económicamente activa se encontraba desempleada. Otras condiciones como el acceso a la educación, calidad de la vivienda, distribución de los recursos económicos, </w:t>
            </w:r>
            <w:r w:rsidRPr="005323B4">
              <w:rPr>
                <w:rFonts w:ascii="Montserrat" w:hAnsi="Montserrat"/>
              </w:rPr>
              <w:lastRenderedPageBreak/>
              <w:t>desempleo impactan en el entorno de las comunidades.</w:t>
            </w:r>
          </w:p>
          <w:p w:rsidR="003F7225" w:rsidRPr="005323B4" w:rsidRDefault="003F7225" w:rsidP="00942111">
            <w:pPr>
              <w:rPr>
                <w:rFonts w:ascii="Montserrat" w:hAnsi="Montserrat"/>
              </w:rPr>
            </w:pPr>
            <w:r w:rsidRPr="005323B4">
              <w:rPr>
                <w:rFonts w:ascii="Montserrat" w:hAnsi="Montserrat"/>
              </w:rPr>
              <w:t>La planificación de estrategias para mejorar las condiciones de salud, deben partir desde un concepto global, determinado por la biología humana, medio ambiente, estilos de vida y organización de los servicios de salud. Las acciones de promoción deben contribuir al desarrollo de entornos que fomenten hábitos saludables y que al mismo tiempo coadyuven al fortalecimiento de las comunidades mediante la homogeneización del acceso a bienes y servicios. El éxito de logar entornos y comunidades saludables, radica en la creación, impulso y fortalecimiento de redes de participación comunitaria, para reorientar los determinantes de la salud como punto focal de atención integral</w:t>
            </w:r>
            <w:r w:rsidRPr="005323B4">
              <w:rPr>
                <w:rFonts w:ascii="Montserrat" w:hAnsi="Montserrat"/>
                <w:vertAlign w:val="superscript"/>
              </w:rPr>
              <w:t>43</w:t>
            </w:r>
            <w:r w:rsidRPr="005323B4">
              <w:rPr>
                <w:rFonts w:ascii="Montserrat" w:hAnsi="Montserrat"/>
              </w:rPr>
              <w:t>.</w:t>
            </w:r>
          </w:p>
        </w:tc>
        <w:tc>
          <w:tcPr>
            <w:tcW w:w="2943" w:type="dxa"/>
          </w:tcPr>
          <w:p w:rsidR="003F7225" w:rsidRPr="005323B4" w:rsidRDefault="003F7225" w:rsidP="00F250C1">
            <w:pPr>
              <w:pStyle w:val="Prrafodelista"/>
              <w:numPr>
                <w:ilvl w:val="0"/>
                <w:numId w:val="46"/>
              </w:numPr>
              <w:rPr>
                <w:rFonts w:ascii="Montserrat" w:hAnsi="Montserrat"/>
              </w:rPr>
            </w:pPr>
            <w:r w:rsidRPr="005323B4">
              <w:rPr>
                <w:rFonts w:ascii="Montserrat" w:hAnsi="Montserrat"/>
              </w:rPr>
              <w:lastRenderedPageBreak/>
              <w:t>Fomentar que las comunidades y los entornos sean higiénicos, seguros y propicien una mejor salud.</w:t>
            </w:r>
          </w:p>
          <w:p w:rsidR="003F7225" w:rsidRPr="005323B4" w:rsidRDefault="003F7225" w:rsidP="00F250C1">
            <w:pPr>
              <w:pStyle w:val="Prrafodelista"/>
              <w:numPr>
                <w:ilvl w:val="0"/>
                <w:numId w:val="46"/>
              </w:numPr>
              <w:rPr>
                <w:rFonts w:ascii="Montserrat" w:hAnsi="Montserrat"/>
              </w:rPr>
            </w:pPr>
            <w:r w:rsidRPr="005323B4">
              <w:rPr>
                <w:rFonts w:ascii="Montserrat" w:hAnsi="Montserrat"/>
              </w:rPr>
              <w:t>Impulsar el abordaje integral de los determinantes que influyen en el estado de salud.</w:t>
            </w:r>
          </w:p>
          <w:p w:rsidR="003F7225" w:rsidRPr="005323B4" w:rsidRDefault="003F7225" w:rsidP="00F250C1">
            <w:pPr>
              <w:pStyle w:val="Prrafodelista"/>
              <w:numPr>
                <w:ilvl w:val="0"/>
                <w:numId w:val="46"/>
              </w:numPr>
              <w:rPr>
                <w:rFonts w:ascii="Montserrat" w:hAnsi="Montserrat"/>
              </w:rPr>
            </w:pPr>
            <w:r w:rsidRPr="005323B4">
              <w:rPr>
                <w:rFonts w:ascii="Montserrat" w:hAnsi="Montserrat"/>
              </w:rPr>
              <w:t>Fortalecer las competencias del personal de salud, la comunidades y el municipio.</w:t>
            </w:r>
          </w:p>
          <w:p w:rsidR="003F7225" w:rsidRPr="005323B4" w:rsidRDefault="003F7225" w:rsidP="00F250C1">
            <w:pPr>
              <w:pStyle w:val="Prrafodelista"/>
              <w:numPr>
                <w:ilvl w:val="0"/>
                <w:numId w:val="46"/>
              </w:numPr>
              <w:rPr>
                <w:rFonts w:ascii="Montserrat" w:hAnsi="Montserrat"/>
              </w:rPr>
            </w:pPr>
            <w:r w:rsidRPr="005323B4">
              <w:rPr>
                <w:rFonts w:ascii="Montserrat" w:hAnsi="Montserrat"/>
              </w:rPr>
              <w:t xml:space="preserve">Fortalecer los mecánicos de seguimiento y evaluación. </w:t>
            </w:r>
          </w:p>
        </w:tc>
      </w:tr>
      <w:tr w:rsidR="003F7225" w:rsidRPr="005323B4" w:rsidTr="00942111">
        <w:tc>
          <w:tcPr>
            <w:tcW w:w="2942" w:type="dxa"/>
          </w:tcPr>
          <w:p w:rsidR="003F7225" w:rsidRPr="005323B4" w:rsidRDefault="003F7225" w:rsidP="00942111">
            <w:pPr>
              <w:jc w:val="center"/>
              <w:rPr>
                <w:rFonts w:ascii="Montserrat" w:hAnsi="Montserrat"/>
                <w:b/>
                <w:bCs/>
              </w:rPr>
            </w:pPr>
            <w:r w:rsidRPr="005323B4">
              <w:rPr>
                <w:rFonts w:ascii="Montserrat" w:hAnsi="Montserrat"/>
                <w:b/>
                <w:bCs/>
              </w:rPr>
              <w:lastRenderedPageBreak/>
              <w:t>Sistema Nacional de Vigilancia Epidemiológica</w:t>
            </w:r>
          </w:p>
        </w:tc>
        <w:tc>
          <w:tcPr>
            <w:tcW w:w="2943" w:type="dxa"/>
          </w:tcPr>
          <w:p w:rsidR="003F7225" w:rsidRPr="005323B4" w:rsidRDefault="003F7225" w:rsidP="00942111">
            <w:pPr>
              <w:rPr>
                <w:rFonts w:ascii="Montserrat" w:hAnsi="Montserrat"/>
              </w:rPr>
            </w:pPr>
            <w:r w:rsidRPr="005323B4">
              <w:rPr>
                <w:rFonts w:ascii="Montserrat" w:hAnsi="Montserrat"/>
              </w:rPr>
              <w:t>En México, la transición de ha caracterizado por el incremento significativo de enfermedades crónico-degenerativas como causas de mortalidad</w:t>
            </w:r>
            <w:r w:rsidRPr="005323B4">
              <w:rPr>
                <w:rFonts w:ascii="Montserrat" w:hAnsi="Montserrat"/>
                <w:vertAlign w:val="superscript"/>
              </w:rPr>
              <w:t>44</w:t>
            </w:r>
            <w:r w:rsidRPr="005323B4">
              <w:rPr>
                <w:rFonts w:ascii="Montserrat" w:hAnsi="Montserrat"/>
              </w:rPr>
              <w:t xml:space="preserve"> y una reducción de los padecimientos infecciosos</w:t>
            </w:r>
            <w:r w:rsidRPr="005323B4">
              <w:rPr>
                <w:rFonts w:ascii="Montserrat" w:hAnsi="Montserrat"/>
                <w:vertAlign w:val="superscript"/>
              </w:rPr>
              <w:t>45</w:t>
            </w:r>
            <w:r w:rsidRPr="005323B4">
              <w:rPr>
                <w:rFonts w:ascii="Montserrat" w:hAnsi="Montserrat"/>
              </w:rPr>
              <w:t>. Bajo esta perspectiva, el uso de tecnología y técnicas de laboratorio, facilitan la recolección de datos, su interpretación, distribución e implementación oportuna de acciones de prevención y control</w:t>
            </w:r>
            <w:r w:rsidRPr="005323B4">
              <w:rPr>
                <w:rFonts w:ascii="Montserrat" w:hAnsi="Montserrat"/>
                <w:vertAlign w:val="superscript"/>
              </w:rPr>
              <w:t>46</w:t>
            </w:r>
            <w:r w:rsidRPr="005323B4">
              <w:rPr>
                <w:rFonts w:ascii="Montserrat" w:hAnsi="Montserrat"/>
              </w:rPr>
              <w:t>. El Instituto de Diagnóstico y Referencia Epidemiológicos (InDRE), ha posicionado a México como parte de las redes globales para detención de patógenos emergentes y reemergentes</w:t>
            </w:r>
            <w:r w:rsidRPr="005323B4">
              <w:rPr>
                <w:rFonts w:ascii="Montserrat" w:hAnsi="Montserrat"/>
                <w:vertAlign w:val="superscript"/>
              </w:rPr>
              <w:t>47</w:t>
            </w:r>
            <w:r w:rsidRPr="005323B4">
              <w:rPr>
                <w:rFonts w:ascii="Montserrat" w:hAnsi="Montserrat"/>
              </w:rPr>
              <w:t xml:space="preserve"> a nivel nacional e internacional, útil para la vigilancia en puntos de entrada y salida del país, para mantener la capacidad de respuesta inmediata </w:t>
            </w:r>
            <w:r w:rsidRPr="005323B4">
              <w:rPr>
                <w:rFonts w:ascii="Montserrat" w:hAnsi="Montserrat"/>
              </w:rPr>
              <w:lastRenderedPageBreak/>
              <w:t xml:space="preserve">ante amenaza sanitarías. </w:t>
            </w:r>
          </w:p>
          <w:p w:rsidR="003F7225" w:rsidRPr="005323B4" w:rsidRDefault="003F7225" w:rsidP="00942111">
            <w:pPr>
              <w:rPr>
                <w:rFonts w:ascii="Montserrat" w:hAnsi="Montserrat"/>
              </w:rPr>
            </w:pPr>
            <w:r w:rsidRPr="005323B4">
              <w:rPr>
                <w:rFonts w:ascii="Montserrat" w:hAnsi="Montserrat"/>
              </w:rPr>
              <w:t xml:space="preserve">La vigilancia epidemiológica posee gran importancia para tomar decisiones en salud pública; por lo tanto, se requieren sistemas de información capaces de evidenciar el comportamiento epidemiológico, para generar adaptaciones de acuerdo con las demandas del proceso de transición epidemiológica. </w:t>
            </w:r>
          </w:p>
        </w:tc>
        <w:tc>
          <w:tcPr>
            <w:tcW w:w="2943" w:type="dxa"/>
          </w:tcPr>
          <w:p w:rsidR="003F7225" w:rsidRPr="005323B4" w:rsidRDefault="003F7225" w:rsidP="00F250C1">
            <w:pPr>
              <w:pStyle w:val="Prrafodelista"/>
              <w:numPr>
                <w:ilvl w:val="0"/>
                <w:numId w:val="46"/>
              </w:numPr>
              <w:rPr>
                <w:rFonts w:ascii="Montserrat" w:hAnsi="Montserrat"/>
              </w:rPr>
            </w:pPr>
            <w:r w:rsidRPr="005323B4">
              <w:rPr>
                <w:rFonts w:ascii="Montserrat" w:hAnsi="Montserrat"/>
              </w:rPr>
              <w:lastRenderedPageBreak/>
              <w:t>Disponer de un perfil de riesgos nacionales para la salud por eventos de impacto, naturales o intencionado por agentes Químico Biológicos y Radionucleares.</w:t>
            </w:r>
          </w:p>
          <w:p w:rsidR="003F7225" w:rsidRPr="005323B4" w:rsidRDefault="003F7225" w:rsidP="00F250C1">
            <w:pPr>
              <w:pStyle w:val="Prrafodelista"/>
              <w:numPr>
                <w:ilvl w:val="0"/>
                <w:numId w:val="46"/>
              </w:numPr>
              <w:rPr>
                <w:rFonts w:ascii="Montserrat" w:hAnsi="Montserrat"/>
              </w:rPr>
            </w:pPr>
            <w:r w:rsidRPr="005323B4">
              <w:rPr>
                <w:rFonts w:ascii="Montserrat" w:hAnsi="Montserrat"/>
              </w:rPr>
              <w:t>Fortalecer la operación del Sistema Nacional de Vigilancia Epidemiológica.</w:t>
            </w:r>
          </w:p>
          <w:p w:rsidR="003F7225" w:rsidRPr="005323B4" w:rsidRDefault="003F7225" w:rsidP="00F250C1">
            <w:pPr>
              <w:pStyle w:val="Prrafodelista"/>
              <w:numPr>
                <w:ilvl w:val="0"/>
                <w:numId w:val="46"/>
              </w:numPr>
              <w:rPr>
                <w:rFonts w:ascii="Montserrat" w:hAnsi="Montserrat"/>
              </w:rPr>
            </w:pPr>
            <w:r w:rsidRPr="005323B4">
              <w:rPr>
                <w:rFonts w:ascii="Montserrat" w:hAnsi="Montserrat"/>
              </w:rPr>
              <w:t>Consolidar la operación de la Red Nacional de Laboratorios de Salud Pública.</w:t>
            </w:r>
          </w:p>
          <w:p w:rsidR="003F7225" w:rsidRPr="005323B4" w:rsidRDefault="003F7225" w:rsidP="00F250C1">
            <w:pPr>
              <w:pStyle w:val="Prrafodelista"/>
              <w:numPr>
                <w:ilvl w:val="0"/>
                <w:numId w:val="46"/>
              </w:numPr>
              <w:rPr>
                <w:rFonts w:ascii="Montserrat" w:hAnsi="Montserrat"/>
              </w:rPr>
            </w:pPr>
            <w:r w:rsidRPr="005323B4">
              <w:rPr>
                <w:rFonts w:ascii="Montserrat" w:hAnsi="Montserrat"/>
              </w:rPr>
              <w:t>Generar información de calidad para la toma de decisiones.</w:t>
            </w:r>
          </w:p>
          <w:p w:rsidR="003F7225" w:rsidRPr="005323B4" w:rsidRDefault="003F7225" w:rsidP="00F250C1">
            <w:pPr>
              <w:pStyle w:val="Prrafodelista"/>
              <w:numPr>
                <w:ilvl w:val="0"/>
                <w:numId w:val="46"/>
              </w:numPr>
              <w:rPr>
                <w:rFonts w:ascii="Montserrat" w:hAnsi="Montserrat"/>
              </w:rPr>
            </w:pPr>
            <w:r w:rsidRPr="005323B4">
              <w:rPr>
                <w:rFonts w:ascii="Montserrat" w:hAnsi="Montserrat"/>
              </w:rPr>
              <w:t>Fortalecer las competencias técnicas y operativas del Sistema Nacional de Vigilancia Epidemiológica.</w:t>
            </w:r>
          </w:p>
          <w:p w:rsidR="003F7225" w:rsidRPr="005323B4" w:rsidRDefault="003F7225" w:rsidP="00F250C1">
            <w:pPr>
              <w:pStyle w:val="Prrafodelista"/>
              <w:numPr>
                <w:ilvl w:val="0"/>
                <w:numId w:val="46"/>
              </w:numPr>
              <w:rPr>
                <w:rFonts w:ascii="Montserrat" w:hAnsi="Montserrat"/>
              </w:rPr>
            </w:pPr>
            <w:r w:rsidRPr="005323B4">
              <w:rPr>
                <w:rFonts w:ascii="Montserrat" w:hAnsi="Montserrat"/>
              </w:rPr>
              <w:t>Asegurar la cooperación internacional.</w:t>
            </w:r>
          </w:p>
        </w:tc>
      </w:tr>
    </w:tbl>
    <w:p w:rsidR="004F0223" w:rsidRDefault="004F0223">
      <w:pPr>
        <w:spacing w:before="240" w:after="240" w:line="276" w:lineRule="auto"/>
        <w:jc w:val="both"/>
        <w:rPr>
          <w:rFonts w:ascii="Montserrat" w:eastAsia="Montserrat" w:hAnsi="Montserrat" w:cs="Montserrat"/>
        </w:rPr>
      </w:pPr>
    </w:p>
    <w:p w:rsidR="004F0223" w:rsidRDefault="00AB03B3">
      <w:pPr>
        <w:spacing w:before="240" w:after="240" w:line="276" w:lineRule="auto"/>
        <w:jc w:val="both"/>
        <w:rPr>
          <w:rFonts w:ascii="Montserrat" w:eastAsia="Montserrat" w:hAnsi="Montserrat" w:cs="Montserrat"/>
        </w:rPr>
      </w:pPr>
      <w:r>
        <w:rPr>
          <w:rFonts w:ascii="Montserrat" w:eastAsia="Montserrat" w:hAnsi="Montserrat" w:cs="Montserrat"/>
        </w:rPr>
        <w:t xml:space="preserve">Las acciones que se realizan para la atención de la problemática planteada para el Pp P018, y que se consideró que con ellas atendía el problema planteado en su diseño, se describieron por programa, como se </w:t>
      </w:r>
      <w:r w:rsidR="007C77D7">
        <w:rPr>
          <w:rFonts w:ascii="Montserrat" w:eastAsia="Montserrat" w:hAnsi="Montserrat" w:cs="Montserrat"/>
        </w:rPr>
        <w:t>muestra a</w:t>
      </w:r>
      <w:r>
        <w:rPr>
          <w:rFonts w:ascii="Montserrat" w:eastAsia="Montserrat" w:hAnsi="Montserrat" w:cs="Montserrat"/>
        </w:rPr>
        <w:t xml:space="preserve"> continuación:</w:t>
      </w:r>
    </w:p>
    <w:p w:rsidR="004F0223" w:rsidRDefault="00AB03B3">
      <w:pPr>
        <w:spacing w:before="240" w:after="240" w:line="276" w:lineRule="auto"/>
        <w:jc w:val="both"/>
        <w:rPr>
          <w:rFonts w:ascii="Montserrat" w:eastAsia="Montserrat" w:hAnsi="Montserrat" w:cs="Montserrat"/>
          <w:b/>
        </w:rPr>
      </w:pPr>
      <w:r>
        <w:rPr>
          <w:rFonts w:ascii="Montserrat" w:eastAsia="Montserrat" w:hAnsi="Montserrat" w:cs="Montserrat"/>
          <w:b/>
        </w:rPr>
        <w:t>Prevención y Control del Dengue.</w:t>
      </w:r>
    </w:p>
    <w:p w:rsidR="004F0223" w:rsidRPr="001B25AB" w:rsidRDefault="00AB03B3" w:rsidP="001B25AB">
      <w:pPr>
        <w:pStyle w:val="Prrafodelista"/>
        <w:numPr>
          <w:ilvl w:val="0"/>
          <w:numId w:val="3"/>
        </w:numPr>
        <w:spacing w:before="240" w:after="240" w:line="276" w:lineRule="auto"/>
        <w:ind w:left="851"/>
        <w:jc w:val="both"/>
        <w:rPr>
          <w:rFonts w:ascii="Montserrat" w:eastAsia="Montserrat" w:hAnsi="Montserrat" w:cs="Montserrat"/>
        </w:rPr>
      </w:pPr>
      <w:r w:rsidRPr="001B25AB">
        <w:rPr>
          <w:rFonts w:ascii="Montserrat" w:eastAsia="Montserrat" w:hAnsi="Montserrat" w:cs="Montserrat"/>
        </w:rPr>
        <w:t>Incorporar la atención del dengue al Sistema de Monitoreo de la Calidad en el primer y segundo nivel de atención</w:t>
      </w:r>
    </w:p>
    <w:p w:rsidR="004F0223" w:rsidRPr="001B25AB" w:rsidRDefault="00AB03B3" w:rsidP="001B25AB">
      <w:pPr>
        <w:pStyle w:val="Prrafodelista"/>
        <w:numPr>
          <w:ilvl w:val="0"/>
          <w:numId w:val="3"/>
        </w:numPr>
        <w:spacing w:before="240" w:after="240" w:line="276" w:lineRule="auto"/>
        <w:ind w:left="851"/>
        <w:jc w:val="both"/>
        <w:rPr>
          <w:rFonts w:ascii="Montserrat" w:eastAsia="Montserrat" w:hAnsi="Montserrat" w:cs="Montserrat"/>
        </w:rPr>
      </w:pPr>
      <w:r w:rsidRPr="001B25AB">
        <w:rPr>
          <w:rFonts w:ascii="Montserrat" w:eastAsia="Montserrat" w:hAnsi="Montserrat" w:cs="Montserrat"/>
        </w:rPr>
        <w:t>Fortalecer las competencias técnicas para la atención médica de casos de dengue con perspectiva de género.</w:t>
      </w:r>
    </w:p>
    <w:p w:rsidR="004F0223" w:rsidRPr="001B25AB" w:rsidRDefault="00AB03B3" w:rsidP="001B25AB">
      <w:pPr>
        <w:pStyle w:val="Prrafodelista"/>
        <w:numPr>
          <w:ilvl w:val="0"/>
          <w:numId w:val="3"/>
        </w:numPr>
        <w:spacing w:before="240" w:after="240" w:line="276" w:lineRule="auto"/>
        <w:ind w:left="851"/>
        <w:jc w:val="both"/>
        <w:rPr>
          <w:rFonts w:ascii="Montserrat" w:eastAsia="Montserrat" w:hAnsi="Montserrat" w:cs="Montserrat"/>
        </w:rPr>
      </w:pPr>
      <w:r w:rsidRPr="001B25AB">
        <w:rPr>
          <w:rFonts w:ascii="Montserrat" w:eastAsia="Montserrat" w:hAnsi="Montserrat" w:cs="Montserrat"/>
        </w:rPr>
        <w:t>Formalizar la integración del Grupo Asesor Clínico Nacional.</w:t>
      </w:r>
    </w:p>
    <w:p w:rsidR="004F0223" w:rsidRPr="001B25AB" w:rsidRDefault="00AB03B3" w:rsidP="001B25AB">
      <w:pPr>
        <w:pStyle w:val="Prrafodelista"/>
        <w:numPr>
          <w:ilvl w:val="0"/>
          <w:numId w:val="3"/>
        </w:numPr>
        <w:spacing w:before="240" w:after="240" w:line="276" w:lineRule="auto"/>
        <w:ind w:left="851"/>
        <w:jc w:val="both"/>
        <w:rPr>
          <w:rFonts w:ascii="Montserrat" w:eastAsia="Montserrat" w:hAnsi="Montserrat" w:cs="Montserrat"/>
        </w:rPr>
      </w:pPr>
      <w:r w:rsidRPr="001B25AB">
        <w:rPr>
          <w:rFonts w:ascii="Montserrat" w:eastAsia="Montserrat" w:hAnsi="Montserrat" w:cs="Montserrat"/>
        </w:rPr>
        <w:t>Fortalecer la coordinación interna y sectorial.</w:t>
      </w:r>
    </w:p>
    <w:p w:rsidR="004F0223" w:rsidRPr="001B25AB" w:rsidRDefault="00AB03B3" w:rsidP="001B25AB">
      <w:pPr>
        <w:pStyle w:val="Prrafodelista"/>
        <w:numPr>
          <w:ilvl w:val="0"/>
          <w:numId w:val="3"/>
        </w:numPr>
        <w:spacing w:before="240" w:after="240" w:line="276" w:lineRule="auto"/>
        <w:ind w:left="851"/>
        <w:jc w:val="both"/>
        <w:rPr>
          <w:rFonts w:ascii="Montserrat" w:eastAsia="Montserrat" w:hAnsi="Montserrat" w:cs="Montserrat"/>
        </w:rPr>
      </w:pPr>
      <w:r w:rsidRPr="001B25AB">
        <w:rPr>
          <w:rFonts w:ascii="Montserrat" w:eastAsia="Montserrat" w:hAnsi="Montserrat" w:cs="Montserrat"/>
        </w:rPr>
        <w:t>Mejorar la participación comunitaria</w:t>
      </w:r>
    </w:p>
    <w:p w:rsidR="004F0223" w:rsidRPr="001B25AB" w:rsidRDefault="00AB03B3" w:rsidP="001B25AB">
      <w:pPr>
        <w:pStyle w:val="Prrafodelista"/>
        <w:numPr>
          <w:ilvl w:val="0"/>
          <w:numId w:val="3"/>
        </w:numPr>
        <w:spacing w:before="240" w:after="240" w:line="276" w:lineRule="auto"/>
        <w:ind w:left="851"/>
        <w:jc w:val="both"/>
        <w:rPr>
          <w:rFonts w:ascii="Montserrat" w:eastAsia="Montserrat" w:hAnsi="Montserrat" w:cs="Montserrat"/>
        </w:rPr>
      </w:pPr>
      <w:r w:rsidRPr="001B25AB">
        <w:rPr>
          <w:rFonts w:ascii="Montserrat" w:eastAsia="Montserrat" w:hAnsi="Montserrat" w:cs="Montserrat"/>
        </w:rPr>
        <w:t>Promover acciones permanentes de eliminación de criaderos.</w:t>
      </w:r>
    </w:p>
    <w:p w:rsidR="004F0223" w:rsidRPr="001B25AB" w:rsidRDefault="00AB03B3" w:rsidP="001B25AB">
      <w:pPr>
        <w:pStyle w:val="Prrafodelista"/>
        <w:numPr>
          <w:ilvl w:val="0"/>
          <w:numId w:val="3"/>
        </w:numPr>
        <w:spacing w:before="240" w:after="240" w:line="276" w:lineRule="auto"/>
        <w:ind w:left="851"/>
        <w:jc w:val="both"/>
        <w:rPr>
          <w:rFonts w:ascii="Montserrat" w:eastAsia="Montserrat" w:hAnsi="Montserrat" w:cs="Montserrat"/>
        </w:rPr>
      </w:pPr>
      <w:r w:rsidRPr="001B25AB">
        <w:rPr>
          <w:rFonts w:ascii="Montserrat" w:eastAsia="Montserrat" w:hAnsi="Montserrat" w:cs="Montserrat"/>
        </w:rPr>
        <w:t>Integrar el “Grupo asesor externo del Programa para la Prevención y Control de Dengue”.</w:t>
      </w:r>
    </w:p>
    <w:p w:rsidR="004F0223" w:rsidRDefault="00AB03B3" w:rsidP="001B25AB">
      <w:pPr>
        <w:pStyle w:val="Prrafodelista"/>
        <w:numPr>
          <w:ilvl w:val="0"/>
          <w:numId w:val="3"/>
        </w:numPr>
        <w:spacing w:before="240" w:after="240" w:line="276" w:lineRule="auto"/>
        <w:ind w:left="851"/>
        <w:jc w:val="both"/>
        <w:rPr>
          <w:rFonts w:ascii="Montserrat" w:eastAsia="Montserrat" w:hAnsi="Montserrat" w:cs="Montserrat"/>
        </w:rPr>
      </w:pPr>
      <w:r w:rsidRPr="001B25AB">
        <w:rPr>
          <w:rFonts w:ascii="Montserrat" w:eastAsia="Montserrat" w:hAnsi="Montserrat" w:cs="Montserrat"/>
        </w:rPr>
        <w:t>Estratificar el riesgo de transmisión local.</w:t>
      </w:r>
    </w:p>
    <w:p w:rsidR="004F0223" w:rsidRPr="001B25AB" w:rsidRDefault="00AB03B3" w:rsidP="001B25AB">
      <w:pPr>
        <w:pStyle w:val="Prrafodelista"/>
        <w:numPr>
          <w:ilvl w:val="0"/>
          <w:numId w:val="3"/>
        </w:numPr>
        <w:spacing w:before="240" w:after="240" w:line="276" w:lineRule="auto"/>
        <w:ind w:left="851"/>
        <w:jc w:val="both"/>
        <w:rPr>
          <w:rFonts w:ascii="Montserrat" w:eastAsia="Montserrat" w:hAnsi="Montserrat" w:cs="Montserrat"/>
        </w:rPr>
      </w:pPr>
      <w:r w:rsidRPr="001B25AB">
        <w:rPr>
          <w:rFonts w:ascii="Montserrat" w:eastAsia="Montserrat" w:hAnsi="Montserrat" w:cs="Montserrat"/>
        </w:rPr>
        <w:lastRenderedPageBreak/>
        <w:t>Asignar sectores geográficos bajo la responsabilidad permanente de brigadas fijas.</w:t>
      </w:r>
    </w:p>
    <w:p w:rsidR="004F0223" w:rsidRPr="001B25AB" w:rsidRDefault="00AB03B3" w:rsidP="001B25AB">
      <w:pPr>
        <w:pStyle w:val="Prrafodelista"/>
        <w:numPr>
          <w:ilvl w:val="0"/>
          <w:numId w:val="3"/>
        </w:numPr>
        <w:spacing w:before="240" w:after="240" w:line="276" w:lineRule="auto"/>
        <w:ind w:left="851"/>
        <w:jc w:val="both"/>
        <w:rPr>
          <w:rFonts w:ascii="Montserrat" w:eastAsia="Montserrat" w:hAnsi="Montserrat" w:cs="Montserrat"/>
        </w:rPr>
      </w:pPr>
      <w:r w:rsidRPr="001B25AB">
        <w:rPr>
          <w:rFonts w:ascii="Montserrat" w:eastAsia="Montserrat" w:hAnsi="Montserrat" w:cs="Montserrat"/>
        </w:rPr>
        <w:t>Impulsar la aplicación de criterios para la emisión de la alerta temprana de transmisión.</w:t>
      </w:r>
    </w:p>
    <w:p w:rsidR="004F0223" w:rsidRPr="001B25AB" w:rsidRDefault="00AB03B3" w:rsidP="001B25AB">
      <w:pPr>
        <w:pStyle w:val="Prrafodelista"/>
        <w:numPr>
          <w:ilvl w:val="0"/>
          <w:numId w:val="3"/>
        </w:numPr>
        <w:spacing w:before="240" w:after="240" w:line="276" w:lineRule="auto"/>
        <w:ind w:left="851"/>
        <w:jc w:val="both"/>
        <w:rPr>
          <w:rFonts w:ascii="Montserrat" w:eastAsia="Montserrat" w:hAnsi="Montserrat" w:cs="Montserrat"/>
        </w:rPr>
      </w:pPr>
      <w:r w:rsidRPr="001B25AB">
        <w:rPr>
          <w:rFonts w:ascii="Montserrat" w:eastAsia="Montserrat" w:hAnsi="Montserrat" w:cs="Montserrat"/>
        </w:rPr>
        <w:t>Impulsar la respuesta temprana para el control de la transmisión.</w:t>
      </w:r>
    </w:p>
    <w:p w:rsidR="004F0223" w:rsidRPr="001B25AB" w:rsidRDefault="00AB03B3" w:rsidP="001B25AB">
      <w:pPr>
        <w:pStyle w:val="Prrafodelista"/>
        <w:numPr>
          <w:ilvl w:val="0"/>
          <w:numId w:val="3"/>
        </w:numPr>
        <w:spacing w:before="240" w:after="240" w:line="276" w:lineRule="auto"/>
        <w:ind w:left="851"/>
        <w:jc w:val="both"/>
        <w:rPr>
          <w:rFonts w:ascii="Montserrat" w:eastAsia="Montserrat" w:hAnsi="Montserrat" w:cs="Montserrat"/>
        </w:rPr>
      </w:pPr>
      <w:r w:rsidRPr="001B25AB">
        <w:rPr>
          <w:rFonts w:ascii="Montserrat" w:eastAsia="Montserrat" w:hAnsi="Montserrat" w:cs="Montserrat"/>
        </w:rPr>
        <w:t>Controlar oportunamente brotes.</w:t>
      </w:r>
    </w:p>
    <w:p w:rsidR="004F0223" w:rsidRDefault="00AB03B3" w:rsidP="001B25AB">
      <w:pPr>
        <w:pStyle w:val="Prrafodelista"/>
        <w:numPr>
          <w:ilvl w:val="0"/>
          <w:numId w:val="3"/>
        </w:numPr>
        <w:spacing w:before="240" w:after="240" w:line="276" w:lineRule="auto"/>
        <w:ind w:left="851"/>
        <w:jc w:val="both"/>
        <w:rPr>
          <w:rFonts w:ascii="Montserrat" w:eastAsia="Montserrat" w:hAnsi="Montserrat" w:cs="Montserrat"/>
        </w:rPr>
      </w:pPr>
      <w:r w:rsidRPr="001B25AB">
        <w:rPr>
          <w:rFonts w:ascii="Montserrat" w:eastAsia="Montserrat" w:hAnsi="Montserrat" w:cs="Montserrat"/>
        </w:rPr>
        <w:t>Monitorear la susceptibilidad de vectores a insecticidas para el manejo de resistencia y sus posibles efectos adversos.</w:t>
      </w:r>
    </w:p>
    <w:p w:rsidR="004F0223" w:rsidRPr="001B25AB" w:rsidRDefault="00AB03B3" w:rsidP="001B25AB">
      <w:pPr>
        <w:pStyle w:val="Prrafodelista"/>
        <w:numPr>
          <w:ilvl w:val="0"/>
          <w:numId w:val="3"/>
        </w:numPr>
        <w:spacing w:before="240" w:after="240" w:line="276" w:lineRule="auto"/>
        <w:ind w:left="851"/>
        <w:jc w:val="both"/>
        <w:rPr>
          <w:rFonts w:ascii="Montserrat" w:eastAsia="Montserrat" w:hAnsi="Montserrat" w:cs="Montserrat"/>
        </w:rPr>
      </w:pPr>
      <w:r w:rsidRPr="001B25AB">
        <w:rPr>
          <w:rFonts w:ascii="Times New Roman" w:eastAsia="Times New Roman" w:hAnsi="Times New Roman"/>
          <w:sz w:val="14"/>
          <w:szCs w:val="14"/>
        </w:rPr>
        <w:t xml:space="preserve"> </w:t>
      </w:r>
      <w:r w:rsidRPr="001B25AB">
        <w:rPr>
          <w:rFonts w:ascii="Montserrat" w:eastAsia="Montserrat" w:hAnsi="Montserrat" w:cs="Montserrat"/>
        </w:rPr>
        <w:t>Impulsar la investigación operativa.</w:t>
      </w:r>
    </w:p>
    <w:p w:rsidR="004F0223" w:rsidRDefault="00AB03B3">
      <w:pPr>
        <w:spacing w:before="240" w:after="240" w:line="276" w:lineRule="auto"/>
        <w:ind w:left="400"/>
        <w:jc w:val="both"/>
        <w:rPr>
          <w:rFonts w:ascii="Montserrat" w:eastAsia="Montserrat" w:hAnsi="Montserrat" w:cs="Montserrat"/>
          <w:b/>
        </w:rPr>
      </w:pPr>
      <w:r>
        <w:rPr>
          <w:rFonts w:ascii="Montserrat" w:eastAsia="Montserrat" w:hAnsi="Montserrat" w:cs="Montserrat"/>
          <w:b/>
        </w:rPr>
        <w:t>Prevención de Enfermedades Diarreicas Agudas y Cólera.</w:t>
      </w:r>
    </w:p>
    <w:p w:rsidR="004F0223" w:rsidRPr="001B25AB" w:rsidRDefault="00AB03B3" w:rsidP="00F250C1">
      <w:pPr>
        <w:pStyle w:val="Prrafodelista"/>
        <w:numPr>
          <w:ilvl w:val="1"/>
          <w:numId w:val="4"/>
        </w:numPr>
        <w:spacing w:before="240" w:after="240" w:line="276" w:lineRule="auto"/>
        <w:ind w:left="851" w:hanging="284"/>
        <w:jc w:val="both"/>
        <w:rPr>
          <w:rFonts w:ascii="Montserrat" w:eastAsia="Montserrat" w:hAnsi="Montserrat" w:cs="Montserrat"/>
        </w:rPr>
      </w:pPr>
      <w:r w:rsidRPr="001B25AB">
        <w:rPr>
          <w:rFonts w:ascii="Montserrat" w:eastAsia="Montserrat" w:hAnsi="Montserrat" w:cs="Montserrat"/>
        </w:rPr>
        <w:t>Operar la coordinación a través del Grupo Intersectorial de Diarreas y Cólera, para la implementación del Programa.</w:t>
      </w:r>
    </w:p>
    <w:p w:rsidR="004F0223" w:rsidRPr="001B25AB" w:rsidRDefault="00AB03B3" w:rsidP="00F250C1">
      <w:pPr>
        <w:pStyle w:val="Prrafodelista"/>
        <w:numPr>
          <w:ilvl w:val="1"/>
          <w:numId w:val="4"/>
        </w:numPr>
        <w:spacing w:before="240" w:after="240" w:line="276" w:lineRule="auto"/>
        <w:ind w:left="851" w:hanging="284"/>
        <w:jc w:val="both"/>
        <w:rPr>
          <w:rFonts w:ascii="Montserrat" w:eastAsia="Montserrat" w:hAnsi="Montserrat" w:cs="Montserrat"/>
        </w:rPr>
      </w:pPr>
      <w:r w:rsidRPr="001B25AB">
        <w:rPr>
          <w:rFonts w:ascii="Montserrat" w:eastAsia="Montserrat" w:hAnsi="Montserrat" w:cs="Montserrat"/>
        </w:rPr>
        <w:t>Implementar el monitoreo en humanos de enterobacterias de interés epidemiológico.</w:t>
      </w:r>
    </w:p>
    <w:p w:rsidR="004F0223" w:rsidRPr="001B25AB" w:rsidRDefault="00AB03B3" w:rsidP="00F250C1">
      <w:pPr>
        <w:pStyle w:val="Prrafodelista"/>
        <w:numPr>
          <w:ilvl w:val="1"/>
          <w:numId w:val="4"/>
        </w:numPr>
        <w:spacing w:before="240" w:after="240" w:line="276" w:lineRule="auto"/>
        <w:ind w:left="851" w:hanging="284"/>
        <w:jc w:val="both"/>
        <w:rPr>
          <w:rFonts w:ascii="Montserrat" w:eastAsia="Montserrat" w:hAnsi="Montserrat" w:cs="Montserrat"/>
        </w:rPr>
      </w:pPr>
      <w:r w:rsidRPr="001B25AB">
        <w:rPr>
          <w:rFonts w:ascii="Montserrat" w:eastAsia="Montserrat" w:hAnsi="Montserrat" w:cs="Montserrat"/>
        </w:rPr>
        <w:t>Priorizar las acciones de promoción, prevención y control de enfermedades diarreicas agudas y cólera.</w:t>
      </w:r>
    </w:p>
    <w:p w:rsidR="004F0223" w:rsidRPr="001B25AB" w:rsidRDefault="00AB03B3" w:rsidP="00F250C1">
      <w:pPr>
        <w:pStyle w:val="Prrafodelista"/>
        <w:numPr>
          <w:ilvl w:val="1"/>
          <w:numId w:val="4"/>
        </w:numPr>
        <w:spacing w:before="240" w:after="240" w:line="276" w:lineRule="auto"/>
        <w:ind w:left="851" w:hanging="284"/>
        <w:jc w:val="both"/>
        <w:rPr>
          <w:rFonts w:ascii="Montserrat" w:eastAsia="Montserrat" w:hAnsi="Montserrat" w:cs="Montserrat"/>
        </w:rPr>
      </w:pPr>
      <w:r w:rsidRPr="001B25AB">
        <w:rPr>
          <w:rFonts w:ascii="Montserrat" w:eastAsia="Montserrat" w:hAnsi="Montserrat" w:cs="Montserrat"/>
        </w:rPr>
        <w:t>Asegurar el tratamiento de casos de diarrea y sospechosos de cólera, de acuerdo a los lineamientos establecidos.</w:t>
      </w:r>
    </w:p>
    <w:p w:rsidR="004F0223" w:rsidRPr="001B25AB" w:rsidRDefault="00AB03B3" w:rsidP="00F250C1">
      <w:pPr>
        <w:pStyle w:val="Prrafodelista"/>
        <w:numPr>
          <w:ilvl w:val="1"/>
          <w:numId w:val="4"/>
        </w:numPr>
        <w:spacing w:before="240" w:after="240" w:line="276" w:lineRule="auto"/>
        <w:ind w:left="851" w:hanging="284"/>
        <w:jc w:val="both"/>
        <w:rPr>
          <w:rFonts w:ascii="Montserrat" w:eastAsia="Montserrat" w:hAnsi="Montserrat" w:cs="Montserrat"/>
        </w:rPr>
      </w:pPr>
      <w:r w:rsidRPr="001B25AB">
        <w:rPr>
          <w:rFonts w:ascii="Montserrat" w:eastAsia="Montserrat" w:hAnsi="Montserrat" w:cs="Montserrat"/>
        </w:rPr>
        <w:t>Asegurar la correcta ejecución del Programa en las entidades federativas.</w:t>
      </w:r>
    </w:p>
    <w:p w:rsidR="004F0223" w:rsidRDefault="00AB03B3">
      <w:pPr>
        <w:spacing w:before="240" w:after="240" w:line="276" w:lineRule="auto"/>
        <w:ind w:left="400"/>
        <w:jc w:val="both"/>
        <w:rPr>
          <w:rFonts w:ascii="Montserrat" w:eastAsia="Montserrat" w:hAnsi="Montserrat" w:cs="Montserrat"/>
          <w:b/>
        </w:rPr>
      </w:pPr>
      <w:r>
        <w:rPr>
          <w:rFonts w:ascii="Montserrat" w:eastAsia="Montserrat" w:hAnsi="Montserrat" w:cs="Montserrat"/>
          <w:b/>
        </w:rPr>
        <w:t>Prevención y Control de la Tuberculosis</w:t>
      </w:r>
    </w:p>
    <w:p w:rsidR="004F0223" w:rsidRPr="001B25AB" w:rsidRDefault="00AB03B3" w:rsidP="00F250C1">
      <w:pPr>
        <w:pStyle w:val="Prrafodelista"/>
        <w:numPr>
          <w:ilvl w:val="1"/>
          <w:numId w:val="5"/>
        </w:numPr>
        <w:spacing w:before="240" w:after="240" w:line="276" w:lineRule="auto"/>
        <w:ind w:left="851"/>
        <w:jc w:val="both"/>
        <w:rPr>
          <w:rFonts w:ascii="Montserrat" w:eastAsia="Montserrat" w:hAnsi="Montserrat" w:cs="Montserrat"/>
        </w:rPr>
      </w:pPr>
      <w:r w:rsidRPr="001B25AB">
        <w:rPr>
          <w:rFonts w:ascii="Montserrat" w:eastAsia="Montserrat" w:hAnsi="Montserrat" w:cs="Montserrat"/>
        </w:rPr>
        <w:t>Evaluar periódicamente los alcances en el control de la tuberculosis relacionados con la incidencia, mortalidad y éxito terapéutico, con carácter interinstitucional.</w:t>
      </w:r>
    </w:p>
    <w:p w:rsidR="004F0223" w:rsidRPr="001B25AB" w:rsidRDefault="00AB03B3" w:rsidP="00F250C1">
      <w:pPr>
        <w:pStyle w:val="Prrafodelista"/>
        <w:numPr>
          <w:ilvl w:val="1"/>
          <w:numId w:val="5"/>
        </w:numPr>
        <w:spacing w:before="240" w:after="240" w:line="276" w:lineRule="auto"/>
        <w:ind w:left="851"/>
        <w:jc w:val="both"/>
        <w:rPr>
          <w:rFonts w:ascii="Montserrat" w:eastAsia="Montserrat" w:hAnsi="Montserrat" w:cs="Montserrat"/>
        </w:rPr>
      </w:pPr>
      <w:r w:rsidRPr="001B25AB">
        <w:rPr>
          <w:rFonts w:ascii="Montserrat" w:eastAsia="Montserrat" w:hAnsi="Montserrat" w:cs="Montserrat"/>
        </w:rPr>
        <w:t>Fortalecer la actualización técnica operativa en detección, diagnóstico y tratamiento del personal de salud del sector público y privado.</w:t>
      </w:r>
    </w:p>
    <w:p w:rsidR="004F0223" w:rsidRPr="001B25AB" w:rsidRDefault="00AB03B3" w:rsidP="00F250C1">
      <w:pPr>
        <w:pStyle w:val="Prrafodelista"/>
        <w:numPr>
          <w:ilvl w:val="1"/>
          <w:numId w:val="5"/>
        </w:numPr>
        <w:spacing w:before="240" w:after="240" w:line="276" w:lineRule="auto"/>
        <w:ind w:left="851"/>
        <w:jc w:val="both"/>
        <w:rPr>
          <w:rFonts w:ascii="Montserrat" w:eastAsia="Montserrat" w:hAnsi="Montserrat" w:cs="Montserrat"/>
        </w:rPr>
      </w:pPr>
      <w:r w:rsidRPr="001B25AB">
        <w:rPr>
          <w:rFonts w:ascii="Montserrat" w:eastAsia="Montserrat" w:hAnsi="Montserrat" w:cs="Montserrat"/>
        </w:rPr>
        <w:t>Fortalecer la atención de personas con TB-MFR en los servicios de salud.</w:t>
      </w:r>
    </w:p>
    <w:p w:rsidR="004F0223" w:rsidRPr="001B25AB" w:rsidRDefault="00AB03B3" w:rsidP="00F250C1">
      <w:pPr>
        <w:pStyle w:val="Prrafodelista"/>
        <w:numPr>
          <w:ilvl w:val="1"/>
          <w:numId w:val="5"/>
        </w:numPr>
        <w:spacing w:before="240" w:after="240" w:line="276" w:lineRule="auto"/>
        <w:ind w:left="851"/>
        <w:jc w:val="both"/>
        <w:rPr>
          <w:rFonts w:ascii="Montserrat" w:eastAsia="Montserrat" w:hAnsi="Montserrat" w:cs="Montserrat"/>
        </w:rPr>
      </w:pPr>
      <w:r w:rsidRPr="001B25AB">
        <w:rPr>
          <w:rFonts w:ascii="Montserrat" w:eastAsia="Montserrat" w:hAnsi="Montserrat" w:cs="Montserrat"/>
        </w:rPr>
        <w:t>Fortalecer la coordinación inter programática para la atención integral de casos con comorbilidad TB-VIH y sida y TB-DM.</w:t>
      </w:r>
    </w:p>
    <w:p w:rsidR="004F0223" w:rsidRPr="001B25AB" w:rsidRDefault="00AB03B3" w:rsidP="00F250C1">
      <w:pPr>
        <w:pStyle w:val="Prrafodelista"/>
        <w:numPr>
          <w:ilvl w:val="1"/>
          <w:numId w:val="5"/>
        </w:numPr>
        <w:spacing w:before="240" w:after="240" w:line="276" w:lineRule="auto"/>
        <w:ind w:left="851"/>
        <w:jc w:val="both"/>
        <w:rPr>
          <w:rFonts w:ascii="Montserrat" w:eastAsia="Montserrat" w:hAnsi="Montserrat" w:cs="Montserrat"/>
        </w:rPr>
      </w:pPr>
      <w:r w:rsidRPr="001B25AB">
        <w:rPr>
          <w:rFonts w:ascii="Montserrat" w:eastAsia="Montserrat" w:hAnsi="Montserrat" w:cs="Montserrat"/>
        </w:rPr>
        <w:t>Fomentar acciones de abogacía, comunicación y movilización social en tuberculosis con las personas afectadas y la sociedad civil organizada.</w:t>
      </w:r>
    </w:p>
    <w:p w:rsidR="004F0223" w:rsidRPr="001B25AB" w:rsidRDefault="00AB03B3" w:rsidP="00F250C1">
      <w:pPr>
        <w:pStyle w:val="Prrafodelista"/>
        <w:numPr>
          <w:ilvl w:val="1"/>
          <w:numId w:val="5"/>
        </w:numPr>
        <w:spacing w:before="240" w:after="240" w:line="276" w:lineRule="auto"/>
        <w:ind w:left="851"/>
        <w:jc w:val="both"/>
        <w:rPr>
          <w:rFonts w:ascii="Montserrat" w:eastAsia="Montserrat" w:hAnsi="Montserrat" w:cs="Montserrat"/>
        </w:rPr>
      </w:pPr>
      <w:r w:rsidRPr="001B25AB">
        <w:rPr>
          <w:rFonts w:ascii="Montserrat" w:eastAsia="Montserrat" w:hAnsi="Montserrat" w:cs="Montserrat"/>
        </w:rPr>
        <w:t>Promover la investigación operativa en tuberculosis con perspectiva de género.</w:t>
      </w:r>
    </w:p>
    <w:p w:rsidR="004F0223" w:rsidRDefault="00AB03B3">
      <w:pPr>
        <w:spacing w:before="240" w:after="240" w:line="276" w:lineRule="auto"/>
        <w:jc w:val="both"/>
        <w:rPr>
          <w:rFonts w:ascii="Montserrat" w:eastAsia="Montserrat" w:hAnsi="Montserrat" w:cs="Montserrat"/>
          <w:b/>
        </w:rPr>
      </w:pPr>
      <w:r>
        <w:rPr>
          <w:rFonts w:ascii="Montserrat" w:eastAsia="Montserrat" w:hAnsi="Montserrat" w:cs="Montserrat"/>
          <w:b/>
        </w:rPr>
        <w:lastRenderedPageBreak/>
        <w:t>Prevención y Control del Paludismo</w:t>
      </w:r>
    </w:p>
    <w:p w:rsidR="004F0223" w:rsidRPr="001B25AB" w:rsidRDefault="00AB03B3" w:rsidP="00F250C1">
      <w:pPr>
        <w:pStyle w:val="Prrafodelista"/>
        <w:numPr>
          <w:ilvl w:val="0"/>
          <w:numId w:val="6"/>
        </w:numPr>
        <w:spacing w:before="240" w:after="240" w:line="276" w:lineRule="auto"/>
        <w:ind w:left="851" w:hanging="425"/>
        <w:jc w:val="both"/>
        <w:rPr>
          <w:rFonts w:ascii="Montserrat" w:eastAsia="Montserrat" w:hAnsi="Montserrat" w:cs="Montserrat"/>
        </w:rPr>
      </w:pPr>
      <w:r w:rsidRPr="001B25AB">
        <w:rPr>
          <w:rFonts w:ascii="Montserrat" w:eastAsia="Montserrat" w:hAnsi="Montserrat" w:cs="Montserrat"/>
        </w:rPr>
        <w:t>Mejorar la participación intersectorial, a través de la formalización, integración o funcionamiento de los Comités Estatales de Certificación de Eliminación de la Transmisión.</w:t>
      </w:r>
    </w:p>
    <w:p w:rsidR="004F0223" w:rsidRPr="001B25AB" w:rsidRDefault="00AB03B3" w:rsidP="00F250C1">
      <w:pPr>
        <w:pStyle w:val="Prrafodelista"/>
        <w:numPr>
          <w:ilvl w:val="0"/>
          <w:numId w:val="6"/>
        </w:numPr>
        <w:spacing w:before="240" w:after="240" w:line="276" w:lineRule="auto"/>
        <w:ind w:left="851" w:hanging="425"/>
        <w:jc w:val="both"/>
        <w:rPr>
          <w:rFonts w:ascii="Montserrat" w:eastAsia="Montserrat" w:hAnsi="Montserrat" w:cs="Montserrat"/>
        </w:rPr>
      </w:pPr>
      <w:r w:rsidRPr="001B25AB">
        <w:rPr>
          <w:rFonts w:ascii="Montserrat" w:eastAsia="Montserrat" w:hAnsi="Montserrat" w:cs="Montserrat"/>
        </w:rPr>
        <w:t>Control de brotes, con una respuesta inmediata ante el incremento atípico de casos mediante acciones de control integrado.</w:t>
      </w:r>
    </w:p>
    <w:p w:rsidR="004F0223" w:rsidRPr="001B25AB" w:rsidRDefault="00AB03B3" w:rsidP="00F250C1">
      <w:pPr>
        <w:pStyle w:val="Prrafodelista"/>
        <w:numPr>
          <w:ilvl w:val="0"/>
          <w:numId w:val="6"/>
        </w:numPr>
        <w:spacing w:before="240" w:after="240" w:line="276" w:lineRule="auto"/>
        <w:ind w:left="851" w:hanging="425"/>
        <w:jc w:val="both"/>
        <w:rPr>
          <w:rFonts w:ascii="Montserrat" w:eastAsia="Montserrat" w:hAnsi="Montserrat" w:cs="Montserrat"/>
        </w:rPr>
      </w:pPr>
      <w:r w:rsidRPr="001B25AB">
        <w:rPr>
          <w:rFonts w:ascii="Montserrat" w:eastAsia="Montserrat" w:hAnsi="Montserrat" w:cs="Montserrat"/>
        </w:rPr>
        <w:t>Redefinir el área palúdica con transmisión persistente mediante la evaluación del impacto de pabellones impregnados en la transmisión.</w:t>
      </w:r>
    </w:p>
    <w:p w:rsidR="004F0223" w:rsidRPr="001B25AB" w:rsidRDefault="00AB03B3" w:rsidP="00F250C1">
      <w:pPr>
        <w:pStyle w:val="Prrafodelista"/>
        <w:numPr>
          <w:ilvl w:val="0"/>
          <w:numId w:val="6"/>
        </w:numPr>
        <w:spacing w:before="240" w:after="240" w:line="276" w:lineRule="auto"/>
        <w:ind w:left="851" w:hanging="425"/>
        <w:jc w:val="both"/>
        <w:rPr>
          <w:rFonts w:ascii="Montserrat" w:eastAsia="Montserrat" w:hAnsi="Montserrat" w:cs="Montserrat"/>
        </w:rPr>
      </w:pPr>
      <w:r w:rsidRPr="001B25AB">
        <w:rPr>
          <w:rFonts w:ascii="Montserrat" w:eastAsia="Montserrat" w:hAnsi="Montserrat" w:cs="Montserrat"/>
        </w:rPr>
        <w:t>Promover la participación comunitaria, fortaleciendo el componente de promoción de la notificación del programa, además de reuniones comunitarias donde se presentan los resultados del trabajo colectivo expresado en la reducción de casos.</w:t>
      </w:r>
    </w:p>
    <w:p w:rsidR="004F0223" w:rsidRPr="001B25AB" w:rsidRDefault="00AB03B3" w:rsidP="00F250C1">
      <w:pPr>
        <w:pStyle w:val="Prrafodelista"/>
        <w:numPr>
          <w:ilvl w:val="0"/>
          <w:numId w:val="6"/>
        </w:numPr>
        <w:spacing w:before="240" w:after="240" w:line="276" w:lineRule="auto"/>
        <w:ind w:left="851" w:hanging="425"/>
        <w:jc w:val="both"/>
        <w:rPr>
          <w:rFonts w:ascii="Montserrat" w:eastAsia="Montserrat" w:hAnsi="Montserrat" w:cs="Montserrat"/>
        </w:rPr>
      </w:pPr>
      <w:r w:rsidRPr="001B25AB">
        <w:rPr>
          <w:rFonts w:ascii="Montserrat" w:eastAsia="Montserrat" w:hAnsi="Montserrat" w:cs="Montserrat"/>
        </w:rPr>
        <w:t>Fortalecer la coordinación interna, implementando un programa de actualización al personal del Sector Salud en vigilancia epidemiológica y atención médica con perspectiva de género.</w:t>
      </w:r>
    </w:p>
    <w:p w:rsidR="004F0223" w:rsidRPr="001B25AB" w:rsidRDefault="00AB03B3" w:rsidP="00F250C1">
      <w:pPr>
        <w:pStyle w:val="Prrafodelista"/>
        <w:numPr>
          <w:ilvl w:val="0"/>
          <w:numId w:val="6"/>
        </w:numPr>
        <w:spacing w:before="240" w:after="240" w:line="276" w:lineRule="auto"/>
        <w:ind w:left="851" w:hanging="425"/>
        <w:jc w:val="both"/>
        <w:rPr>
          <w:rFonts w:ascii="Montserrat" w:eastAsia="Montserrat" w:hAnsi="Montserrat" w:cs="Montserrat"/>
        </w:rPr>
      </w:pPr>
      <w:r w:rsidRPr="001B25AB">
        <w:rPr>
          <w:rFonts w:ascii="Montserrat" w:eastAsia="Montserrat" w:hAnsi="Montserrat" w:cs="Montserrat"/>
        </w:rPr>
        <w:t>Operar de manera permanente la vigilancia entomológica.</w:t>
      </w:r>
    </w:p>
    <w:p w:rsidR="004F0223" w:rsidRPr="001B25AB" w:rsidRDefault="00AB03B3" w:rsidP="00F250C1">
      <w:pPr>
        <w:pStyle w:val="Prrafodelista"/>
        <w:numPr>
          <w:ilvl w:val="0"/>
          <w:numId w:val="6"/>
        </w:numPr>
        <w:spacing w:before="240" w:after="240" w:line="276" w:lineRule="auto"/>
        <w:ind w:left="851" w:hanging="425"/>
        <w:jc w:val="both"/>
        <w:rPr>
          <w:rFonts w:ascii="Montserrat" w:eastAsia="Montserrat" w:hAnsi="Montserrat" w:cs="Montserrat"/>
        </w:rPr>
      </w:pPr>
      <w:r w:rsidRPr="001B25AB">
        <w:rPr>
          <w:rFonts w:ascii="Montserrat" w:eastAsia="Montserrat" w:hAnsi="Montserrat" w:cs="Montserrat"/>
        </w:rPr>
        <w:t>Promover programa permanente de eliminación de criaderos.</w:t>
      </w:r>
    </w:p>
    <w:p w:rsidR="004F0223" w:rsidRDefault="00AB03B3">
      <w:pPr>
        <w:spacing w:before="240" w:after="240" w:line="276" w:lineRule="auto"/>
        <w:jc w:val="both"/>
        <w:rPr>
          <w:rFonts w:ascii="Montserrat" w:eastAsia="Montserrat" w:hAnsi="Montserrat" w:cs="Montserrat"/>
          <w:b/>
        </w:rPr>
      </w:pPr>
      <w:r>
        <w:rPr>
          <w:rFonts w:ascii="Montserrat" w:eastAsia="Montserrat" w:hAnsi="Montserrat" w:cs="Montserrat"/>
          <w:b/>
        </w:rPr>
        <w:t>Prevención y Control de las Rickettsiosis</w:t>
      </w:r>
    </w:p>
    <w:p w:rsidR="004F0223" w:rsidRPr="001B25AB" w:rsidRDefault="00AB03B3" w:rsidP="00F250C1">
      <w:pPr>
        <w:pStyle w:val="Prrafodelista"/>
        <w:numPr>
          <w:ilvl w:val="1"/>
          <w:numId w:val="7"/>
        </w:numPr>
        <w:spacing w:before="240" w:after="240" w:line="276" w:lineRule="auto"/>
        <w:ind w:left="567" w:hanging="283"/>
        <w:jc w:val="both"/>
        <w:rPr>
          <w:rFonts w:ascii="Montserrat" w:eastAsia="Montserrat" w:hAnsi="Montserrat" w:cs="Montserrat"/>
        </w:rPr>
      </w:pPr>
      <w:r w:rsidRPr="001B25AB">
        <w:rPr>
          <w:rFonts w:ascii="Montserrat" w:eastAsia="Montserrat" w:hAnsi="Montserrat" w:cs="Montserrat"/>
        </w:rPr>
        <w:t>Disminuir los casos y defunciones por rickettsiosis mediante prevención y control de la enfermedad en las regiones de mayor de incidencia, otorgando el tratamiento adecuado a los pacientes sospechosos, y supervisando a las entidades federativas con acciones conjuntas a nivel estatal y federal.</w:t>
      </w:r>
    </w:p>
    <w:p w:rsidR="007C77D7" w:rsidRPr="001B25AB" w:rsidRDefault="00AB03B3" w:rsidP="00F250C1">
      <w:pPr>
        <w:pStyle w:val="Prrafodelista"/>
        <w:numPr>
          <w:ilvl w:val="1"/>
          <w:numId w:val="7"/>
        </w:numPr>
        <w:spacing w:before="240" w:after="240" w:line="276" w:lineRule="auto"/>
        <w:ind w:left="567" w:hanging="283"/>
        <w:jc w:val="both"/>
        <w:rPr>
          <w:rFonts w:ascii="Montserrat" w:eastAsia="Montserrat" w:hAnsi="Montserrat" w:cs="Montserrat"/>
        </w:rPr>
      </w:pPr>
      <w:r w:rsidRPr="001B25AB">
        <w:rPr>
          <w:rFonts w:ascii="Montserrat" w:eastAsia="Montserrat" w:hAnsi="Montserrat" w:cs="Montserrat"/>
        </w:rPr>
        <w:t>Fortalecer la coordinación interinstitucional para el control de la rickettsiosis, a través del registro en el sistema de información oficial.</w:t>
      </w:r>
    </w:p>
    <w:p w:rsidR="004F0223" w:rsidRDefault="00AB03B3">
      <w:pPr>
        <w:spacing w:before="240" w:after="240" w:line="276" w:lineRule="auto"/>
        <w:jc w:val="both"/>
        <w:rPr>
          <w:rFonts w:ascii="Montserrat" w:eastAsia="Montserrat" w:hAnsi="Montserrat" w:cs="Montserrat"/>
          <w:b/>
        </w:rPr>
      </w:pPr>
      <w:r>
        <w:rPr>
          <w:rFonts w:ascii="Montserrat" w:eastAsia="Montserrat" w:hAnsi="Montserrat" w:cs="Montserrat"/>
          <w:b/>
        </w:rPr>
        <w:t>Prevención y Control de la Enfermedad de Chagas</w:t>
      </w:r>
    </w:p>
    <w:p w:rsidR="004F0223" w:rsidRPr="001B25AB" w:rsidRDefault="00AB03B3" w:rsidP="00F250C1">
      <w:pPr>
        <w:pStyle w:val="Prrafodelista"/>
        <w:numPr>
          <w:ilvl w:val="1"/>
          <w:numId w:val="8"/>
        </w:numPr>
        <w:spacing w:before="240" w:after="240" w:line="276" w:lineRule="auto"/>
        <w:ind w:left="709" w:hanging="425"/>
        <w:jc w:val="both"/>
        <w:rPr>
          <w:rFonts w:ascii="Montserrat" w:eastAsia="Montserrat" w:hAnsi="Montserrat" w:cs="Montserrat"/>
        </w:rPr>
      </w:pPr>
      <w:r w:rsidRPr="001B25AB">
        <w:rPr>
          <w:rFonts w:ascii="Montserrat" w:eastAsia="Montserrat" w:hAnsi="Montserrat" w:cs="Montserrat"/>
        </w:rPr>
        <w:t>Estratificación de riesgo, realizando serologías a menores de 5 años; seleccionando áreas prioritarias de intervención y actualizando el catálogo de distribución de triatominos en áreas prioritarias.</w:t>
      </w:r>
    </w:p>
    <w:p w:rsidR="004F0223" w:rsidRPr="001B25AB" w:rsidRDefault="00AB03B3" w:rsidP="00F250C1">
      <w:pPr>
        <w:pStyle w:val="Prrafodelista"/>
        <w:numPr>
          <w:ilvl w:val="1"/>
          <w:numId w:val="8"/>
        </w:numPr>
        <w:spacing w:before="240" w:after="240" w:line="276" w:lineRule="auto"/>
        <w:ind w:left="709" w:hanging="425"/>
        <w:jc w:val="both"/>
        <w:rPr>
          <w:rFonts w:ascii="Montserrat" w:eastAsia="Montserrat" w:hAnsi="Montserrat" w:cs="Montserrat"/>
        </w:rPr>
      </w:pPr>
      <w:r w:rsidRPr="001B25AB">
        <w:rPr>
          <w:rFonts w:ascii="Montserrat" w:eastAsia="Montserrat" w:hAnsi="Montserrat" w:cs="Montserrat"/>
        </w:rPr>
        <w:t>Mejorar la vivienda a través de la promoción de programas de mejora con materiales locales en paredes y techo, la instalación de mallas en puertas y ventanas en localidades prioritarias; la eliminación de sitios de refugio de triatominos intradomiciliarios y en peri domicilios.</w:t>
      </w:r>
    </w:p>
    <w:p w:rsidR="004F0223" w:rsidRPr="001B25AB" w:rsidRDefault="00AB03B3" w:rsidP="00F250C1">
      <w:pPr>
        <w:pStyle w:val="Prrafodelista"/>
        <w:numPr>
          <w:ilvl w:val="1"/>
          <w:numId w:val="8"/>
        </w:numPr>
        <w:spacing w:before="240" w:after="240" w:line="276" w:lineRule="auto"/>
        <w:ind w:left="709" w:hanging="425"/>
        <w:jc w:val="both"/>
        <w:rPr>
          <w:rFonts w:ascii="Montserrat" w:eastAsia="Montserrat" w:hAnsi="Montserrat" w:cs="Montserrat"/>
        </w:rPr>
      </w:pPr>
      <w:r w:rsidRPr="001B25AB">
        <w:rPr>
          <w:rFonts w:ascii="Montserrat" w:eastAsia="Montserrat" w:hAnsi="Montserrat" w:cs="Montserrat"/>
        </w:rPr>
        <w:lastRenderedPageBreak/>
        <w:t>Control químico del vector aplicando rociado residual de forma intra domiciliar, en dos ciclos por localidad confirmada como positiva.</w:t>
      </w:r>
    </w:p>
    <w:p w:rsidR="004F0223" w:rsidRPr="001B25AB" w:rsidRDefault="00AB03B3" w:rsidP="00F250C1">
      <w:pPr>
        <w:pStyle w:val="Prrafodelista"/>
        <w:numPr>
          <w:ilvl w:val="1"/>
          <w:numId w:val="8"/>
        </w:numPr>
        <w:spacing w:before="240" w:after="240" w:line="276" w:lineRule="auto"/>
        <w:ind w:left="709" w:hanging="425"/>
        <w:jc w:val="both"/>
        <w:rPr>
          <w:rFonts w:ascii="Montserrat" w:eastAsia="Montserrat" w:hAnsi="Montserrat" w:cs="Montserrat"/>
        </w:rPr>
      </w:pPr>
      <w:r w:rsidRPr="001B25AB">
        <w:rPr>
          <w:rFonts w:ascii="Montserrat" w:eastAsia="Montserrat" w:hAnsi="Montserrat" w:cs="Montserrat"/>
        </w:rPr>
        <w:t>Realizar encuestas entomológicas iniciales y posteriores al rociado residual intradomiciliar.</w:t>
      </w:r>
    </w:p>
    <w:p w:rsidR="004F0223" w:rsidRPr="001B25AB" w:rsidRDefault="00AB03B3" w:rsidP="00F250C1">
      <w:pPr>
        <w:pStyle w:val="Prrafodelista"/>
        <w:numPr>
          <w:ilvl w:val="1"/>
          <w:numId w:val="8"/>
        </w:numPr>
        <w:spacing w:before="240" w:after="240" w:line="276" w:lineRule="auto"/>
        <w:ind w:left="709" w:hanging="425"/>
        <w:jc w:val="both"/>
        <w:rPr>
          <w:rFonts w:ascii="Montserrat" w:eastAsia="Montserrat" w:hAnsi="Montserrat" w:cs="Montserrat"/>
        </w:rPr>
      </w:pPr>
      <w:r w:rsidRPr="001B25AB">
        <w:rPr>
          <w:rFonts w:ascii="Montserrat" w:eastAsia="Montserrat" w:hAnsi="Montserrat" w:cs="Montserrat"/>
        </w:rPr>
        <w:t>Fortalecer la coordinación interinstitucional.</w:t>
      </w:r>
    </w:p>
    <w:p w:rsidR="004F0223" w:rsidRDefault="00AB03B3">
      <w:pPr>
        <w:spacing w:before="240" w:after="240" w:line="276" w:lineRule="auto"/>
        <w:jc w:val="both"/>
        <w:rPr>
          <w:rFonts w:ascii="Montserrat" w:eastAsia="Montserrat" w:hAnsi="Montserrat" w:cs="Montserrat"/>
          <w:b/>
        </w:rPr>
      </w:pPr>
      <w:r>
        <w:rPr>
          <w:rFonts w:ascii="Montserrat" w:eastAsia="Montserrat" w:hAnsi="Montserrat" w:cs="Montserrat"/>
          <w:b/>
        </w:rPr>
        <w:t>Prevención y Control de las Leishmaniasis</w:t>
      </w:r>
    </w:p>
    <w:p w:rsidR="004F0223" w:rsidRPr="001B25AB" w:rsidRDefault="00AB03B3" w:rsidP="00F250C1">
      <w:pPr>
        <w:pStyle w:val="Prrafodelista"/>
        <w:numPr>
          <w:ilvl w:val="1"/>
          <w:numId w:val="9"/>
        </w:numPr>
        <w:spacing w:before="240" w:after="240" w:line="276" w:lineRule="auto"/>
        <w:ind w:left="709"/>
        <w:jc w:val="both"/>
        <w:rPr>
          <w:rFonts w:ascii="Montserrat" w:eastAsia="Montserrat" w:hAnsi="Montserrat" w:cs="Montserrat"/>
        </w:rPr>
      </w:pPr>
      <w:r w:rsidRPr="001B25AB">
        <w:rPr>
          <w:rFonts w:ascii="Montserrat" w:eastAsia="Montserrat" w:hAnsi="Montserrat" w:cs="Montserrat"/>
        </w:rPr>
        <w:t>Fortalecer el sistema de vigilancia epidemiológica.</w:t>
      </w:r>
    </w:p>
    <w:p w:rsidR="004F0223" w:rsidRPr="001B25AB" w:rsidRDefault="00AB03B3" w:rsidP="00F250C1">
      <w:pPr>
        <w:pStyle w:val="Prrafodelista"/>
        <w:numPr>
          <w:ilvl w:val="1"/>
          <w:numId w:val="9"/>
        </w:numPr>
        <w:spacing w:before="240" w:after="240" w:line="276" w:lineRule="auto"/>
        <w:ind w:left="709"/>
        <w:jc w:val="both"/>
        <w:rPr>
          <w:rFonts w:ascii="Montserrat" w:eastAsia="Montserrat" w:hAnsi="Montserrat" w:cs="Montserrat"/>
        </w:rPr>
      </w:pPr>
      <w:r w:rsidRPr="001B25AB">
        <w:rPr>
          <w:rFonts w:ascii="Montserrat" w:eastAsia="Montserrat" w:hAnsi="Montserrat" w:cs="Montserrat"/>
        </w:rPr>
        <w:t>Promover el diagnóstico de laboratorio como requisito para iniciar tratamiento etiológico.</w:t>
      </w:r>
    </w:p>
    <w:p w:rsidR="004F0223" w:rsidRPr="001B25AB" w:rsidRDefault="00AB03B3" w:rsidP="00F250C1">
      <w:pPr>
        <w:pStyle w:val="Prrafodelista"/>
        <w:numPr>
          <w:ilvl w:val="1"/>
          <w:numId w:val="9"/>
        </w:numPr>
        <w:spacing w:before="240" w:after="240" w:line="276" w:lineRule="auto"/>
        <w:ind w:left="709"/>
        <w:jc w:val="both"/>
        <w:rPr>
          <w:rFonts w:ascii="Montserrat" w:eastAsia="Montserrat" w:hAnsi="Montserrat" w:cs="Montserrat"/>
        </w:rPr>
      </w:pPr>
      <w:r w:rsidRPr="001B25AB">
        <w:rPr>
          <w:rFonts w:ascii="Montserrat" w:eastAsia="Montserrat" w:hAnsi="Montserrat" w:cs="Montserrat"/>
        </w:rPr>
        <w:t>Administrar tratamiento etiológico oportuno y adecuado.</w:t>
      </w:r>
    </w:p>
    <w:p w:rsidR="004F0223" w:rsidRPr="001B25AB" w:rsidRDefault="00AB03B3" w:rsidP="00F250C1">
      <w:pPr>
        <w:pStyle w:val="Prrafodelista"/>
        <w:numPr>
          <w:ilvl w:val="1"/>
          <w:numId w:val="9"/>
        </w:numPr>
        <w:spacing w:before="240" w:after="240" w:line="276" w:lineRule="auto"/>
        <w:ind w:left="709"/>
        <w:jc w:val="both"/>
        <w:rPr>
          <w:rFonts w:ascii="Montserrat" w:eastAsia="Montserrat" w:hAnsi="Montserrat" w:cs="Montserrat"/>
        </w:rPr>
      </w:pPr>
      <w:r w:rsidRPr="001B25AB">
        <w:rPr>
          <w:rFonts w:ascii="Montserrat" w:eastAsia="Montserrat" w:hAnsi="Montserrat" w:cs="Montserrat"/>
        </w:rPr>
        <w:t>Capacitar al personal para la vigilancia epidemiológica integrada.</w:t>
      </w:r>
    </w:p>
    <w:p w:rsidR="001B25AB" w:rsidRPr="00325774" w:rsidRDefault="00AB03B3" w:rsidP="00F250C1">
      <w:pPr>
        <w:pStyle w:val="Prrafodelista"/>
        <w:numPr>
          <w:ilvl w:val="1"/>
          <w:numId w:val="9"/>
        </w:numPr>
        <w:spacing w:before="240" w:after="240" w:line="276" w:lineRule="auto"/>
        <w:ind w:left="709"/>
        <w:jc w:val="both"/>
        <w:rPr>
          <w:rFonts w:ascii="Montserrat" w:eastAsia="Montserrat" w:hAnsi="Montserrat" w:cs="Montserrat"/>
        </w:rPr>
      </w:pPr>
      <w:r w:rsidRPr="001B25AB">
        <w:rPr>
          <w:rFonts w:ascii="Montserrat" w:eastAsia="Montserrat" w:hAnsi="Montserrat" w:cs="Montserrat"/>
        </w:rPr>
        <w:t>Promover medidas preventivas individuales, familiares y colectivas.</w:t>
      </w:r>
    </w:p>
    <w:p w:rsidR="004F0223" w:rsidRDefault="00AB03B3">
      <w:pPr>
        <w:spacing w:before="240" w:after="240" w:line="276" w:lineRule="auto"/>
        <w:jc w:val="both"/>
        <w:rPr>
          <w:rFonts w:ascii="Montserrat" w:eastAsia="Montserrat" w:hAnsi="Montserrat" w:cs="Montserrat"/>
          <w:b/>
        </w:rPr>
      </w:pPr>
      <w:r>
        <w:rPr>
          <w:rFonts w:ascii="Montserrat" w:eastAsia="Montserrat" w:hAnsi="Montserrat" w:cs="Montserrat"/>
          <w:b/>
        </w:rPr>
        <w:t>Eliminación de la Lepra</w:t>
      </w:r>
    </w:p>
    <w:p w:rsidR="004F0223" w:rsidRPr="001B25AB" w:rsidRDefault="00AB03B3" w:rsidP="00F250C1">
      <w:pPr>
        <w:pStyle w:val="Prrafodelista"/>
        <w:numPr>
          <w:ilvl w:val="1"/>
          <w:numId w:val="10"/>
        </w:numPr>
        <w:spacing w:before="240" w:after="240" w:line="276" w:lineRule="auto"/>
        <w:ind w:left="851" w:hanging="425"/>
        <w:jc w:val="both"/>
        <w:rPr>
          <w:rFonts w:ascii="Montserrat" w:eastAsia="Montserrat" w:hAnsi="Montserrat" w:cs="Montserrat"/>
        </w:rPr>
      </w:pPr>
      <w:r w:rsidRPr="001B25AB">
        <w:rPr>
          <w:rFonts w:ascii="Montserrat" w:eastAsia="Montserrat" w:hAnsi="Montserrat" w:cs="Montserrat"/>
        </w:rPr>
        <w:t>Fortalecer las competencias técnicas para la detección y diagnóstico oportuno de lepra con perspectiva de género.</w:t>
      </w:r>
    </w:p>
    <w:p w:rsidR="004F0223" w:rsidRPr="001B25AB" w:rsidRDefault="00AB03B3" w:rsidP="00F250C1">
      <w:pPr>
        <w:pStyle w:val="Prrafodelista"/>
        <w:numPr>
          <w:ilvl w:val="1"/>
          <w:numId w:val="10"/>
        </w:numPr>
        <w:spacing w:before="240" w:after="240" w:line="276" w:lineRule="auto"/>
        <w:ind w:left="851" w:hanging="425"/>
        <w:jc w:val="both"/>
        <w:rPr>
          <w:rFonts w:ascii="Montserrat" w:eastAsia="Montserrat" w:hAnsi="Montserrat" w:cs="Montserrat"/>
        </w:rPr>
      </w:pPr>
      <w:r w:rsidRPr="001B25AB">
        <w:rPr>
          <w:rFonts w:ascii="Montserrat" w:eastAsia="Montserrat" w:hAnsi="Montserrat" w:cs="Montserrat"/>
        </w:rPr>
        <w:t>Fortalecer los procedimientos para toma de muestra para el estudio baciloscopia e histopatología en coordinación con el Instituto de Diagnóstico y Referencia Epidemiológicos (InDRE).</w:t>
      </w:r>
    </w:p>
    <w:p w:rsidR="004F0223" w:rsidRPr="001B25AB" w:rsidRDefault="00AB03B3" w:rsidP="00F250C1">
      <w:pPr>
        <w:pStyle w:val="Prrafodelista"/>
        <w:numPr>
          <w:ilvl w:val="1"/>
          <w:numId w:val="10"/>
        </w:numPr>
        <w:spacing w:before="240" w:after="240" w:line="276" w:lineRule="auto"/>
        <w:ind w:left="851" w:hanging="425"/>
        <w:jc w:val="both"/>
        <w:rPr>
          <w:rFonts w:ascii="Montserrat" w:eastAsia="Montserrat" w:hAnsi="Montserrat" w:cs="Montserrat"/>
        </w:rPr>
      </w:pPr>
      <w:r w:rsidRPr="001B25AB">
        <w:rPr>
          <w:rFonts w:ascii="Montserrat" w:eastAsia="Montserrat" w:hAnsi="Montserrat" w:cs="Montserrat"/>
        </w:rPr>
        <w:t>Mejorar los procedimientos de vigilancia epidemiológica en lepra.</w:t>
      </w:r>
    </w:p>
    <w:p w:rsidR="004F0223" w:rsidRPr="001B25AB" w:rsidRDefault="00AB03B3" w:rsidP="00F250C1">
      <w:pPr>
        <w:pStyle w:val="Prrafodelista"/>
        <w:numPr>
          <w:ilvl w:val="1"/>
          <w:numId w:val="10"/>
        </w:numPr>
        <w:spacing w:before="240" w:after="240" w:line="276" w:lineRule="auto"/>
        <w:ind w:left="851" w:hanging="425"/>
        <w:jc w:val="both"/>
        <w:rPr>
          <w:rFonts w:ascii="Montserrat" w:eastAsia="Montserrat" w:hAnsi="Montserrat" w:cs="Montserrat"/>
        </w:rPr>
      </w:pPr>
      <w:r w:rsidRPr="001B25AB">
        <w:rPr>
          <w:rFonts w:ascii="Montserrat" w:eastAsia="Montserrat" w:hAnsi="Montserrat" w:cs="Montserrat"/>
        </w:rPr>
        <w:t>Fortalecer la vigilancia y disponibilidad de tratamiento en los pacientes con lepra.</w:t>
      </w:r>
    </w:p>
    <w:p w:rsidR="004F0223" w:rsidRPr="001B25AB" w:rsidRDefault="00AB03B3" w:rsidP="00F250C1">
      <w:pPr>
        <w:pStyle w:val="Prrafodelista"/>
        <w:numPr>
          <w:ilvl w:val="1"/>
          <w:numId w:val="10"/>
        </w:numPr>
        <w:spacing w:before="240" w:after="240" w:line="276" w:lineRule="auto"/>
        <w:ind w:left="851" w:hanging="425"/>
        <w:jc w:val="both"/>
        <w:rPr>
          <w:rFonts w:ascii="Montserrat" w:eastAsia="Montserrat" w:hAnsi="Montserrat" w:cs="Montserrat"/>
        </w:rPr>
      </w:pPr>
      <w:r w:rsidRPr="001B25AB">
        <w:rPr>
          <w:rFonts w:ascii="Montserrat" w:eastAsia="Montserrat" w:hAnsi="Montserrat" w:cs="Montserrat"/>
        </w:rPr>
        <w:t>Fomentar las acciones de promoción de la salud y Participación de la comunidad en el tema de Lepra.</w:t>
      </w:r>
    </w:p>
    <w:p w:rsidR="004F0223" w:rsidRPr="001B25AB" w:rsidRDefault="00AB03B3" w:rsidP="00F250C1">
      <w:pPr>
        <w:pStyle w:val="Prrafodelista"/>
        <w:numPr>
          <w:ilvl w:val="1"/>
          <w:numId w:val="10"/>
        </w:numPr>
        <w:spacing w:before="240" w:after="240" w:line="276" w:lineRule="auto"/>
        <w:ind w:left="851" w:hanging="425"/>
        <w:jc w:val="both"/>
        <w:rPr>
          <w:rFonts w:ascii="Montserrat" w:eastAsia="Montserrat" w:hAnsi="Montserrat" w:cs="Montserrat"/>
        </w:rPr>
      </w:pPr>
      <w:r w:rsidRPr="001B25AB">
        <w:rPr>
          <w:rFonts w:ascii="Montserrat" w:eastAsia="Montserrat" w:hAnsi="Montserrat" w:cs="Montserrat"/>
        </w:rPr>
        <w:t>Fomentar la investigación operativa, clínica y epidemiológica.</w:t>
      </w:r>
    </w:p>
    <w:p w:rsidR="004F0223" w:rsidRDefault="00AB03B3">
      <w:pPr>
        <w:spacing w:before="240" w:after="240" w:line="276" w:lineRule="auto"/>
        <w:jc w:val="both"/>
        <w:rPr>
          <w:rFonts w:ascii="Montserrat" w:eastAsia="Montserrat" w:hAnsi="Montserrat" w:cs="Montserrat"/>
          <w:b/>
        </w:rPr>
      </w:pPr>
      <w:r>
        <w:rPr>
          <w:rFonts w:ascii="Montserrat" w:eastAsia="Montserrat" w:hAnsi="Montserrat" w:cs="Montserrat"/>
          <w:b/>
        </w:rPr>
        <w:t>Eliminación de la Oncocercosis</w:t>
      </w:r>
    </w:p>
    <w:p w:rsidR="004F0223" w:rsidRPr="001B25AB" w:rsidRDefault="00AB03B3" w:rsidP="00F250C1">
      <w:pPr>
        <w:pStyle w:val="Prrafodelista"/>
        <w:numPr>
          <w:ilvl w:val="1"/>
          <w:numId w:val="11"/>
        </w:numPr>
        <w:spacing w:before="240" w:after="240" w:line="276" w:lineRule="auto"/>
        <w:ind w:left="851" w:hanging="425"/>
        <w:jc w:val="both"/>
        <w:rPr>
          <w:rFonts w:ascii="Montserrat" w:eastAsia="Montserrat" w:hAnsi="Montserrat" w:cs="Montserrat"/>
        </w:rPr>
      </w:pPr>
      <w:r w:rsidRPr="001B25AB">
        <w:rPr>
          <w:rFonts w:ascii="Montserrat" w:eastAsia="Montserrat" w:hAnsi="Montserrat" w:cs="Montserrat"/>
        </w:rPr>
        <w:t>Fortalecer la vigilancia epidemiológica post tratamiento para demos que, en ausencia de tratamiento con ivermectina, no hay evidencia de transmisión.</w:t>
      </w:r>
    </w:p>
    <w:p w:rsidR="004F0223" w:rsidRPr="001B25AB" w:rsidRDefault="00AB03B3" w:rsidP="00F250C1">
      <w:pPr>
        <w:pStyle w:val="Prrafodelista"/>
        <w:numPr>
          <w:ilvl w:val="1"/>
          <w:numId w:val="11"/>
        </w:numPr>
        <w:spacing w:before="240" w:after="240" w:line="276" w:lineRule="auto"/>
        <w:ind w:left="851" w:hanging="425"/>
        <w:jc w:val="both"/>
        <w:rPr>
          <w:rFonts w:ascii="Montserrat" w:eastAsia="Montserrat" w:hAnsi="Montserrat" w:cs="Montserrat"/>
        </w:rPr>
      </w:pPr>
      <w:r w:rsidRPr="001B25AB">
        <w:rPr>
          <w:rFonts w:ascii="Montserrat" w:eastAsia="Montserrat" w:hAnsi="Montserrat" w:cs="Montserrat"/>
        </w:rPr>
        <w:t>Compilar la información histórica, sectorial, del proceso que llevó a la eliminación de la oncocercosis en México.</w:t>
      </w:r>
    </w:p>
    <w:p w:rsidR="003F7225" w:rsidRDefault="003F7225">
      <w:pPr>
        <w:spacing w:before="240" w:after="240" w:line="276" w:lineRule="auto"/>
        <w:jc w:val="both"/>
        <w:rPr>
          <w:rFonts w:ascii="Montserrat" w:eastAsia="Montserrat" w:hAnsi="Montserrat" w:cs="Montserrat"/>
          <w:b/>
        </w:rPr>
      </w:pPr>
    </w:p>
    <w:p w:rsidR="004F0223" w:rsidRDefault="00AB03B3">
      <w:pPr>
        <w:spacing w:before="240" w:after="240" w:line="276" w:lineRule="auto"/>
        <w:jc w:val="both"/>
        <w:rPr>
          <w:rFonts w:ascii="Montserrat" w:eastAsia="Montserrat" w:hAnsi="Montserrat" w:cs="Montserrat"/>
          <w:b/>
        </w:rPr>
      </w:pPr>
      <w:r>
        <w:rPr>
          <w:rFonts w:ascii="Montserrat" w:eastAsia="Montserrat" w:hAnsi="Montserrat" w:cs="Montserrat"/>
          <w:b/>
        </w:rPr>
        <w:lastRenderedPageBreak/>
        <w:t>Prevención y Control de las Enfermedades Respiratorios (ER) e Influenza</w:t>
      </w:r>
    </w:p>
    <w:p w:rsidR="004F0223" w:rsidRPr="001B25AB" w:rsidRDefault="00AB03B3" w:rsidP="00F250C1">
      <w:pPr>
        <w:pStyle w:val="Prrafodelista"/>
        <w:numPr>
          <w:ilvl w:val="1"/>
          <w:numId w:val="12"/>
        </w:numPr>
        <w:spacing w:before="240" w:after="240" w:line="276" w:lineRule="auto"/>
        <w:ind w:left="851"/>
        <w:jc w:val="both"/>
        <w:rPr>
          <w:rFonts w:ascii="Montserrat" w:eastAsia="Montserrat" w:hAnsi="Montserrat" w:cs="Montserrat"/>
        </w:rPr>
      </w:pPr>
      <w:r w:rsidRPr="001B25AB">
        <w:rPr>
          <w:rFonts w:ascii="Montserrat" w:eastAsia="Montserrat" w:hAnsi="Montserrat" w:cs="Montserrat"/>
        </w:rPr>
        <w:t>Implementar el Programa mediante la coordinación interinstitucional, de servicios específicos de salud y otras agencias externas involucradas.</w:t>
      </w:r>
    </w:p>
    <w:p w:rsidR="004F0223" w:rsidRPr="001B25AB" w:rsidRDefault="00AB03B3" w:rsidP="00F250C1">
      <w:pPr>
        <w:pStyle w:val="Prrafodelista"/>
        <w:numPr>
          <w:ilvl w:val="1"/>
          <w:numId w:val="12"/>
        </w:numPr>
        <w:spacing w:before="240" w:after="240" w:line="276" w:lineRule="auto"/>
        <w:ind w:left="851"/>
        <w:jc w:val="both"/>
        <w:rPr>
          <w:rFonts w:ascii="Montserrat" w:eastAsia="Montserrat" w:hAnsi="Montserrat" w:cs="Montserrat"/>
        </w:rPr>
      </w:pPr>
      <w:r w:rsidRPr="001B25AB">
        <w:rPr>
          <w:rFonts w:ascii="Montserrat" w:eastAsia="Montserrat" w:hAnsi="Montserrat" w:cs="Montserrat"/>
        </w:rPr>
        <w:t>Identificar los recursos humanos, materiales y financieros que disponen los servicios de salud para la atención de pacientes con ER e influenza.</w:t>
      </w:r>
    </w:p>
    <w:p w:rsidR="004F0223" w:rsidRPr="001B25AB" w:rsidRDefault="00AB03B3" w:rsidP="00F250C1">
      <w:pPr>
        <w:pStyle w:val="Prrafodelista"/>
        <w:numPr>
          <w:ilvl w:val="1"/>
          <w:numId w:val="12"/>
        </w:numPr>
        <w:spacing w:before="240" w:after="240" w:line="276" w:lineRule="auto"/>
        <w:ind w:left="851"/>
        <w:jc w:val="both"/>
        <w:rPr>
          <w:rFonts w:ascii="Montserrat" w:eastAsia="Montserrat" w:hAnsi="Montserrat" w:cs="Montserrat"/>
        </w:rPr>
      </w:pPr>
      <w:r w:rsidRPr="001B25AB">
        <w:rPr>
          <w:rFonts w:ascii="Montserrat" w:eastAsia="Montserrat" w:hAnsi="Montserrat" w:cs="Montserrat"/>
        </w:rPr>
        <w:t>Actualizar y desarrollar las directrices que establezcan las recomendaciones para la prevención y control de las ER e influenza.</w:t>
      </w:r>
    </w:p>
    <w:p w:rsidR="004F0223" w:rsidRPr="001B25AB" w:rsidRDefault="00AB03B3" w:rsidP="00F250C1">
      <w:pPr>
        <w:pStyle w:val="Prrafodelista"/>
        <w:numPr>
          <w:ilvl w:val="1"/>
          <w:numId w:val="12"/>
        </w:numPr>
        <w:spacing w:before="240" w:after="240" w:line="276" w:lineRule="auto"/>
        <w:ind w:left="851"/>
        <w:jc w:val="both"/>
        <w:rPr>
          <w:rFonts w:ascii="Montserrat" w:eastAsia="Montserrat" w:hAnsi="Montserrat" w:cs="Montserrat"/>
        </w:rPr>
      </w:pPr>
      <w:r w:rsidRPr="001B25AB">
        <w:rPr>
          <w:rFonts w:ascii="Montserrat" w:eastAsia="Montserrat" w:hAnsi="Montserrat" w:cs="Montserrat"/>
        </w:rPr>
        <w:t>Capacitar y elaborar materiales de promoción y educación para la prevención y control de ER e influenza, acorde al entorno cultural y educativo.</w:t>
      </w:r>
    </w:p>
    <w:p w:rsidR="004F0223" w:rsidRPr="001B25AB" w:rsidRDefault="00AB03B3" w:rsidP="00F250C1">
      <w:pPr>
        <w:pStyle w:val="Prrafodelista"/>
        <w:numPr>
          <w:ilvl w:val="1"/>
          <w:numId w:val="12"/>
        </w:numPr>
        <w:spacing w:before="240" w:after="240" w:line="276" w:lineRule="auto"/>
        <w:ind w:left="851"/>
        <w:jc w:val="both"/>
        <w:rPr>
          <w:rFonts w:ascii="Montserrat" w:eastAsia="Montserrat" w:hAnsi="Montserrat" w:cs="Montserrat"/>
        </w:rPr>
      </w:pPr>
      <w:r w:rsidRPr="001B25AB">
        <w:rPr>
          <w:rFonts w:ascii="Montserrat" w:eastAsia="Montserrat" w:hAnsi="Montserrat" w:cs="Montserrat"/>
        </w:rPr>
        <w:t>Integrar el grupo de trabajo para diseñar un sistema de vigilancia epidemiologia de ER e influenza, que oriente la toma de decisiones en este programa.</w:t>
      </w:r>
    </w:p>
    <w:p w:rsidR="004F0223" w:rsidRDefault="00AB03B3">
      <w:pPr>
        <w:spacing w:before="240" w:after="240" w:line="276" w:lineRule="auto"/>
        <w:jc w:val="both"/>
        <w:rPr>
          <w:rFonts w:ascii="Montserrat" w:eastAsia="Montserrat" w:hAnsi="Montserrat" w:cs="Montserrat"/>
          <w:b/>
        </w:rPr>
      </w:pPr>
      <w:r>
        <w:rPr>
          <w:rFonts w:ascii="Montserrat" w:eastAsia="Montserrat" w:hAnsi="Montserrat" w:cs="Montserrat"/>
          <w:b/>
        </w:rPr>
        <w:t>Prevención y control de la Intoxicación por Picadura de Alacrán</w:t>
      </w:r>
    </w:p>
    <w:p w:rsidR="004F0223" w:rsidRPr="00325774" w:rsidRDefault="00AB03B3" w:rsidP="00894493">
      <w:pPr>
        <w:pStyle w:val="Prrafodelista"/>
        <w:numPr>
          <w:ilvl w:val="1"/>
          <w:numId w:val="13"/>
        </w:numPr>
        <w:spacing w:before="240" w:after="240" w:line="276" w:lineRule="auto"/>
        <w:ind w:left="851" w:hanging="425"/>
        <w:jc w:val="both"/>
        <w:rPr>
          <w:rFonts w:ascii="Montserrat" w:eastAsia="Montserrat" w:hAnsi="Montserrat" w:cs="Montserrat"/>
        </w:rPr>
      </w:pPr>
      <w:r w:rsidRPr="00325774">
        <w:rPr>
          <w:rFonts w:ascii="Montserrat" w:eastAsia="Montserrat" w:hAnsi="Montserrat" w:cs="Montserrat"/>
        </w:rPr>
        <w:t>Especificar el riesgo de picadura de alacranes.</w:t>
      </w:r>
    </w:p>
    <w:p w:rsidR="004F0223" w:rsidRPr="00325774" w:rsidRDefault="00AB03B3" w:rsidP="00894493">
      <w:pPr>
        <w:pStyle w:val="Prrafodelista"/>
        <w:numPr>
          <w:ilvl w:val="1"/>
          <w:numId w:val="13"/>
        </w:numPr>
        <w:spacing w:before="240" w:after="240" w:line="276" w:lineRule="auto"/>
        <w:ind w:left="851" w:hanging="425"/>
        <w:jc w:val="both"/>
        <w:rPr>
          <w:rFonts w:ascii="Montserrat" w:eastAsia="Montserrat" w:hAnsi="Montserrat" w:cs="Montserrat"/>
        </w:rPr>
      </w:pPr>
      <w:r w:rsidRPr="00325774">
        <w:rPr>
          <w:rFonts w:ascii="Montserrat" w:eastAsia="Montserrat" w:hAnsi="Montserrat" w:cs="Montserrat"/>
        </w:rPr>
        <w:t>Sistematizar la captura de información de estudio epidemiológico.</w:t>
      </w:r>
    </w:p>
    <w:p w:rsidR="004F0223" w:rsidRPr="00325774" w:rsidRDefault="00AB03B3" w:rsidP="00894493">
      <w:pPr>
        <w:pStyle w:val="Prrafodelista"/>
        <w:numPr>
          <w:ilvl w:val="1"/>
          <w:numId w:val="13"/>
        </w:numPr>
        <w:spacing w:before="240" w:after="240" w:line="276" w:lineRule="auto"/>
        <w:ind w:left="851" w:hanging="425"/>
        <w:jc w:val="both"/>
        <w:rPr>
          <w:rFonts w:ascii="Montserrat" w:eastAsia="Montserrat" w:hAnsi="Montserrat" w:cs="Montserrat"/>
        </w:rPr>
      </w:pPr>
      <w:r w:rsidRPr="00325774">
        <w:rPr>
          <w:rFonts w:ascii="Montserrat" w:eastAsia="Montserrat" w:hAnsi="Montserrat" w:cs="Montserrat"/>
        </w:rPr>
        <w:t>Actualizar el catálogo de distribución de alacranes en las zonas endémicas.</w:t>
      </w:r>
    </w:p>
    <w:p w:rsidR="004F0223" w:rsidRPr="00325774" w:rsidRDefault="00AB03B3" w:rsidP="00F250C1">
      <w:pPr>
        <w:pStyle w:val="Prrafodelista"/>
        <w:numPr>
          <w:ilvl w:val="1"/>
          <w:numId w:val="14"/>
        </w:numPr>
        <w:spacing w:before="240" w:after="240" w:line="276" w:lineRule="auto"/>
        <w:ind w:left="851" w:hanging="425"/>
        <w:jc w:val="both"/>
        <w:rPr>
          <w:rFonts w:ascii="Montserrat" w:eastAsia="Montserrat" w:hAnsi="Montserrat" w:cs="Montserrat"/>
        </w:rPr>
      </w:pPr>
      <w:r w:rsidRPr="00325774">
        <w:rPr>
          <w:rFonts w:ascii="Montserrat" w:eastAsia="Montserrat" w:hAnsi="Montserrat" w:cs="Montserrat"/>
        </w:rPr>
        <w:t>Identificar factores de riesgo para la picadura de alacrán de acuerdo a roles de género.</w:t>
      </w:r>
    </w:p>
    <w:p w:rsidR="004F0223" w:rsidRPr="00325774" w:rsidRDefault="00AB03B3" w:rsidP="00F250C1">
      <w:pPr>
        <w:pStyle w:val="Prrafodelista"/>
        <w:numPr>
          <w:ilvl w:val="1"/>
          <w:numId w:val="14"/>
        </w:numPr>
        <w:spacing w:before="240" w:after="240" w:line="276" w:lineRule="auto"/>
        <w:ind w:left="851" w:hanging="425"/>
        <w:jc w:val="both"/>
        <w:rPr>
          <w:rFonts w:ascii="Montserrat" w:eastAsia="Montserrat" w:hAnsi="Montserrat" w:cs="Montserrat"/>
        </w:rPr>
      </w:pPr>
      <w:r w:rsidRPr="00325774">
        <w:rPr>
          <w:rFonts w:ascii="Montserrat" w:eastAsia="Montserrat" w:hAnsi="Montserrat" w:cs="Montserrat"/>
        </w:rPr>
        <w:t>Promover los programas de mejoramiento de la vivienda con materiales locales en paredes y techo.</w:t>
      </w:r>
    </w:p>
    <w:p w:rsidR="004F0223" w:rsidRPr="00325774" w:rsidRDefault="00AB03B3" w:rsidP="00F250C1">
      <w:pPr>
        <w:pStyle w:val="Prrafodelista"/>
        <w:numPr>
          <w:ilvl w:val="1"/>
          <w:numId w:val="14"/>
        </w:numPr>
        <w:spacing w:before="240" w:after="240" w:line="276" w:lineRule="auto"/>
        <w:ind w:left="851" w:hanging="425"/>
        <w:jc w:val="both"/>
        <w:rPr>
          <w:rFonts w:ascii="Montserrat" w:eastAsia="Montserrat" w:hAnsi="Montserrat" w:cs="Montserrat"/>
        </w:rPr>
      </w:pPr>
      <w:r w:rsidRPr="00325774">
        <w:rPr>
          <w:rFonts w:ascii="Montserrat" w:eastAsia="Montserrat" w:hAnsi="Montserrat" w:cs="Montserrat"/>
        </w:rPr>
        <w:t>Realizar control químico del vector aplicando rociado residual intradomiciliario periódico en localidades prioritarias y el encalado en paredes exteriores de la vivienda.</w:t>
      </w:r>
    </w:p>
    <w:p w:rsidR="004F0223" w:rsidRPr="00325774" w:rsidRDefault="00AB03B3" w:rsidP="00F250C1">
      <w:pPr>
        <w:pStyle w:val="Prrafodelista"/>
        <w:numPr>
          <w:ilvl w:val="1"/>
          <w:numId w:val="14"/>
        </w:numPr>
        <w:spacing w:before="240" w:after="240" w:line="276" w:lineRule="auto"/>
        <w:ind w:left="851" w:hanging="425"/>
        <w:jc w:val="both"/>
        <w:rPr>
          <w:rFonts w:ascii="Montserrat" w:eastAsia="Montserrat" w:hAnsi="Montserrat" w:cs="Montserrat"/>
        </w:rPr>
      </w:pPr>
      <w:r w:rsidRPr="00325774">
        <w:rPr>
          <w:rFonts w:ascii="Montserrat" w:eastAsia="Montserrat" w:hAnsi="Montserrat" w:cs="Montserrat"/>
        </w:rPr>
        <w:t>Mejorar el acceso de los servicios de salud y de la comunidad a faboterápico antialacrán,</w:t>
      </w:r>
    </w:p>
    <w:p w:rsidR="004F0223" w:rsidRDefault="00AB03B3">
      <w:pPr>
        <w:spacing w:before="240" w:after="240" w:line="276" w:lineRule="auto"/>
        <w:jc w:val="both"/>
        <w:rPr>
          <w:rFonts w:ascii="Montserrat" w:eastAsia="Montserrat" w:hAnsi="Montserrat" w:cs="Montserrat"/>
          <w:b/>
        </w:rPr>
      </w:pPr>
      <w:r>
        <w:rPr>
          <w:rFonts w:ascii="Montserrat" w:eastAsia="Montserrat" w:hAnsi="Montserrat" w:cs="Montserrat"/>
          <w:b/>
        </w:rPr>
        <w:t>Prevención y control de la Rabia humana</w:t>
      </w:r>
    </w:p>
    <w:p w:rsidR="004F0223" w:rsidRPr="00325774" w:rsidRDefault="00AB03B3" w:rsidP="00F250C1">
      <w:pPr>
        <w:pStyle w:val="Prrafodelista"/>
        <w:numPr>
          <w:ilvl w:val="1"/>
          <w:numId w:val="15"/>
        </w:numPr>
        <w:spacing w:before="240" w:after="240" w:line="276" w:lineRule="auto"/>
        <w:ind w:left="851"/>
        <w:jc w:val="both"/>
        <w:rPr>
          <w:rFonts w:ascii="Montserrat" w:eastAsia="Montserrat" w:hAnsi="Montserrat" w:cs="Montserrat"/>
        </w:rPr>
      </w:pPr>
      <w:r w:rsidRPr="00325774">
        <w:rPr>
          <w:rFonts w:ascii="Montserrat" w:eastAsia="Montserrat" w:hAnsi="Montserrat" w:cs="Montserrat"/>
        </w:rPr>
        <w:t>Fortalecer la instrumentación de los procedimientos en la prevención y control de esta zoonosis a nivel nacional.</w:t>
      </w:r>
    </w:p>
    <w:p w:rsidR="004F0223" w:rsidRPr="00325774" w:rsidRDefault="00AB03B3" w:rsidP="00F250C1">
      <w:pPr>
        <w:pStyle w:val="Prrafodelista"/>
        <w:numPr>
          <w:ilvl w:val="1"/>
          <w:numId w:val="15"/>
        </w:numPr>
        <w:spacing w:before="240" w:after="240" w:line="276" w:lineRule="auto"/>
        <w:ind w:left="851"/>
        <w:jc w:val="both"/>
        <w:rPr>
          <w:rFonts w:ascii="Montserrat" w:eastAsia="Montserrat" w:hAnsi="Montserrat" w:cs="Montserrat"/>
        </w:rPr>
      </w:pPr>
      <w:r w:rsidRPr="00325774">
        <w:rPr>
          <w:rFonts w:ascii="Montserrat" w:eastAsia="Montserrat" w:hAnsi="Montserrat" w:cs="Montserrat"/>
        </w:rPr>
        <w:t>Supervisar en las entidades federativas la estabilización de la población canina y felina en situación de calle, agresiva y feral.</w:t>
      </w:r>
    </w:p>
    <w:p w:rsidR="004F0223" w:rsidRPr="00325774" w:rsidRDefault="00AB03B3" w:rsidP="00F250C1">
      <w:pPr>
        <w:pStyle w:val="Prrafodelista"/>
        <w:numPr>
          <w:ilvl w:val="1"/>
          <w:numId w:val="15"/>
        </w:numPr>
        <w:spacing w:before="240" w:after="240" w:line="276" w:lineRule="auto"/>
        <w:ind w:left="851"/>
        <w:jc w:val="both"/>
        <w:rPr>
          <w:rFonts w:ascii="Montserrat" w:eastAsia="Montserrat" w:hAnsi="Montserrat" w:cs="Montserrat"/>
        </w:rPr>
      </w:pPr>
      <w:r w:rsidRPr="00325774">
        <w:rPr>
          <w:rFonts w:ascii="Montserrat" w:eastAsia="Montserrat" w:hAnsi="Montserrat" w:cs="Montserrat"/>
        </w:rPr>
        <w:t>Impulsar en las entidades federativas el monitoreo del virus de la rabia.</w:t>
      </w:r>
    </w:p>
    <w:p w:rsidR="004F0223" w:rsidRDefault="00AB03B3">
      <w:pPr>
        <w:spacing w:before="240" w:after="240" w:line="276" w:lineRule="auto"/>
        <w:jc w:val="both"/>
        <w:rPr>
          <w:rFonts w:ascii="Montserrat" w:eastAsia="Montserrat" w:hAnsi="Montserrat" w:cs="Montserrat"/>
          <w:b/>
        </w:rPr>
      </w:pPr>
      <w:r>
        <w:rPr>
          <w:rFonts w:ascii="Montserrat" w:eastAsia="Montserrat" w:hAnsi="Montserrat" w:cs="Montserrat"/>
          <w:b/>
        </w:rPr>
        <w:lastRenderedPageBreak/>
        <w:t>Prevención y control de la Brucelosis</w:t>
      </w:r>
    </w:p>
    <w:p w:rsidR="004F0223" w:rsidRPr="00325774" w:rsidRDefault="00AB03B3" w:rsidP="00894493">
      <w:pPr>
        <w:pStyle w:val="Prrafodelista"/>
        <w:numPr>
          <w:ilvl w:val="1"/>
          <w:numId w:val="16"/>
        </w:numPr>
        <w:spacing w:before="240" w:after="240" w:line="276" w:lineRule="auto"/>
        <w:ind w:left="567" w:hanging="283"/>
        <w:jc w:val="both"/>
        <w:rPr>
          <w:rFonts w:ascii="Montserrat" w:eastAsia="Montserrat" w:hAnsi="Montserrat" w:cs="Montserrat"/>
        </w:rPr>
      </w:pPr>
      <w:r w:rsidRPr="00325774">
        <w:rPr>
          <w:rFonts w:ascii="Montserrat" w:eastAsia="Montserrat" w:hAnsi="Montserrat" w:cs="Montserrat"/>
        </w:rPr>
        <w:t>Promover la homologación de los criterios diagnósticos en las instituciones del Sector Salud.</w:t>
      </w:r>
    </w:p>
    <w:p w:rsidR="004F0223" w:rsidRPr="00325774" w:rsidRDefault="00AB03B3" w:rsidP="00894493">
      <w:pPr>
        <w:pStyle w:val="Prrafodelista"/>
        <w:numPr>
          <w:ilvl w:val="1"/>
          <w:numId w:val="16"/>
        </w:numPr>
        <w:spacing w:before="240" w:after="240" w:line="276" w:lineRule="auto"/>
        <w:ind w:left="567" w:hanging="283"/>
        <w:jc w:val="both"/>
        <w:rPr>
          <w:rFonts w:ascii="Montserrat" w:eastAsia="Montserrat" w:hAnsi="Montserrat" w:cs="Montserrat"/>
        </w:rPr>
      </w:pPr>
      <w:r w:rsidRPr="00325774">
        <w:rPr>
          <w:rFonts w:ascii="Montserrat" w:eastAsia="Montserrat" w:hAnsi="Montserrat" w:cs="Montserrat"/>
        </w:rPr>
        <w:t>Verificar el cumplimiento de la normatividad en los casos notificados de estas zoonosis.</w:t>
      </w:r>
    </w:p>
    <w:p w:rsidR="004F0223" w:rsidRPr="00325774" w:rsidRDefault="00AB03B3" w:rsidP="00894493">
      <w:pPr>
        <w:pStyle w:val="Prrafodelista"/>
        <w:numPr>
          <w:ilvl w:val="1"/>
          <w:numId w:val="16"/>
        </w:numPr>
        <w:spacing w:before="240" w:after="240" w:line="276" w:lineRule="auto"/>
        <w:ind w:left="567" w:hanging="283"/>
        <w:jc w:val="both"/>
        <w:rPr>
          <w:rFonts w:ascii="Montserrat" w:eastAsia="Montserrat" w:hAnsi="Montserrat" w:cs="Montserrat"/>
        </w:rPr>
      </w:pPr>
      <w:r w:rsidRPr="00325774">
        <w:rPr>
          <w:rFonts w:ascii="Montserrat" w:eastAsia="Montserrat" w:hAnsi="Montserrat" w:cs="Montserrat"/>
        </w:rPr>
        <w:t>Evaluar la información disponible en los sistemas de notificación de brucelosis.</w:t>
      </w:r>
    </w:p>
    <w:p w:rsidR="004F0223" w:rsidRDefault="00AB03B3">
      <w:pPr>
        <w:spacing w:before="240" w:after="240" w:line="276" w:lineRule="auto"/>
        <w:jc w:val="both"/>
        <w:rPr>
          <w:rFonts w:ascii="Montserrat" w:eastAsia="Montserrat" w:hAnsi="Montserrat" w:cs="Montserrat"/>
          <w:b/>
        </w:rPr>
      </w:pPr>
      <w:r>
        <w:rPr>
          <w:rFonts w:ascii="Montserrat" w:eastAsia="Montserrat" w:hAnsi="Montserrat" w:cs="Montserrat"/>
          <w:b/>
        </w:rPr>
        <w:t>Salud para la Infancia y la Adolescencia</w:t>
      </w:r>
    </w:p>
    <w:p w:rsidR="004F0223" w:rsidRPr="00325774" w:rsidRDefault="00AB03B3" w:rsidP="00894493">
      <w:pPr>
        <w:pStyle w:val="Prrafodelista"/>
        <w:numPr>
          <w:ilvl w:val="1"/>
          <w:numId w:val="17"/>
        </w:numPr>
        <w:spacing w:before="240" w:after="240" w:line="276" w:lineRule="auto"/>
        <w:ind w:left="709" w:hanging="426"/>
        <w:jc w:val="both"/>
        <w:rPr>
          <w:rFonts w:ascii="Montserrat" w:eastAsia="Montserrat" w:hAnsi="Montserrat" w:cs="Montserrat"/>
        </w:rPr>
      </w:pPr>
      <w:r w:rsidRPr="00325774">
        <w:rPr>
          <w:rFonts w:ascii="Montserrat" w:eastAsia="Montserrat" w:hAnsi="Montserrat" w:cs="Montserrat"/>
        </w:rPr>
        <w:t>Implementar acciones de prevención, vigilancia y control de nutrición en la infancia y la adolescencia.</w:t>
      </w:r>
    </w:p>
    <w:p w:rsidR="004F0223" w:rsidRPr="00325774" w:rsidRDefault="00AB03B3" w:rsidP="00894493">
      <w:pPr>
        <w:pStyle w:val="Prrafodelista"/>
        <w:numPr>
          <w:ilvl w:val="1"/>
          <w:numId w:val="17"/>
        </w:numPr>
        <w:spacing w:before="240" w:after="240" w:line="276" w:lineRule="auto"/>
        <w:ind w:left="709" w:hanging="426"/>
        <w:jc w:val="both"/>
        <w:rPr>
          <w:rFonts w:ascii="Montserrat" w:eastAsia="Montserrat" w:hAnsi="Montserrat" w:cs="Montserrat"/>
        </w:rPr>
      </w:pPr>
      <w:r w:rsidRPr="00325774">
        <w:rPr>
          <w:rFonts w:ascii="Montserrat" w:eastAsia="Montserrat" w:hAnsi="Montserrat" w:cs="Montserrat"/>
        </w:rPr>
        <w:t>Implementar acciones para la prevención del maltrato infantil y violencia en adolescentes, con equidad de género y enfoque de derechos.</w:t>
      </w:r>
    </w:p>
    <w:p w:rsidR="004F0223" w:rsidRPr="00325774" w:rsidRDefault="00AB03B3" w:rsidP="00894493">
      <w:pPr>
        <w:pStyle w:val="Prrafodelista"/>
        <w:numPr>
          <w:ilvl w:val="1"/>
          <w:numId w:val="17"/>
        </w:numPr>
        <w:spacing w:before="240" w:after="240" w:line="276" w:lineRule="auto"/>
        <w:ind w:left="709" w:hanging="426"/>
        <w:jc w:val="both"/>
        <w:rPr>
          <w:rFonts w:ascii="Montserrat" w:eastAsia="Montserrat" w:hAnsi="Montserrat" w:cs="Montserrat"/>
        </w:rPr>
      </w:pPr>
      <w:r w:rsidRPr="00325774">
        <w:rPr>
          <w:rFonts w:ascii="Montserrat" w:eastAsia="Montserrat" w:hAnsi="Montserrat" w:cs="Montserrat"/>
        </w:rPr>
        <w:t>Fortalecer los mecanismos de evaluación y seguimiento del Programa en las entidades federativas.</w:t>
      </w:r>
    </w:p>
    <w:p w:rsidR="004F0223" w:rsidRPr="00325774" w:rsidRDefault="00AB03B3" w:rsidP="00894493">
      <w:pPr>
        <w:pStyle w:val="Prrafodelista"/>
        <w:numPr>
          <w:ilvl w:val="1"/>
          <w:numId w:val="18"/>
        </w:numPr>
        <w:spacing w:before="240" w:after="240" w:line="276" w:lineRule="auto"/>
        <w:ind w:left="709"/>
        <w:jc w:val="both"/>
        <w:rPr>
          <w:rFonts w:ascii="Montserrat" w:eastAsia="Montserrat" w:hAnsi="Montserrat" w:cs="Montserrat"/>
        </w:rPr>
      </w:pPr>
      <w:r w:rsidRPr="00325774">
        <w:rPr>
          <w:rFonts w:ascii="Montserrat" w:eastAsia="Montserrat" w:hAnsi="Montserrat" w:cs="Montserrat"/>
        </w:rPr>
        <w:t>Fortalecer el modelo de atención integrada en la Infancia y la Adolescencia en primer nivel de atención.</w:t>
      </w:r>
    </w:p>
    <w:p w:rsidR="004F0223" w:rsidRPr="00325774" w:rsidRDefault="00AB03B3" w:rsidP="00F250C1">
      <w:pPr>
        <w:pStyle w:val="Prrafodelista"/>
        <w:numPr>
          <w:ilvl w:val="1"/>
          <w:numId w:val="19"/>
        </w:numPr>
        <w:spacing w:before="240" w:after="240" w:line="276" w:lineRule="auto"/>
        <w:ind w:left="709" w:hanging="425"/>
        <w:jc w:val="both"/>
        <w:rPr>
          <w:rFonts w:ascii="Montserrat" w:eastAsia="Montserrat" w:hAnsi="Montserrat" w:cs="Montserrat"/>
        </w:rPr>
      </w:pPr>
      <w:r w:rsidRPr="00325774">
        <w:rPr>
          <w:rFonts w:ascii="Montserrat" w:eastAsia="Montserrat" w:hAnsi="Montserrat" w:cs="Montserrat"/>
        </w:rPr>
        <w:t>Realizar acciones preventivas para disminuir la morbilidad y mortalidad de enfermedades prevalentes de la infancia.</w:t>
      </w:r>
    </w:p>
    <w:p w:rsidR="004F0223" w:rsidRPr="00325774" w:rsidRDefault="00AB03B3" w:rsidP="00F250C1">
      <w:pPr>
        <w:pStyle w:val="Prrafodelista"/>
        <w:numPr>
          <w:ilvl w:val="1"/>
          <w:numId w:val="19"/>
        </w:numPr>
        <w:spacing w:before="240" w:after="240" w:line="276" w:lineRule="auto"/>
        <w:ind w:left="709" w:hanging="425"/>
        <w:jc w:val="both"/>
        <w:rPr>
          <w:rFonts w:ascii="Montserrat" w:eastAsia="Montserrat" w:hAnsi="Montserrat" w:cs="Montserrat"/>
        </w:rPr>
      </w:pPr>
      <w:r w:rsidRPr="00325774">
        <w:rPr>
          <w:rFonts w:ascii="Montserrat" w:eastAsia="Montserrat" w:hAnsi="Montserrat" w:cs="Montserrat"/>
        </w:rPr>
        <w:t>Realizar acciones Preventivos y Promoción de la Salud de la Adolescencia.</w:t>
      </w:r>
    </w:p>
    <w:p w:rsidR="004F0223" w:rsidRDefault="00AB03B3">
      <w:pPr>
        <w:spacing w:before="240" w:after="240" w:line="276" w:lineRule="auto"/>
        <w:jc w:val="both"/>
        <w:rPr>
          <w:rFonts w:ascii="Montserrat" w:eastAsia="Montserrat" w:hAnsi="Montserrat" w:cs="Montserrat"/>
          <w:b/>
        </w:rPr>
      </w:pPr>
      <w:r>
        <w:rPr>
          <w:rFonts w:ascii="Montserrat" w:eastAsia="Montserrat" w:hAnsi="Montserrat" w:cs="Montserrat"/>
          <w:b/>
        </w:rPr>
        <w:t>Cáncer en la Infancia y la Adolescencia</w:t>
      </w:r>
    </w:p>
    <w:p w:rsidR="004F0223" w:rsidRPr="00325774" w:rsidRDefault="00AB03B3" w:rsidP="00F250C1">
      <w:pPr>
        <w:pStyle w:val="Prrafodelista"/>
        <w:numPr>
          <w:ilvl w:val="1"/>
          <w:numId w:val="20"/>
        </w:numPr>
        <w:spacing w:before="240" w:after="240" w:line="276" w:lineRule="auto"/>
        <w:ind w:left="851" w:hanging="567"/>
        <w:jc w:val="both"/>
        <w:rPr>
          <w:rFonts w:ascii="Montserrat" w:eastAsia="Montserrat" w:hAnsi="Montserrat" w:cs="Montserrat"/>
        </w:rPr>
      </w:pPr>
      <w:r w:rsidRPr="00325774">
        <w:rPr>
          <w:rFonts w:ascii="Montserrat" w:eastAsia="Montserrat" w:hAnsi="Montserrat" w:cs="Montserrat"/>
        </w:rPr>
        <w:t>Fortalecer la rectoría del Programa de Cáncer en la infancia y la Adolescencia.</w:t>
      </w:r>
    </w:p>
    <w:p w:rsidR="004F0223" w:rsidRPr="00325774" w:rsidRDefault="00AB03B3" w:rsidP="00F250C1">
      <w:pPr>
        <w:pStyle w:val="Prrafodelista"/>
        <w:numPr>
          <w:ilvl w:val="1"/>
          <w:numId w:val="20"/>
        </w:numPr>
        <w:spacing w:before="240" w:after="240" w:line="276" w:lineRule="auto"/>
        <w:ind w:left="851" w:hanging="567"/>
        <w:jc w:val="both"/>
        <w:rPr>
          <w:rFonts w:ascii="Montserrat" w:eastAsia="Montserrat" w:hAnsi="Montserrat" w:cs="Montserrat"/>
        </w:rPr>
      </w:pPr>
      <w:r w:rsidRPr="00325774">
        <w:rPr>
          <w:rFonts w:ascii="Montserrat" w:eastAsia="Montserrat" w:hAnsi="Montserrat" w:cs="Montserrat"/>
        </w:rPr>
        <w:t>Promover la capacitación y difusión en materia de cáncer en la infancia y adolescencia.</w:t>
      </w:r>
    </w:p>
    <w:p w:rsidR="004F0223" w:rsidRPr="00325774" w:rsidRDefault="00AB03B3" w:rsidP="00F250C1">
      <w:pPr>
        <w:pStyle w:val="Prrafodelista"/>
        <w:numPr>
          <w:ilvl w:val="1"/>
          <w:numId w:val="20"/>
        </w:numPr>
        <w:spacing w:before="240" w:after="240" w:line="276" w:lineRule="auto"/>
        <w:ind w:left="851" w:hanging="567"/>
        <w:jc w:val="both"/>
        <w:rPr>
          <w:rFonts w:ascii="Montserrat" w:eastAsia="Montserrat" w:hAnsi="Montserrat" w:cs="Montserrat"/>
        </w:rPr>
      </w:pPr>
      <w:r w:rsidRPr="00325774">
        <w:rPr>
          <w:rFonts w:ascii="Montserrat" w:eastAsia="Montserrat" w:hAnsi="Montserrat" w:cs="Montserrat"/>
        </w:rPr>
        <w:t>Coadyuvar en el fortalecimiento de los sistemas de información en salud relacionados al cáncer en la infancia y adolescencia.</w:t>
      </w:r>
    </w:p>
    <w:p w:rsidR="004F0223" w:rsidRPr="00325774" w:rsidRDefault="00AB03B3" w:rsidP="00F250C1">
      <w:pPr>
        <w:pStyle w:val="Prrafodelista"/>
        <w:numPr>
          <w:ilvl w:val="1"/>
          <w:numId w:val="20"/>
        </w:numPr>
        <w:spacing w:before="240" w:after="240" w:line="276" w:lineRule="auto"/>
        <w:ind w:left="851" w:hanging="567"/>
        <w:jc w:val="both"/>
        <w:rPr>
          <w:rFonts w:ascii="Montserrat" w:eastAsia="Montserrat" w:hAnsi="Montserrat" w:cs="Montserrat"/>
        </w:rPr>
      </w:pPr>
      <w:r w:rsidRPr="00325774">
        <w:rPr>
          <w:rFonts w:ascii="Montserrat" w:eastAsia="Montserrat" w:hAnsi="Montserrat" w:cs="Montserrat"/>
        </w:rPr>
        <w:t>Fortalecer las acciones de Sigamos Aprendiendo en el Hospital para la atención integral de pacientes con estancia prolongada en el hospital.</w:t>
      </w:r>
    </w:p>
    <w:p w:rsidR="004F0223" w:rsidRDefault="00AB03B3">
      <w:pPr>
        <w:spacing w:before="240" w:after="240" w:line="276" w:lineRule="auto"/>
        <w:jc w:val="both"/>
        <w:rPr>
          <w:rFonts w:ascii="Montserrat" w:eastAsia="Montserrat" w:hAnsi="Montserrat" w:cs="Montserrat"/>
          <w:b/>
        </w:rPr>
      </w:pPr>
      <w:r>
        <w:rPr>
          <w:rFonts w:ascii="Montserrat" w:eastAsia="Montserrat" w:hAnsi="Montserrat" w:cs="Montserrat"/>
          <w:b/>
        </w:rPr>
        <w:t>Prevención, Detección y Control de los Problemas de Salud Bucal</w:t>
      </w:r>
    </w:p>
    <w:p w:rsidR="004F0223" w:rsidRPr="00325774" w:rsidRDefault="00AB03B3" w:rsidP="00F250C1">
      <w:pPr>
        <w:pStyle w:val="Prrafodelista"/>
        <w:numPr>
          <w:ilvl w:val="1"/>
          <w:numId w:val="21"/>
        </w:numPr>
        <w:spacing w:before="240" w:after="240" w:line="276" w:lineRule="auto"/>
        <w:ind w:left="851" w:hanging="567"/>
        <w:jc w:val="both"/>
        <w:rPr>
          <w:rFonts w:ascii="Montserrat" w:eastAsia="Montserrat" w:hAnsi="Montserrat" w:cs="Montserrat"/>
        </w:rPr>
      </w:pPr>
      <w:r w:rsidRPr="00325774">
        <w:rPr>
          <w:rFonts w:ascii="Montserrat" w:eastAsia="Montserrat" w:hAnsi="Montserrat" w:cs="Montserrat"/>
        </w:rPr>
        <w:t>Definir e implementar los recursos necesarios para los modelos de promoción, prevención y atención estomatológica institucionales.</w:t>
      </w:r>
    </w:p>
    <w:p w:rsidR="004F0223" w:rsidRPr="00325774" w:rsidRDefault="00AB03B3" w:rsidP="00F250C1">
      <w:pPr>
        <w:pStyle w:val="Prrafodelista"/>
        <w:numPr>
          <w:ilvl w:val="1"/>
          <w:numId w:val="21"/>
        </w:numPr>
        <w:spacing w:before="240" w:after="240" w:line="276" w:lineRule="auto"/>
        <w:ind w:left="851" w:hanging="567"/>
        <w:jc w:val="both"/>
        <w:rPr>
          <w:rFonts w:ascii="Montserrat" w:eastAsia="Montserrat" w:hAnsi="Montserrat" w:cs="Montserrat"/>
        </w:rPr>
      </w:pPr>
      <w:r w:rsidRPr="00325774">
        <w:rPr>
          <w:rFonts w:ascii="Montserrat" w:eastAsia="Montserrat" w:hAnsi="Montserrat" w:cs="Montserrat"/>
        </w:rPr>
        <w:lastRenderedPageBreak/>
        <w:t>Promover la utilización intensiva y extensiva de las medidas preventivas de tipo masivo, grupal, clínico e individual.</w:t>
      </w:r>
    </w:p>
    <w:p w:rsidR="004F0223" w:rsidRPr="00325774" w:rsidRDefault="00AB03B3" w:rsidP="00F250C1">
      <w:pPr>
        <w:pStyle w:val="Prrafodelista"/>
        <w:numPr>
          <w:ilvl w:val="1"/>
          <w:numId w:val="21"/>
        </w:numPr>
        <w:spacing w:before="240" w:after="240" w:line="276" w:lineRule="auto"/>
        <w:ind w:left="851" w:hanging="567"/>
        <w:jc w:val="both"/>
        <w:rPr>
          <w:rFonts w:ascii="Montserrat" w:eastAsia="Montserrat" w:hAnsi="Montserrat" w:cs="Montserrat"/>
        </w:rPr>
      </w:pPr>
      <w:r w:rsidRPr="00325774">
        <w:rPr>
          <w:rFonts w:ascii="Montserrat" w:eastAsia="Montserrat" w:hAnsi="Montserrat" w:cs="Montserrat"/>
        </w:rPr>
        <w:t>Coadyuvar a disminuir la incidencia y prevalencia de caries dental en los diferentes grupos de riesgo.</w:t>
      </w:r>
    </w:p>
    <w:p w:rsidR="004F0223" w:rsidRPr="00325774" w:rsidRDefault="00AB03B3" w:rsidP="00F250C1">
      <w:pPr>
        <w:pStyle w:val="Prrafodelista"/>
        <w:numPr>
          <w:ilvl w:val="1"/>
          <w:numId w:val="21"/>
        </w:numPr>
        <w:spacing w:before="240" w:after="240" w:line="276" w:lineRule="auto"/>
        <w:ind w:left="851" w:hanging="567"/>
        <w:jc w:val="both"/>
        <w:rPr>
          <w:rFonts w:ascii="Montserrat" w:eastAsia="Montserrat" w:hAnsi="Montserrat" w:cs="Montserrat"/>
        </w:rPr>
      </w:pPr>
      <w:r w:rsidRPr="00325774">
        <w:rPr>
          <w:rFonts w:ascii="Montserrat" w:eastAsia="Montserrat" w:hAnsi="Montserrat" w:cs="Montserrat"/>
        </w:rPr>
        <w:t>Fortalecer la atención curativo asistencial a fin de mejorar la salud bucal de la población con énfasis en los grupos vulnerables.</w:t>
      </w:r>
    </w:p>
    <w:p w:rsidR="004F0223" w:rsidRPr="00325774" w:rsidRDefault="00AB03B3" w:rsidP="00F250C1">
      <w:pPr>
        <w:pStyle w:val="Prrafodelista"/>
        <w:numPr>
          <w:ilvl w:val="1"/>
          <w:numId w:val="21"/>
        </w:numPr>
        <w:spacing w:before="240" w:after="240" w:line="276" w:lineRule="auto"/>
        <w:ind w:left="851" w:hanging="567"/>
        <w:jc w:val="both"/>
        <w:rPr>
          <w:rFonts w:ascii="Montserrat" w:eastAsia="Montserrat" w:hAnsi="Montserrat" w:cs="Montserrat"/>
        </w:rPr>
      </w:pPr>
      <w:r w:rsidRPr="00325774">
        <w:rPr>
          <w:rFonts w:ascii="Montserrat" w:eastAsia="Montserrat" w:hAnsi="Montserrat" w:cs="Montserrat"/>
        </w:rPr>
        <w:t>Promover la aplicación de cobertura de la atención estomatológica.</w:t>
      </w:r>
    </w:p>
    <w:p w:rsidR="004F0223" w:rsidRPr="00325774" w:rsidRDefault="00AB03B3" w:rsidP="00F250C1">
      <w:pPr>
        <w:pStyle w:val="Prrafodelista"/>
        <w:numPr>
          <w:ilvl w:val="1"/>
          <w:numId w:val="21"/>
        </w:numPr>
        <w:spacing w:before="240" w:after="240" w:line="276" w:lineRule="auto"/>
        <w:ind w:left="851" w:hanging="567"/>
        <w:jc w:val="both"/>
        <w:rPr>
          <w:rFonts w:ascii="Montserrat" w:eastAsia="Montserrat" w:hAnsi="Montserrat" w:cs="Montserrat"/>
        </w:rPr>
      </w:pPr>
      <w:r w:rsidRPr="00325774">
        <w:rPr>
          <w:rFonts w:ascii="Montserrat" w:eastAsia="Montserrat" w:hAnsi="Montserrat" w:cs="Montserrat"/>
        </w:rPr>
        <w:t>Unificar criterios de promoción, prevención y control de las enfermedades bucales con el sector salud, educativo y gremio odontológico.</w:t>
      </w:r>
    </w:p>
    <w:p w:rsidR="004F0223" w:rsidRDefault="00AB03B3">
      <w:pPr>
        <w:spacing w:before="240" w:after="240" w:line="276" w:lineRule="auto"/>
        <w:jc w:val="both"/>
        <w:rPr>
          <w:rFonts w:ascii="Montserrat" w:eastAsia="Montserrat" w:hAnsi="Montserrat" w:cs="Montserrat"/>
          <w:b/>
        </w:rPr>
      </w:pPr>
      <w:r>
        <w:rPr>
          <w:rFonts w:ascii="Montserrat" w:eastAsia="Montserrat" w:hAnsi="Montserrat" w:cs="Montserrat"/>
          <w:b/>
        </w:rPr>
        <w:t>Salud Mental</w:t>
      </w:r>
    </w:p>
    <w:p w:rsidR="004F0223" w:rsidRPr="00325774" w:rsidRDefault="00AB03B3" w:rsidP="00894493">
      <w:pPr>
        <w:pStyle w:val="Prrafodelista"/>
        <w:numPr>
          <w:ilvl w:val="1"/>
          <w:numId w:val="22"/>
        </w:numPr>
        <w:spacing w:before="240" w:after="240" w:line="276" w:lineRule="auto"/>
        <w:ind w:left="709" w:hanging="425"/>
        <w:jc w:val="both"/>
        <w:rPr>
          <w:rFonts w:ascii="Montserrat" w:eastAsia="Montserrat" w:hAnsi="Montserrat" w:cs="Montserrat"/>
        </w:rPr>
      </w:pPr>
      <w:r w:rsidRPr="00325774">
        <w:rPr>
          <w:rFonts w:ascii="Montserrat" w:eastAsia="Montserrat" w:hAnsi="Montserrat" w:cs="Montserrat"/>
        </w:rPr>
        <w:t>Fomentar conductas saludables para mantener el bienestar biopsicosocial, así como acciones continuas y permanentes de educación en salud mental dirigidas a población en riesgo para crear una cultura de atención oportuna.</w:t>
      </w:r>
    </w:p>
    <w:p w:rsidR="004F0223" w:rsidRPr="00325774" w:rsidRDefault="00AB03B3" w:rsidP="00894493">
      <w:pPr>
        <w:pStyle w:val="Prrafodelista"/>
        <w:numPr>
          <w:ilvl w:val="1"/>
          <w:numId w:val="22"/>
        </w:numPr>
        <w:spacing w:before="240" w:after="240" w:line="276" w:lineRule="auto"/>
        <w:ind w:left="709" w:hanging="425"/>
        <w:jc w:val="both"/>
        <w:rPr>
          <w:rFonts w:ascii="Montserrat" w:eastAsia="Montserrat" w:hAnsi="Montserrat" w:cs="Montserrat"/>
        </w:rPr>
      </w:pPr>
      <w:r w:rsidRPr="00325774">
        <w:rPr>
          <w:rFonts w:ascii="Montserrat" w:eastAsia="Montserrat" w:hAnsi="Montserrat" w:cs="Montserrat"/>
        </w:rPr>
        <w:t>Favorecer la detección oportuna de trastornos mentales o de la conducta en niñas, niños, adolescentes, adultos y adultos mayores en riesgo.</w:t>
      </w:r>
    </w:p>
    <w:p w:rsidR="004F0223" w:rsidRPr="00325774" w:rsidRDefault="00AB03B3" w:rsidP="00894493">
      <w:pPr>
        <w:pStyle w:val="Prrafodelista"/>
        <w:numPr>
          <w:ilvl w:val="1"/>
          <w:numId w:val="23"/>
        </w:numPr>
        <w:spacing w:before="240" w:after="240" w:line="276" w:lineRule="auto"/>
        <w:ind w:left="709" w:hanging="425"/>
        <w:jc w:val="both"/>
        <w:rPr>
          <w:rFonts w:ascii="Montserrat" w:eastAsia="Montserrat" w:hAnsi="Montserrat" w:cs="Montserrat"/>
        </w:rPr>
      </w:pPr>
      <w:r w:rsidRPr="00325774">
        <w:rPr>
          <w:rFonts w:ascii="Montserrat" w:eastAsia="Montserrat" w:hAnsi="Montserrat" w:cs="Montserrat"/>
        </w:rPr>
        <w:t>Estandarizar la implementación del Modelo Miguel Hidalgo para la atención de calidad especializada en Salud Mental.</w:t>
      </w:r>
    </w:p>
    <w:p w:rsidR="004F0223" w:rsidRPr="00325774" w:rsidRDefault="00AB03B3" w:rsidP="00894493">
      <w:pPr>
        <w:pStyle w:val="Prrafodelista"/>
        <w:numPr>
          <w:ilvl w:val="1"/>
          <w:numId w:val="23"/>
        </w:numPr>
        <w:spacing w:before="240" w:after="240" w:line="276" w:lineRule="auto"/>
        <w:ind w:left="709" w:hanging="425"/>
        <w:jc w:val="both"/>
        <w:rPr>
          <w:rFonts w:ascii="Montserrat" w:eastAsia="Montserrat" w:hAnsi="Montserrat" w:cs="Montserrat"/>
        </w:rPr>
      </w:pPr>
      <w:r w:rsidRPr="00325774">
        <w:rPr>
          <w:rFonts w:ascii="Montserrat" w:eastAsia="Montserrat" w:hAnsi="Montserrat" w:cs="Montserrat"/>
        </w:rPr>
        <w:t>Supervisar la existencia de los recursos materiales y humanos suficientes para operar los servicios de los tres niveles de atención.</w:t>
      </w:r>
    </w:p>
    <w:p w:rsidR="004F0223" w:rsidRPr="00325774" w:rsidRDefault="00AB03B3" w:rsidP="00894493">
      <w:pPr>
        <w:pStyle w:val="Prrafodelista"/>
        <w:numPr>
          <w:ilvl w:val="1"/>
          <w:numId w:val="23"/>
        </w:numPr>
        <w:spacing w:before="240" w:after="240" w:line="276" w:lineRule="auto"/>
        <w:ind w:left="709" w:hanging="425"/>
        <w:jc w:val="both"/>
        <w:rPr>
          <w:rFonts w:ascii="Montserrat" w:eastAsia="Montserrat" w:hAnsi="Montserrat" w:cs="Montserrat"/>
        </w:rPr>
      </w:pPr>
      <w:r w:rsidRPr="00325774">
        <w:rPr>
          <w:rFonts w:ascii="Montserrat" w:eastAsia="Montserrat" w:hAnsi="Montserrat" w:cs="Montserrat"/>
        </w:rPr>
        <w:t>Instrumentar el Programa Invierno sin Frío.</w:t>
      </w:r>
    </w:p>
    <w:p w:rsidR="004F0223" w:rsidRPr="00325774" w:rsidRDefault="00AB03B3" w:rsidP="00894493">
      <w:pPr>
        <w:pStyle w:val="Prrafodelista"/>
        <w:numPr>
          <w:ilvl w:val="1"/>
          <w:numId w:val="23"/>
        </w:numPr>
        <w:spacing w:before="240" w:after="240" w:line="276" w:lineRule="auto"/>
        <w:ind w:left="709" w:hanging="425"/>
        <w:jc w:val="both"/>
        <w:rPr>
          <w:rFonts w:ascii="Montserrat" w:eastAsia="Montserrat" w:hAnsi="Montserrat" w:cs="Montserrat"/>
        </w:rPr>
      </w:pPr>
      <w:r w:rsidRPr="00325774">
        <w:rPr>
          <w:rFonts w:ascii="Montserrat" w:eastAsia="Montserrat" w:hAnsi="Montserrat" w:cs="Montserrat"/>
        </w:rPr>
        <w:t>Instrumentar los Programas de Rehabilitación Psicosocial.</w:t>
      </w:r>
    </w:p>
    <w:p w:rsidR="004F0223" w:rsidRPr="00325774" w:rsidRDefault="00AB03B3" w:rsidP="00894493">
      <w:pPr>
        <w:pStyle w:val="Prrafodelista"/>
        <w:numPr>
          <w:ilvl w:val="1"/>
          <w:numId w:val="23"/>
        </w:numPr>
        <w:spacing w:before="240" w:after="240" w:line="276" w:lineRule="auto"/>
        <w:ind w:left="709" w:hanging="425"/>
        <w:jc w:val="both"/>
        <w:rPr>
          <w:rFonts w:ascii="Montserrat" w:eastAsia="Montserrat" w:hAnsi="Montserrat" w:cs="Montserrat"/>
        </w:rPr>
      </w:pPr>
      <w:r w:rsidRPr="00325774">
        <w:rPr>
          <w:rFonts w:ascii="Montserrat" w:eastAsia="Montserrat" w:hAnsi="Montserrat" w:cs="Montserrat"/>
        </w:rPr>
        <w:t>Vigilar el respeto de los Derechos Humanos en los Servicios de Salud Mental.</w:t>
      </w:r>
    </w:p>
    <w:p w:rsidR="004F0223" w:rsidRDefault="00AB03B3">
      <w:pPr>
        <w:spacing w:before="240" w:after="240" w:line="276" w:lineRule="auto"/>
        <w:jc w:val="both"/>
        <w:rPr>
          <w:rFonts w:ascii="Montserrat" w:eastAsia="Montserrat" w:hAnsi="Montserrat" w:cs="Montserrat"/>
          <w:b/>
        </w:rPr>
      </w:pPr>
      <w:r>
        <w:rPr>
          <w:rFonts w:ascii="Montserrat" w:eastAsia="Montserrat" w:hAnsi="Montserrat" w:cs="Montserrat"/>
          <w:b/>
        </w:rPr>
        <w:t>Atención de Urgencias Epidemiológicas y Desastres</w:t>
      </w:r>
    </w:p>
    <w:p w:rsidR="004F0223" w:rsidRPr="00325774" w:rsidRDefault="00AB03B3" w:rsidP="00894493">
      <w:pPr>
        <w:pStyle w:val="Prrafodelista"/>
        <w:numPr>
          <w:ilvl w:val="1"/>
          <w:numId w:val="24"/>
        </w:numPr>
        <w:spacing w:before="240" w:after="240" w:line="276" w:lineRule="auto"/>
        <w:ind w:left="567" w:hanging="425"/>
        <w:jc w:val="both"/>
        <w:rPr>
          <w:rFonts w:ascii="Montserrat" w:eastAsia="Montserrat" w:hAnsi="Montserrat" w:cs="Montserrat"/>
        </w:rPr>
      </w:pPr>
      <w:r w:rsidRPr="00325774">
        <w:rPr>
          <w:rFonts w:ascii="Montserrat" w:eastAsia="Montserrat" w:hAnsi="Montserrat" w:cs="Montserrat"/>
        </w:rPr>
        <w:t>Contribuir en los Comités Estatales para la Seguridad en Salud, la coordinación para la preparación y respuesta ante emergencia en salud.</w:t>
      </w:r>
    </w:p>
    <w:p w:rsidR="004F0223" w:rsidRPr="00325774" w:rsidRDefault="00AB03B3" w:rsidP="00894493">
      <w:pPr>
        <w:pStyle w:val="Prrafodelista"/>
        <w:numPr>
          <w:ilvl w:val="1"/>
          <w:numId w:val="24"/>
        </w:numPr>
        <w:spacing w:before="240" w:after="240" w:line="276" w:lineRule="auto"/>
        <w:ind w:left="567" w:hanging="425"/>
        <w:jc w:val="both"/>
        <w:rPr>
          <w:rFonts w:ascii="Montserrat" w:eastAsia="Montserrat" w:hAnsi="Montserrat" w:cs="Montserrat"/>
        </w:rPr>
      </w:pPr>
      <w:r w:rsidRPr="00325774">
        <w:rPr>
          <w:rFonts w:ascii="Montserrat" w:eastAsia="Montserrat" w:hAnsi="Montserrat" w:cs="Montserrat"/>
        </w:rPr>
        <w:t>Establecer planes y lineamientos de preparación y respuesta ante enfermedades emergentes y reemergentes.</w:t>
      </w:r>
    </w:p>
    <w:p w:rsidR="004F0223" w:rsidRPr="00325774" w:rsidRDefault="00AB03B3" w:rsidP="00894493">
      <w:pPr>
        <w:pStyle w:val="Prrafodelista"/>
        <w:numPr>
          <w:ilvl w:val="1"/>
          <w:numId w:val="24"/>
        </w:numPr>
        <w:spacing w:before="240" w:after="240" w:line="276" w:lineRule="auto"/>
        <w:ind w:left="567" w:hanging="425"/>
        <w:jc w:val="both"/>
        <w:rPr>
          <w:rFonts w:ascii="Montserrat" w:eastAsia="Montserrat" w:hAnsi="Montserrat" w:cs="Montserrat"/>
        </w:rPr>
      </w:pPr>
      <w:r w:rsidRPr="00325774">
        <w:rPr>
          <w:rFonts w:ascii="Montserrat" w:eastAsia="Montserrat" w:hAnsi="Montserrat" w:cs="Montserrat"/>
        </w:rPr>
        <w:t>Capacitar al personal de salud involucrado en la atención de emergencias en salud, considerando la perspectiva de género.</w:t>
      </w:r>
    </w:p>
    <w:p w:rsidR="004F0223" w:rsidRPr="00325774" w:rsidRDefault="00AB03B3" w:rsidP="00894493">
      <w:pPr>
        <w:pStyle w:val="Prrafodelista"/>
        <w:numPr>
          <w:ilvl w:val="1"/>
          <w:numId w:val="24"/>
        </w:numPr>
        <w:spacing w:before="240" w:after="240" w:line="276" w:lineRule="auto"/>
        <w:ind w:left="567" w:hanging="425"/>
        <w:jc w:val="both"/>
        <w:rPr>
          <w:rFonts w:ascii="Montserrat" w:eastAsia="Montserrat" w:hAnsi="Montserrat" w:cs="Montserrat"/>
        </w:rPr>
      </w:pPr>
      <w:r w:rsidRPr="00325774">
        <w:rPr>
          <w:rFonts w:ascii="Montserrat" w:eastAsia="Montserrat" w:hAnsi="Montserrat" w:cs="Montserrat"/>
        </w:rPr>
        <w:t>Formar y mantener disponibles las reservas estratégicas nacionales y estatales de suministros para la atención de emergencias en salud.</w:t>
      </w:r>
    </w:p>
    <w:p w:rsidR="004F0223" w:rsidRPr="00325774" w:rsidRDefault="00AB03B3" w:rsidP="00894493">
      <w:pPr>
        <w:pStyle w:val="Prrafodelista"/>
        <w:numPr>
          <w:ilvl w:val="1"/>
          <w:numId w:val="24"/>
        </w:numPr>
        <w:spacing w:before="240" w:after="240" w:line="276" w:lineRule="auto"/>
        <w:ind w:left="567" w:hanging="425"/>
        <w:jc w:val="both"/>
        <w:rPr>
          <w:rFonts w:ascii="Montserrat" w:eastAsia="Montserrat" w:hAnsi="Montserrat" w:cs="Montserrat"/>
        </w:rPr>
      </w:pPr>
      <w:r w:rsidRPr="00325774">
        <w:rPr>
          <w:rFonts w:ascii="Montserrat" w:eastAsia="Montserrat" w:hAnsi="Montserrat" w:cs="Montserrat"/>
        </w:rPr>
        <w:t>Fomentar la atención de las urgencias epidemiológicos y desastres, en las primeras 48 horas después de su detección.</w:t>
      </w:r>
    </w:p>
    <w:p w:rsidR="004F0223" w:rsidRDefault="00AB03B3">
      <w:pPr>
        <w:spacing w:before="240" w:after="240" w:line="276" w:lineRule="auto"/>
        <w:jc w:val="both"/>
        <w:rPr>
          <w:rFonts w:ascii="Montserrat" w:eastAsia="Montserrat" w:hAnsi="Montserrat" w:cs="Montserrat"/>
          <w:b/>
        </w:rPr>
      </w:pPr>
      <w:r>
        <w:rPr>
          <w:rFonts w:ascii="Montserrat" w:eastAsia="Montserrat" w:hAnsi="Montserrat" w:cs="Montserrat"/>
          <w:b/>
        </w:rPr>
        <w:lastRenderedPageBreak/>
        <w:t>Seguridad Vial</w:t>
      </w:r>
    </w:p>
    <w:p w:rsidR="004F0223" w:rsidRPr="00325774" w:rsidRDefault="00AB03B3" w:rsidP="00894493">
      <w:pPr>
        <w:pStyle w:val="Prrafodelista"/>
        <w:numPr>
          <w:ilvl w:val="1"/>
          <w:numId w:val="25"/>
        </w:numPr>
        <w:spacing w:before="240" w:after="240" w:line="276" w:lineRule="auto"/>
        <w:ind w:left="851" w:hanging="425"/>
        <w:jc w:val="both"/>
        <w:rPr>
          <w:rFonts w:ascii="Montserrat" w:eastAsia="Montserrat" w:hAnsi="Montserrat" w:cs="Montserrat"/>
        </w:rPr>
      </w:pPr>
      <w:r w:rsidRPr="00325774">
        <w:rPr>
          <w:rFonts w:ascii="Montserrat" w:eastAsia="Montserrat" w:hAnsi="Montserrat" w:cs="Montserrat"/>
        </w:rPr>
        <w:t>Promover la cultura de prevención de accidentes viales.</w:t>
      </w:r>
    </w:p>
    <w:p w:rsidR="004F0223" w:rsidRPr="00325774" w:rsidRDefault="00AB03B3" w:rsidP="00894493">
      <w:pPr>
        <w:pStyle w:val="Prrafodelista"/>
        <w:numPr>
          <w:ilvl w:val="1"/>
          <w:numId w:val="25"/>
        </w:numPr>
        <w:spacing w:before="240" w:after="240" w:line="276" w:lineRule="auto"/>
        <w:ind w:left="851" w:hanging="425"/>
        <w:jc w:val="both"/>
        <w:rPr>
          <w:rFonts w:ascii="Montserrat" w:eastAsia="Montserrat" w:hAnsi="Montserrat" w:cs="Montserrat"/>
        </w:rPr>
      </w:pPr>
      <w:r w:rsidRPr="00325774">
        <w:rPr>
          <w:rFonts w:ascii="Montserrat" w:eastAsia="Montserrat" w:hAnsi="Montserrat" w:cs="Montserrat"/>
        </w:rPr>
        <w:t>Fortalecer la recolección, almacenamiento, análisis, difusión y aplicación de datos.</w:t>
      </w:r>
    </w:p>
    <w:p w:rsidR="004F0223" w:rsidRPr="00325774" w:rsidRDefault="00AB03B3" w:rsidP="00894493">
      <w:pPr>
        <w:pStyle w:val="Prrafodelista"/>
        <w:numPr>
          <w:ilvl w:val="1"/>
          <w:numId w:val="25"/>
        </w:numPr>
        <w:spacing w:before="240" w:after="240" w:line="276" w:lineRule="auto"/>
        <w:ind w:left="851" w:hanging="425"/>
        <w:jc w:val="both"/>
        <w:rPr>
          <w:rFonts w:ascii="Montserrat" w:eastAsia="Montserrat" w:hAnsi="Montserrat" w:cs="Montserrat"/>
        </w:rPr>
      </w:pPr>
      <w:r w:rsidRPr="00325774">
        <w:rPr>
          <w:rFonts w:ascii="Montserrat" w:eastAsia="Montserrat" w:hAnsi="Montserrat" w:cs="Montserrat"/>
        </w:rPr>
        <w:t>Promover la adecuación de un marco legal integral y homogéneo en materia de seguridad vial a nivel federal, estatal y municipal.</w:t>
      </w:r>
    </w:p>
    <w:p w:rsidR="004F0223" w:rsidRPr="00325774" w:rsidRDefault="00AB03B3" w:rsidP="00894493">
      <w:pPr>
        <w:pStyle w:val="Prrafodelista"/>
        <w:numPr>
          <w:ilvl w:val="1"/>
          <w:numId w:val="25"/>
        </w:numPr>
        <w:spacing w:before="240" w:after="240" w:line="276" w:lineRule="auto"/>
        <w:ind w:left="851" w:hanging="425"/>
        <w:jc w:val="both"/>
        <w:rPr>
          <w:rFonts w:ascii="Montserrat" w:eastAsia="Montserrat" w:hAnsi="Montserrat" w:cs="Montserrat"/>
        </w:rPr>
      </w:pPr>
      <w:r w:rsidRPr="00325774">
        <w:rPr>
          <w:rFonts w:ascii="Montserrat" w:eastAsia="Montserrat" w:hAnsi="Montserrat" w:cs="Montserrat"/>
        </w:rPr>
        <w:t>Apoyar la instalación y operación de los Consejos Estatales para la Prevención de Accidentes (COEPRA) para impulsar acciones integrales de prevención de accidentes viales.</w:t>
      </w:r>
    </w:p>
    <w:p w:rsidR="004F0223" w:rsidRPr="00325774" w:rsidRDefault="00AB03B3" w:rsidP="00894493">
      <w:pPr>
        <w:pStyle w:val="Prrafodelista"/>
        <w:numPr>
          <w:ilvl w:val="1"/>
          <w:numId w:val="25"/>
        </w:numPr>
        <w:spacing w:before="240" w:after="240" w:line="276" w:lineRule="auto"/>
        <w:ind w:left="851" w:hanging="425"/>
        <w:jc w:val="both"/>
        <w:rPr>
          <w:rFonts w:ascii="Montserrat" w:eastAsia="Montserrat" w:hAnsi="Montserrat" w:cs="Montserrat"/>
        </w:rPr>
      </w:pPr>
      <w:r w:rsidRPr="00325774">
        <w:rPr>
          <w:rFonts w:ascii="Montserrat" w:eastAsia="Montserrat" w:hAnsi="Montserrat" w:cs="Montserrat"/>
        </w:rPr>
        <w:t>Impulsar la implementación de control de alcohol en aliento de conductores.</w:t>
      </w:r>
    </w:p>
    <w:p w:rsidR="00325774" w:rsidRPr="003F7225" w:rsidRDefault="00AB03B3" w:rsidP="00894493">
      <w:pPr>
        <w:pStyle w:val="Prrafodelista"/>
        <w:numPr>
          <w:ilvl w:val="1"/>
          <w:numId w:val="25"/>
        </w:numPr>
        <w:spacing w:before="240" w:after="240" w:line="276" w:lineRule="auto"/>
        <w:ind w:left="851" w:hanging="425"/>
        <w:jc w:val="both"/>
        <w:rPr>
          <w:rFonts w:ascii="Montserrat" w:eastAsia="Montserrat" w:hAnsi="Montserrat" w:cs="Montserrat"/>
        </w:rPr>
      </w:pPr>
      <w:r w:rsidRPr="00325774">
        <w:rPr>
          <w:rFonts w:ascii="Montserrat" w:eastAsia="Montserrat" w:hAnsi="Montserrat" w:cs="Montserrat"/>
        </w:rPr>
        <w:t>Impulsar la instalación de Centro Regulador de Urgencias Médicas (CRUM) en las entidades federativas para sistematizar la atención preho</w:t>
      </w:r>
      <w:r w:rsidR="003F7225">
        <w:rPr>
          <w:rFonts w:ascii="Montserrat" w:eastAsia="Montserrat" w:hAnsi="Montserrat" w:cs="Montserrat"/>
        </w:rPr>
        <w:t>spitalaria de urgencias médicas.</w:t>
      </w:r>
    </w:p>
    <w:p w:rsidR="004F0223" w:rsidRDefault="00AB03B3">
      <w:pPr>
        <w:spacing w:before="240" w:after="240" w:line="276" w:lineRule="auto"/>
        <w:jc w:val="both"/>
        <w:rPr>
          <w:rFonts w:ascii="Montserrat" w:eastAsia="Montserrat" w:hAnsi="Montserrat" w:cs="Montserrat"/>
          <w:b/>
        </w:rPr>
      </w:pPr>
      <w:r>
        <w:rPr>
          <w:rFonts w:ascii="Montserrat" w:eastAsia="Montserrat" w:hAnsi="Montserrat" w:cs="Montserrat"/>
          <w:b/>
        </w:rPr>
        <w:t>Prevención de Accidentes en Grupos Vulnerables</w:t>
      </w:r>
    </w:p>
    <w:p w:rsidR="004F0223" w:rsidRPr="00325774" w:rsidRDefault="00AB03B3" w:rsidP="00F250C1">
      <w:pPr>
        <w:pStyle w:val="Prrafodelista"/>
        <w:numPr>
          <w:ilvl w:val="1"/>
          <w:numId w:val="26"/>
        </w:numPr>
        <w:spacing w:before="240" w:after="240" w:line="276" w:lineRule="auto"/>
        <w:ind w:left="851" w:hanging="425"/>
        <w:jc w:val="both"/>
        <w:rPr>
          <w:rFonts w:ascii="Montserrat" w:eastAsia="Montserrat" w:hAnsi="Montserrat" w:cs="Montserrat"/>
        </w:rPr>
      </w:pPr>
      <w:r w:rsidRPr="00325774">
        <w:rPr>
          <w:rFonts w:ascii="Montserrat" w:eastAsia="Montserrat" w:hAnsi="Montserrat" w:cs="Montserrat"/>
        </w:rPr>
        <w:t>Fortalecer la recolección, almacenamiento, análisis, difusión y aplicación de datos.</w:t>
      </w:r>
    </w:p>
    <w:p w:rsidR="004F0223" w:rsidRPr="00325774" w:rsidRDefault="00AB03B3" w:rsidP="00F250C1">
      <w:pPr>
        <w:pStyle w:val="Prrafodelista"/>
        <w:numPr>
          <w:ilvl w:val="1"/>
          <w:numId w:val="26"/>
        </w:numPr>
        <w:spacing w:before="240" w:after="240" w:line="276" w:lineRule="auto"/>
        <w:ind w:left="851" w:hanging="425"/>
        <w:jc w:val="both"/>
        <w:rPr>
          <w:rFonts w:ascii="Montserrat" w:eastAsia="Montserrat" w:hAnsi="Montserrat" w:cs="Montserrat"/>
        </w:rPr>
      </w:pPr>
      <w:r w:rsidRPr="00325774">
        <w:rPr>
          <w:rFonts w:ascii="Montserrat" w:eastAsia="Montserrat" w:hAnsi="Montserrat" w:cs="Montserrat"/>
        </w:rPr>
        <w:t>Impulsar investigación multidisciplinaria en intersectorial que permita generar evidencia científica para informar la toma de decisiones.</w:t>
      </w:r>
    </w:p>
    <w:p w:rsidR="004F0223" w:rsidRPr="00325774" w:rsidRDefault="00AB03B3" w:rsidP="00F250C1">
      <w:pPr>
        <w:pStyle w:val="Prrafodelista"/>
        <w:numPr>
          <w:ilvl w:val="1"/>
          <w:numId w:val="26"/>
        </w:numPr>
        <w:spacing w:before="240" w:after="240" w:line="276" w:lineRule="auto"/>
        <w:ind w:left="851" w:hanging="425"/>
        <w:jc w:val="both"/>
        <w:rPr>
          <w:rFonts w:ascii="Montserrat" w:eastAsia="Montserrat" w:hAnsi="Montserrat" w:cs="Montserrat"/>
        </w:rPr>
      </w:pPr>
      <w:r w:rsidRPr="00325774">
        <w:rPr>
          <w:rFonts w:ascii="Montserrat" w:eastAsia="Montserrat" w:hAnsi="Montserrat" w:cs="Montserrat"/>
        </w:rPr>
        <w:t>Convocar a organismos e instituciones nacionales e internacionales para definir y desarrollar intervenciones relacionadas con la prevención de lesiones accidentales.</w:t>
      </w:r>
    </w:p>
    <w:p w:rsidR="004F0223" w:rsidRPr="00325774" w:rsidRDefault="00AB03B3" w:rsidP="00F250C1">
      <w:pPr>
        <w:pStyle w:val="Prrafodelista"/>
        <w:numPr>
          <w:ilvl w:val="1"/>
          <w:numId w:val="26"/>
        </w:numPr>
        <w:spacing w:before="240" w:after="240" w:line="276" w:lineRule="auto"/>
        <w:ind w:left="851" w:hanging="425"/>
        <w:jc w:val="both"/>
        <w:rPr>
          <w:rFonts w:ascii="Montserrat" w:eastAsia="Montserrat" w:hAnsi="Montserrat" w:cs="Montserrat"/>
        </w:rPr>
      </w:pPr>
      <w:r w:rsidRPr="00325774">
        <w:rPr>
          <w:rFonts w:ascii="Montserrat" w:eastAsia="Montserrat" w:hAnsi="Montserrat" w:cs="Montserrat"/>
        </w:rPr>
        <w:t>Fortalecer los mecanismos de colaboración con los Consejos Estatales para la Prevención de Accidentes (COEPRA) para la implementación del modelo integral de prevención de lesiones accidentales.</w:t>
      </w:r>
    </w:p>
    <w:p w:rsidR="004F0223" w:rsidRPr="00325774" w:rsidRDefault="00AB03B3" w:rsidP="00F250C1">
      <w:pPr>
        <w:pStyle w:val="Prrafodelista"/>
        <w:numPr>
          <w:ilvl w:val="1"/>
          <w:numId w:val="26"/>
        </w:numPr>
        <w:spacing w:before="240" w:after="240" w:line="276" w:lineRule="auto"/>
        <w:ind w:left="851" w:hanging="425"/>
        <w:jc w:val="both"/>
        <w:rPr>
          <w:rFonts w:ascii="Montserrat" w:eastAsia="Montserrat" w:hAnsi="Montserrat" w:cs="Montserrat"/>
        </w:rPr>
      </w:pPr>
      <w:r w:rsidRPr="00325774">
        <w:rPr>
          <w:rFonts w:ascii="Montserrat" w:eastAsia="Montserrat" w:hAnsi="Montserrat" w:cs="Montserrat"/>
        </w:rPr>
        <w:t>Fortalecer los mecanismos de colaboración multisectorial para la prevención de lesiones accidentales.</w:t>
      </w:r>
    </w:p>
    <w:p w:rsidR="004F0223" w:rsidRPr="00325774" w:rsidRDefault="00AB03B3" w:rsidP="00F250C1">
      <w:pPr>
        <w:pStyle w:val="Prrafodelista"/>
        <w:numPr>
          <w:ilvl w:val="1"/>
          <w:numId w:val="26"/>
        </w:numPr>
        <w:spacing w:before="240" w:after="240" w:line="276" w:lineRule="auto"/>
        <w:ind w:left="851" w:hanging="425"/>
        <w:jc w:val="both"/>
        <w:rPr>
          <w:rFonts w:ascii="Montserrat" w:eastAsia="Montserrat" w:hAnsi="Montserrat" w:cs="Montserrat"/>
        </w:rPr>
      </w:pPr>
      <w:r w:rsidRPr="00325774">
        <w:rPr>
          <w:rFonts w:ascii="Montserrat" w:eastAsia="Montserrat" w:hAnsi="Montserrat" w:cs="Montserrat"/>
        </w:rPr>
        <w:t>Fortalecer la formación de recursos humanos en salud para la prevención de lesiones accidentales en grupos vulnerables.</w:t>
      </w:r>
    </w:p>
    <w:p w:rsidR="004F0223" w:rsidRDefault="00AB03B3">
      <w:pPr>
        <w:spacing w:before="240" w:after="240" w:line="276" w:lineRule="auto"/>
        <w:jc w:val="both"/>
        <w:rPr>
          <w:rFonts w:ascii="Montserrat" w:eastAsia="Montserrat" w:hAnsi="Montserrat" w:cs="Montserrat"/>
          <w:b/>
        </w:rPr>
      </w:pPr>
      <w:r>
        <w:rPr>
          <w:rFonts w:ascii="Montserrat" w:eastAsia="Montserrat" w:hAnsi="Montserrat" w:cs="Montserrat"/>
          <w:b/>
        </w:rPr>
        <w:t>Promoción de la Salud y Determinantes Sociales</w:t>
      </w:r>
    </w:p>
    <w:p w:rsidR="004F0223" w:rsidRPr="00325774" w:rsidRDefault="00AB03B3" w:rsidP="00F250C1">
      <w:pPr>
        <w:pStyle w:val="Prrafodelista"/>
        <w:numPr>
          <w:ilvl w:val="1"/>
          <w:numId w:val="27"/>
        </w:numPr>
        <w:spacing w:before="240" w:after="240" w:line="276" w:lineRule="auto"/>
        <w:ind w:left="851" w:hanging="425"/>
        <w:jc w:val="both"/>
        <w:rPr>
          <w:rFonts w:ascii="Montserrat" w:eastAsia="Montserrat" w:hAnsi="Montserrat" w:cs="Montserrat"/>
        </w:rPr>
      </w:pPr>
      <w:r w:rsidRPr="00325774">
        <w:rPr>
          <w:rFonts w:ascii="Montserrat" w:eastAsia="Montserrat" w:hAnsi="Montserrat" w:cs="Montserrat"/>
        </w:rPr>
        <w:t>Fortalecer acciones de promoción de la salud dirigidas a población vulnerable, mediante el enfoque de determinantes de la salud.</w:t>
      </w:r>
    </w:p>
    <w:p w:rsidR="004F0223" w:rsidRPr="00325774" w:rsidRDefault="00AB03B3" w:rsidP="00F250C1">
      <w:pPr>
        <w:pStyle w:val="Prrafodelista"/>
        <w:numPr>
          <w:ilvl w:val="1"/>
          <w:numId w:val="27"/>
        </w:numPr>
        <w:spacing w:before="240" w:after="240" w:line="276" w:lineRule="auto"/>
        <w:ind w:left="1276" w:hanging="425"/>
        <w:jc w:val="both"/>
        <w:rPr>
          <w:rFonts w:ascii="Montserrat" w:eastAsia="Montserrat" w:hAnsi="Montserrat" w:cs="Montserrat"/>
        </w:rPr>
      </w:pPr>
      <w:r w:rsidRPr="00325774">
        <w:rPr>
          <w:rFonts w:ascii="Montserrat" w:eastAsia="Montserrat" w:hAnsi="Montserrat" w:cs="Montserrat"/>
        </w:rPr>
        <w:lastRenderedPageBreak/>
        <w:t>Actualizar herramientas para la atención integral, mediante la instrumentación del Modelo Operativo de Promoción de la Salud.</w:t>
      </w:r>
    </w:p>
    <w:p w:rsidR="004F0223" w:rsidRPr="00325774" w:rsidRDefault="00AB03B3" w:rsidP="00F250C1">
      <w:pPr>
        <w:pStyle w:val="Prrafodelista"/>
        <w:numPr>
          <w:ilvl w:val="1"/>
          <w:numId w:val="27"/>
        </w:numPr>
        <w:spacing w:before="240" w:after="240" w:line="276" w:lineRule="auto"/>
        <w:ind w:left="1276" w:hanging="425"/>
        <w:jc w:val="both"/>
        <w:rPr>
          <w:rFonts w:ascii="Montserrat" w:eastAsia="Montserrat" w:hAnsi="Montserrat" w:cs="Montserrat"/>
        </w:rPr>
      </w:pPr>
      <w:r w:rsidRPr="00325774">
        <w:rPr>
          <w:rFonts w:ascii="Montserrat" w:eastAsia="Montserrat" w:hAnsi="Montserrat" w:cs="Montserrat"/>
        </w:rPr>
        <w:t>Entregar servicios de promoción de la salud, a través de la Cartilla Nacional de Salud.</w:t>
      </w:r>
    </w:p>
    <w:p w:rsidR="004F0223" w:rsidRPr="00325774" w:rsidRDefault="00AB03B3" w:rsidP="00F250C1">
      <w:pPr>
        <w:pStyle w:val="Prrafodelista"/>
        <w:numPr>
          <w:ilvl w:val="1"/>
          <w:numId w:val="27"/>
        </w:numPr>
        <w:spacing w:before="240" w:after="240" w:line="276" w:lineRule="auto"/>
        <w:ind w:left="1276" w:hanging="425"/>
        <w:jc w:val="both"/>
        <w:rPr>
          <w:rFonts w:ascii="Montserrat" w:eastAsia="Montserrat" w:hAnsi="Montserrat" w:cs="Montserrat"/>
        </w:rPr>
      </w:pPr>
      <w:r w:rsidRPr="00325774">
        <w:rPr>
          <w:rFonts w:ascii="Montserrat" w:eastAsia="Montserrat" w:hAnsi="Montserrat" w:cs="Montserrat"/>
        </w:rPr>
        <w:t>Fortalecer las competencias del personal de salud y de la población para promover la salud personal, familiar y social.</w:t>
      </w:r>
    </w:p>
    <w:p w:rsidR="004F0223" w:rsidRPr="00325774" w:rsidRDefault="00AB03B3" w:rsidP="00F250C1">
      <w:pPr>
        <w:pStyle w:val="Prrafodelista"/>
        <w:numPr>
          <w:ilvl w:val="1"/>
          <w:numId w:val="27"/>
        </w:numPr>
        <w:spacing w:before="240" w:after="240" w:line="276" w:lineRule="auto"/>
        <w:ind w:left="1276" w:hanging="425"/>
        <w:jc w:val="both"/>
        <w:rPr>
          <w:rFonts w:ascii="Montserrat" w:eastAsia="Montserrat" w:hAnsi="Montserrat" w:cs="Montserrat"/>
        </w:rPr>
      </w:pPr>
      <w:r w:rsidRPr="00325774">
        <w:rPr>
          <w:rFonts w:ascii="Montserrat" w:eastAsia="Montserrat" w:hAnsi="Montserrat" w:cs="Montserrat"/>
        </w:rPr>
        <w:t>Contribuir al posicionamiento de la salud en todos los sectores, para la construcción de determinantes positivos de la salud.</w:t>
      </w:r>
    </w:p>
    <w:p w:rsidR="004F0223" w:rsidRPr="00325774" w:rsidRDefault="00AB03B3" w:rsidP="00F250C1">
      <w:pPr>
        <w:pStyle w:val="Prrafodelista"/>
        <w:numPr>
          <w:ilvl w:val="1"/>
          <w:numId w:val="27"/>
        </w:numPr>
        <w:spacing w:before="240" w:after="240" w:line="276" w:lineRule="auto"/>
        <w:ind w:left="1276" w:hanging="425"/>
        <w:jc w:val="both"/>
        <w:rPr>
          <w:rFonts w:ascii="Montserrat" w:eastAsia="Montserrat" w:hAnsi="Montserrat" w:cs="Montserrat"/>
        </w:rPr>
      </w:pPr>
      <w:r w:rsidRPr="00325774">
        <w:rPr>
          <w:rFonts w:ascii="Montserrat" w:eastAsia="Montserrat" w:hAnsi="Montserrat" w:cs="Montserrat"/>
        </w:rPr>
        <w:t>Desarrollar estrategias de mercadotecnia social en salud que motiven la adopción de comportamientos y actitudes saludables en la población.</w:t>
      </w:r>
    </w:p>
    <w:p w:rsidR="00325774" w:rsidRPr="003F7225" w:rsidRDefault="00AB03B3" w:rsidP="00F250C1">
      <w:pPr>
        <w:pStyle w:val="Prrafodelista"/>
        <w:numPr>
          <w:ilvl w:val="1"/>
          <w:numId w:val="28"/>
        </w:numPr>
        <w:spacing w:before="240" w:after="240" w:line="276" w:lineRule="auto"/>
        <w:ind w:left="1276" w:hanging="425"/>
        <w:jc w:val="both"/>
        <w:rPr>
          <w:rFonts w:ascii="Montserrat" w:eastAsia="Montserrat" w:hAnsi="Montserrat" w:cs="Montserrat"/>
        </w:rPr>
      </w:pPr>
      <w:r w:rsidRPr="00325774">
        <w:rPr>
          <w:rFonts w:ascii="Montserrat" w:eastAsia="Montserrat" w:hAnsi="Montserrat" w:cs="Montserrat"/>
        </w:rPr>
        <w:t>Evaluar la efectividad de las acciones del Programa para orientar la toma de decisiones y desarrollar propuestas de mejora.</w:t>
      </w:r>
    </w:p>
    <w:p w:rsidR="004F0223" w:rsidRDefault="00AB03B3">
      <w:pPr>
        <w:spacing w:before="240" w:after="240" w:line="276" w:lineRule="auto"/>
        <w:jc w:val="both"/>
        <w:rPr>
          <w:rFonts w:ascii="Montserrat" w:eastAsia="Montserrat" w:hAnsi="Montserrat" w:cs="Montserrat"/>
          <w:b/>
        </w:rPr>
      </w:pPr>
      <w:r>
        <w:rPr>
          <w:rFonts w:ascii="Montserrat" w:eastAsia="Montserrat" w:hAnsi="Montserrat" w:cs="Montserrat"/>
          <w:b/>
        </w:rPr>
        <w:t>Entornos y Comunidades Saludables</w:t>
      </w:r>
    </w:p>
    <w:p w:rsidR="004F0223" w:rsidRPr="003F7225" w:rsidRDefault="00AB03B3" w:rsidP="00F250C1">
      <w:pPr>
        <w:pStyle w:val="Prrafodelista"/>
        <w:numPr>
          <w:ilvl w:val="1"/>
          <w:numId w:val="29"/>
        </w:numPr>
        <w:spacing w:before="240" w:after="240" w:line="276" w:lineRule="auto"/>
        <w:ind w:left="1276" w:hanging="425"/>
        <w:jc w:val="both"/>
        <w:rPr>
          <w:rFonts w:ascii="Montserrat" w:eastAsia="Montserrat" w:hAnsi="Montserrat" w:cs="Montserrat"/>
        </w:rPr>
      </w:pPr>
      <w:r w:rsidRPr="003F7225">
        <w:rPr>
          <w:rFonts w:ascii="Montserrat" w:eastAsia="Montserrat" w:hAnsi="Montserrat" w:cs="Montserrat"/>
        </w:rPr>
        <w:t>Fortalecer la organización comunitaria y participación social para mejorar la salud de acuerdo a las necesidades individuales.</w:t>
      </w:r>
    </w:p>
    <w:p w:rsidR="004F0223" w:rsidRPr="003F7225" w:rsidRDefault="00AB03B3" w:rsidP="00F250C1">
      <w:pPr>
        <w:pStyle w:val="Prrafodelista"/>
        <w:numPr>
          <w:ilvl w:val="1"/>
          <w:numId w:val="29"/>
        </w:numPr>
        <w:spacing w:before="240" w:after="240" w:line="276" w:lineRule="auto"/>
        <w:ind w:left="1276" w:hanging="425"/>
        <w:jc w:val="both"/>
        <w:rPr>
          <w:rFonts w:ascii="Montserrat" w:eastAsia="Montserrat" w:hAnsi="Montserrat" w:cs="Montserrat"/>
        </w:rPr>
      </w:pPr>
      <w:r w:rsidRPr="003F7225">
        <w:rPr>
          <w:rFonts w:ascii="Montserrat" w:eastAsia="Montserrat" w:hAnsi="Montserrat" w:cs="Montserrat"/>
        </w:rPr>
        <w:t>Impulsar la transversalidad de la Promoción de la Salud mediante los comités de comunidades saludables para mejorar el bienestar poblacional.</w:t>
      </w:r>
    </w:p>
    <w:p w:rsidR="004F0223" w:rsidRPr="003F7225" w:rsidRDefault="00AB03B3" w:rsidP="00F250C1">
      <w:pPr>
        <w:pStyle w:val="Prrafodelista"/>
        <w:numPr>
          <w:ilvl w:val="1"/>
          <w:numId w:val="29"/>
        </w:numPr>
        <w:spacing w:before="240" w:after="240" w:line="276" w:lineRule="auto"/>
        <w:ind w:left="1276" w:hanging="425"/>
        <w:jc w:val="both"/>
        <w:rPr>
          <w:rFonts w:ascii="Montserrat" w:eastAsia="Montserrat" w:hAnsi="Montserrat" w:cs="Montserrat"/>
        </w:rPr>
      </w:pPr>
      <w:r w:rsidRPr="003F7225">
        <w:rPr>
          <w:rFonts w:ascii="Montserrat" w:eastAsia="Montserrat" w:hAnsi="Montserrat" w:cs="Montserrat"/>
        </w:rPr>
        <w:t>Fomentar la certificación de comunidades que favorezcan la salud.</w:t>
      </w:r>
    </w:p>
    <w:p w:rsidR="004F0223" w:rsidRPr="003F7225" w:rsidRDefault="00AB03B3" w:rsidP="00F250C1">
      <w:pPr>
        <w:pStyle w:val="Prrafodelista"/>
        <w:numPr>
          <w:ilvl w:val="1"/>
          <w:numId w:val="29"/>
        </w:numPr>
        <w:spacing w:before="240" w:after="240" w:line="276" w:lineRule="auto"/>
        <w:ind w:left="1276" w:hanging="425"/>
        <w:jc w:val="both"/>
        <w:rPr>
          <w:rFonts w:ascii="Montserrat" w:eastAsia="Montserrat" w:hAnsi="Montserrat" w:cs="Montserrat"/>
        </w:rPr>
      </w:pPr>
      <w:r w:rsidRPr="003F7225">
        <w:rPr>
          <w:rFonts w:ascii="Montserrat" w:eastAsia="Montserrat" w:hAnsi="Montserrat" w:cs="Montserrat"/>
        </w:rPr>
        <w:t>Impulsar la participación de los municipios y el desarrollo de proyectos municipales, con perspectiva de género, que mejores la salud.</w:t>
      </w:r>
    </w:p>
    <w:p w:rsidR="004F0223" w:rsidRPr="003F7225" w:rsidRDefault="00AB03B3" w:rsidP="00F250C1">
      <w:pPr>
        <w:pStyle w:val="Prrafodelista"/>
        <w:numPr>
          <w:ilvl w:val="1"/>
          <w:numId w:val="29"/>
        </w:numPr>
        <w:spacing w:before="240" w:after="240" w:line="276" w:lineRule="auto"/>
        <w:ind w:left="1276" w:hanging="425"/>
        <w:jc w:val="both"/>
        <w:rPr>
          <w:rFonts w:ascii="Montserrat" w:eastAsia="Montserrat" w:hAnsi="Montserrat" w:cs="Montserrat"/>
        </w:rPr>
      </w:pPr>
      <w:r w:rsidRPr="003F7225">
        <w:rPr>
          <w:rFonts w:ascii="Montserrat" w:eastAsia="Montserrat" w:hAnsi="Montserrat" w:cs="Montserrat"/>
        </w:rPr>
        <w:t>Alentar la participación de los municipios de alta y muy alta marginación de los municipios de menor índice de desarrollo humano en proyectos de Promoción de la Salud.</w:t>
      </w:r>
    </w:p>
    <w:p w:rsidR="004F0223" w:rsidRPr="003F7225" w:rsidRDefault="00AB03B3" w:rsidP="00F250C1">
      <w:pPr>
        <w:pStyle w:val="Prrafodelista"/>
        <w:numPr>
          <w:ilvl w:val="1"/>
          <w:numId w:val="29"/>
        </w:numPr>
        <w:spacing w:before="240" w:after="240" w:line="276" w:lineRule="auto"/>
        <w:ind w:left="1276" w:hanging="425"/>
        <w:jc w:val="both"/>
        <w:rPr>
          <w:rFonts w:ascii="Montserrat" w:eastAsia="Montserrat" w:hAnsi="Montserrat" w:cs="Montserrat"/>
        </w:rPr>
      </w:pPr>
      <w:r w:rsidRPr="003F7225">
        <w:rPr>
          <w:rFonts w:ascii="Montserrat" w:eastAsia="Montserrat" w:hAnsi="Montserrat" w:cs="Montserrat"/>
        </w:rPr>
        <w:t>Favorecer la participación de los municipios en el marco de la Cruzada Nacional contra el Hambre.</w:t>
      </w:r>
    </w:p>
    <w:p w:rsidR="004F0223" w:rsidRPr="003F7225" w:rsidRDefault="00AB03B3" w:rsidP="00F250C1">
      <w:pPr>
        <w:pStyle w:val="Prrafodelista"/>
        <w:numPr>
          <w:ilvl w:val="1"/>
          <w:numId w:val="29"/>
        </w:numPr>
        <w:spacing w:before="240" w:after="240" w:line="276" w:lineRule="auto"/>
        <w:ind w:left="1276" w:hanging="425"/>
        <w:jc w:val="both"/>
        <w:rPr>
          <w:rFonts w:ascii="Montserrat" w:eastAsia="Montserrat" w:hAnsi="Montserrat" w:cs="Montserrat"/>
        </w:rPr>
      </w:pPr>
      <w:r w:rsidRPr="003F7225">
        <w:rPr>
          <w:rFonts w:ascii="Montserrat" w:eastAsia="Montserrat" w:hAnsi="Montserrat" w:cs="Montserrat"/>
        </w:rPr>
        <w:t>Mejorar competencias en salud de la población y el municipio, y las técnicas y gerenciales del personal de salud.</w:t>
      </w:r>
    </w:p>
    <w:p w:rsidR="004F0223" w:rsidRPr="003F7225" w:rsidRDefault="00AB03B3" w:rsidP="00F250C1">
      <w:pPr>
        <w:pStyle w:val="Prrafodelista"/>
        <w:numPr>
          <w:ilvl w:val="1"/>
          <w:numId w:val="29"/>
        </w:numPr>
        <w:spacing w:before="240" w:after="240" w:line="276" w:lineRule="auto"/>
        <w:ind w:left="1276" w:hanging="425"/>
        <w:jc w:val="both"/>
        <w:rPr>
          <w:rFonts w:ascii="Montserrat" w:eastAsia="Montserrat" w:hAnsi="Montserrat" w:cs="Montserrat"/>
        </w:rPr>
      </w:pPr>
      <w:r w:rsidRPr="003F7225">
        <w:rPr>
          <w:rFonts w:ascii="Montserrat" w:eastAsia="Montserrat" w:hAnsi="Montserrat" w:cs="Montserrat"/>
        </w:rPr>
        <w:t>Implementar mecanismo de seguimiento y evaluación de la operación del Programa en todos los niveles de intervenciones.</w:t>
      </w:r>
    </w:p>
    <w:p w:rsidR="004F0223" w:rsidRDefault="00AB03B3">
      <w:pPr>
        <w:spacing w:before="240" w:after="240" w:line="276" w:lineRule="auto"/>
        <w:jc w:val="both"/>
        <w:rPr>
          <w:rFonts w:ascii="Montserrat" w:eastAsia="Montserrat" w:hAnsi="Montserrat" w:cs="Montserrat"/>
          <w:b/>
        </w:rPr>
      </w:pPr>
      <w:r>
        <w:rPr>
          <w:rFonts w:ascii="Montserrat" w:eastAsia="Montserrat" w:hAnsi="Montserrat" w:cs="Montserrat"/>
          <w:b/>
        </w:rPr>
        <w:t>Sistema Nacional de Vigilancia Epidemiológica</w:t>
      </w:r>
    </w:p>
    <w:p w:rsidR="004F0223" w:rsidRPr="003F7225" w:rsidRDefault="00AB03B3" w:rsidP="00F250C1">
      <w:pPr>
        <w:pStyle w:val="Prrafodelista"/>
        <w:numPr>
          <w:ilvl w:val="1"/>
          <w:numId w:val="30"/>
        </w:numPr>
        <w:spacing w:before="240" w:after="240" w:line="276" w:lineRule="auto"/>
        <w:ind w:left="1276"/>
        <w:jc w:val="both"/>
        <w:rPr>
          <w:rFonts w:ascii="Montserrat" w:eastAsia="Montserrat" w:hAnsi="Montserrat" w:cs="Montserrat"/>
        </w:rPr>
      </w:pPr>
      <w:r w:rsidRPr="003F7225">
        <w:rPr>
          <w:rFonts w:ascii="Montserrat" w:eastAsia="Montserrat" w:hAnsi="Montserrat" w:cs="Montserrat"/>
        </w:rPr>
        <w:t>Desarrollar y actualizar en forma anual un perfil de riesgos nacionales a la salud por agentes Químicos Biológicos y Radionucleares (QBRN).</w:t>
      </w:r>
    </w:p>
    <w:p w:rsidR="004F0223" w:rsidRPr="003F7225" w:rsidRDefault="00AB03B3" w:rsidP="00F250C1">
      <w:pPr>
        <w:pStyle w:val="Prrafodelista"/>
        <w:numPr>
          <w:ilvl w:val="1"/>
          <w:numId w:val="30"/>
        </w:numPr>
        <w:spacing w:before="240" w:after="240" w:line="276" w:lineRule="auto"/>
        <w:ind w:left="1276"/>
        <w:jc w:val="both"/>
        <w:rPr>
          <w:rFonts w:ascii="Montserrat" w:eastAsia="Montserrat" w:hAnsi="Montserrat" w:cs="Montserrat"/>
        </w:rPr>
      </w:pPr>
      <w:r w:rsidRPr="003F7225">
        <w:rPr>
          <w:rFonts w:ascii="Montserrat" w:eastAsia="Montserrat" w:hAnsi="Montserrat" w:cs="Montserrat"/>
        </w:rPr>
        <w:lastRenderedPageBreak/>
        <w:t>Evaluar y verificar el desempeño del Sistema Nacional de Vigilancia Epidemiológica.</w:t>
      </w:r>
    </w:p>
    <w:p w:rsidR="004F0223" w:rsidRPr="003F7225" w:rsidRDefault="00AB03B3" w:rsidP="00F250C1">
      <w:pPr>
        <w:pStyle w:val="Prrafodelista"/>
        <w:numPr>
          <w:ilvl w:val="1"/>
          <w:numId w:val="30"/>
        </w:numPr>
        <w:spacing w:before="240" w:after="240" w:line="276" w:lineRule="auto"/>
        <w:ind w:left="1276"/>
        <w:jc w:val="both"/>
        <w:rPr>
          <w:rFonts w:ascii="Montserrat" w:eastAsia="Montserrat" w:hAnsi="Montserrat" w:cs="Montserrat"/>
        </w:rPr>
      </w:pPr>
      <w:r w:rsidRPr="003F7225">
        <w:rPr>
          <w:rFonts w:ascii="Montserrat" w:eastAsia="Montserrat" w:hAnsi="Montserrat" w:cs="Montserrat"/>
        </w:rPr>
        <w:t>Evaluar la competencia técnica de la Red Nacional de Laboratorios de Salud Pública (RNLSP).</w:t>
      </w:r>
    </w:p>
    <w:p w:rsidR="004F0223" w:rsidRPr="003F7225" w:rsidRDefault="00AB03B3" w:rsidP="00F250C1">
      <w:pPr>
        <w:pStyle w:val="Prrafodelista"/>
        <w:numPr>
          <w:ilvl w:val="1"/>
          <w:numId w:val="30"/>
        </w:numPr>
        <w:spacing w:before="240" w:after="240" w:line="276" w:lineRule="auto"/>
        <w:ind w:left="1276"/>
        <w:jc w:val="both"/>
        <w:rPr>
          <w:rFonts w:ascii="Montserrat" w:eastAsia="Montserrat" w:hAnsi="Montserrat" w:cs="Montserrat"/>
        </w:rPr>
      </w:pPr>
      <w:r w:rsidRPr="003F7225">
        <w:rPr>
          <w:rFonts w:ascii="Montserrat" w:eastAsia="Montserrat" w:hAnsi="Montserrat" w:cs="Montserrat"/>
        </w:rPr>
        <w:t>Mejorar la capacitación del personal del SINAVE a través de herramientas informáticas (Webex, multimedia, videoconferencia, chats, aula virtual, etc.).</w:t>
      </w:r>
    </w:p>
    <w:p w:rsidR="003F7225" w:rsidRPr="003F7225" w:rsidRDefault="00AB03B3" w:rsidP="00F250C1">
      <w:pPr>
        <w:pStyle w:val="Prrafodelista"/>
        <w:numPr>
          <w:ilvl w:val="1"/>
          <w:numId w:val="30"/>
        </w:numPr>
        <w:spacing w:before="240" w:after="240" w:line="276" w:lineRule="auto"/>
        <w:ind w:left="1276"/>
        <w:jc w:val="both"/>
        <w:rPr>
          <w:rFonts w:ascii="Montserrat" w:eastAsia="Montserrat" w:hAnsi="Montserrat" w:cs="Montserrat"/>
        </w:rPr>
      </w:pPr>
      <w:r w:rsidRPr="003F7225">
        <w:rPr>
          <w:rFonts w:ascii="Montserrat" w:eastAsia="Montserrat" w:hAnsi="Montserrat" w:cs="Montserrat"/>
        </w:rPr>
        <w:t>Certificar aeropuertos o puertos marítimos con las capacidades básicas necesarias del Reglamento Sanitario Internacional.</w:t>
      </w:r>
    </w:p>
    <w:p w:rsidR="004F0223" w:rsidRDefault="00AB03B3">
      <w:pPr>
        <w:spacing w:before="240" w:after="240" w:line="276" w:lineRule="auto"/>
        <w:ind w:left="-141"/>
        <w:jc w:val="both"/>
        <w:rPr>
          <w:rFonts w:ascii="Montserrat" w:eastAsia="Montserrat" w:hAnsi="Montserrat" w:cs="Montserrat"/>
        </w:rPr>
      </w:pPr>
      <w:r>
        <w:rPr>
          <w:rFonts w:ascii="Montserrat" w:eastAsia="Montserrat" w:hAnsi="Montserrat" w:cs="Montserrat"/>
        </w:rPr>
        <w:t xml:space="preserve">Como se desprende de lo anterior, el Pp P018 Prevención y Control de Enfermedades se integró por 23 Programas de Acción Específicos (Vigilancia, Promoción de la Salud, Prevención y Control en materia de Tuberculosis; Enfermedades Respiratorias e Influenza; Lepra; Dengue; Paludismo; Leishmaniasis; Oncocercosis; Enfermedades Diarreicas Agudas y Cólera; Chagas; Rabia; Brucelosis; Rickettsiosis; Picadura de Alacrán; Promoción de la Salud; Entornos y Comunidades Saludables; Accidentes en Grupos Vulnerables; Seguridad Vial; Urgencias Epidemiológicas; Salud Mental; Salud Bucal; Cáncer en la Infancia; Salud en la Infancia; y la correspondiente rectoría de la vigilancia epidemiológica) los cuales presentan en diferentes poblaciones y en algunos casos, diferente problemática pública a atender, lo que originó que, el programa no operará como un programa de modalidad “P”,  y cumpliera su objetivo de  “Establecer políticas públicas de prevención y promoción de la salud, para mejorar el bienestar de la población”, y en lugar de ello, se realizaron acciones por cada uno de los programas de acción específico que lo componen para otorgar subsidios a las entidades federativas, mediante la suscripción de Convenios Específicos,  para llevar a cabo acciones de prevención y promoción de la salud para mejorar el bienestar de la población, así como para la propia operación de las Unidades Administrativas y Órganos Desconcentrados, a cargo de dichos programas de acción específico. </w:t>
      </w:r>
    </w:p>
    <w:p w:rsidR="004F0223" w:rsidRDefault="00AB03B3">
      <w:pPr>
        <w:spacing w:before="240" w:after="240" w:line="276" w:lineRule="auto"/>
        <w:ind w:left="-141"/>
        <w:jc w:val="both"/>
        <w:rPr>
          <w:rFonts w:ascii="Montserrat" w:eastAsia="Montserrat" w:hAnsi="Montserrat" w:cs="Montserrat"/>
        </w:rPr>
      </w:pPr>
      <w:r>
        <w:rPr>
          <w:rFonts w:ascii="Montserrat" w:eastAsia="Montserrat" w:hAnsi="Montserrat" w:cs="Montserrat"/>
        </w:rPr>
        <w:t xml:space="preserve">Lo anterior, ocasionó que el Pp P018 se convirtiera en un programa extenso con variables heterogéneas en la composición y en sus ámbitos de acción, sin embargo, su objetivo fue contribuir a la promoción de la salud, prevención y control de un grupo de enfermedades transmisibles, no transmisibles, trastornos mentales y accidentes se cumplió, pero sin estar acorde con la modalidad de un programa presupuestario “P”, lo que ha ocasionado que no se tengan indicadores que permitan la medición de la contribución, en la reducción a la morbilidad y mortalidad por enfermedades </w:t>
      </w:r>
      <w:r>
        <w:rPr>
          <w:rFonts w:ascii="Montserrat" w:eastAsia="Montserrat" w:hAnsi="Montserrat" w:cs="Montserrat"/>
        </w:rPr>
        <w:lastRenderedPageBreak/>
        <w:t xml:space="preserve">prevenibles en la población mexicana, y que se tenga una visión errática respecto a la programación, presupuestación y ejercicio del gasto público, considerando que se ha realizado de manera ineficiente y discrecional, lo cual ha ocasionado diversas observaciones por los órganos de fiscalización. </w:t>
      </w:r>
    </w:p>
    <w:p w:rsidR="004F0223" w:rsidRDefault="00AB03B3">
      <w:pPr>
        <w:spacing w:before="240" w:after="240" w:line="276" w:lineRule="auto"/>
        <w:ind w:left="-140"/>
        <w:jc w:val="both"/>
        <w:rPr>
          <w:rFonts w:ascii="Montserrat" w:eastAsia="Montserrat" w:hAnsi="Montserrat" w:cs="Montserrat"/>
        </w:rPr>
      </w:pPr>
      <w:r>
        <w:rPr>
          <w:rFonts w:ascii="Montserrat" w:eastAsia="Montserrat" w:hAnsi="Montserrat" w:cs="Montserrat"/>
        </w:rPr>
        <w:t xml:space="preserve">En este sentido, y derivado de  la transformación en materia de salud propuesta por esta administración, se ha retomado la Atención Primaria a la Salud, visualizada como la reconstitución para tener un sistema equitativo y justo que se encamine a una mayor oportunidad de provisión no solamente de servicios en el sentido directo, sino de capacidades comunitarias y sociales de alcanzar el bienestar mediante la implementación de políticas públicas; la Subsecretaría de Prevención y Promoción de la Salud y sus Unidades y Órganos Administrativos Desconcentrados adscritos, han realizado los trabajos para llevar a cabo una reingeniería orgánica, normativa y programática, con la finalidad de contar con elementos que permitan contribuir a la atención de problemáticas públicas de una forma eficiente y conforme al tramo de control que a cada una corresponde, de acuerdo a la normativa aplicable, para lo cual es indispensable la modificación a los programs presupuestarios, entre los cuales se encuentra el Pp P018. </w:t>
      </w:r>
    </w:p>
    <w:p w:rsidR="004F0223" w:rsidRDefault="00AB03B3" w:rsidP="007C77D7">
      <w:pPr>
        <w:spacing w:before="240" w:after="240" w:line="276" w:lineRule="auto"/>
        <w:ind w:left="-141"/>
        <w:jc w:val="both"/>
        <w:rPr>
          <w:rFonts w:ascii="Montserrat" w:eastAsia="Montserrat" w:hAnsi="Montserrat" w:cs="Montserrat"/>
        </w:rPr>
      </w:pPr>
      <w:r>
        <w:rPr>
          <w:rFonts w:ascii="Montserrat" w:eastAsia="Montserrat" w:hAnsi="Montserrat" w:cs="Montserrat"/>
        </w:rPr>
        <w:t xml:space="preserve">Es por ello, que como parte de esta reingeniería los programas de salud pública estarán estrictamente alineados a las directrices del Plan Nacional de Desarrollo y del Programa Sectorial de Salud, 2019-2024; de igual manera, se están considerando  los mecanismos de acción de la Salud Pública, Políticas Públicas transversales como son la modificación de entornos; el facilitar el acceso a servicios y bienes; inducir o controlar o modular comportamientos sociales que pueden ser benéficos o adversos a la salud, mediante el diseño e implementación de políticas públicas. </w:t>
      </w:r>
    </w:p>
    <w:p w:rsidR="007C77D7" w:rsidRPr="007C77D7" w:rsidRDefault="00AB03B3">
      <w:pPr>
        <w:spacing w:before="240" w:after="240" w:line="276" w:lineRule="auto"/>
        <w:jc w:val="both"/>
        <w:rPr>
          <w:rFonts w:ascii="Montserrat" w:eastAsia="Montserrat" w:hAnsi="Montserrat" w:cs="Montserrat"/>
        </w:rPr>
      </w:pPr>
      <w:r>
        <w:rPr>
          <w:rFonts w:ascii="Montserrat" w:eastAsia="Montserrat" w:hAnsi="Montserrat" w:cs="Montserrat"/>
        </w:rPr>
        <w:t xml:space="preserve">A partir de todos los elementos ya </w:t>
      </w:r>
      <w:r w:rsidR="007C77D7">
        <w:rPr>
          <w:rFonts w:ascii="Montserrat" w:eastAsia="Montserrat" w:hAnsi="Montserrat" w:cs="Montserrat"/>
        </w:rPr>
        <w:t>mencionados, se</w:t>
      </w:r>
      <w:r>
        <w:rPr>
          <w:rFonts w:ascii="Montserrat" w:eastAsia="Montserrat" w:hAnsi="Montserrat" w:cs="Montserrat"/>
        </w:rPr>
        <w:t xml:space="preserve"> lleva a cabo la reingeniería orgánica, normativa, programática de esta Secretaría en su conjunto y de manera específica de la Subsecretaría de Prevención y Promoción de la Salud, conforme a lo siguiente: </w:t>
      </w:r>
    </w:p>
    <w:p w:rsidR="00894493" w:rsidRDefault="00AB03B3" w:rsidP="007C77D7">
      <w:pPr>
        <w:spacing w:before="240" w:after="240" w:line="276" w:lineRule="auto"/>
        <w:jc w:val="both"/>
        <w:rPr>
          <w:rFonts w:ascii="Montserrat" w:eastAsia="Montserrat" w:hAnsi="Montserrat" w:cs="Montserrat"/>
          <w:b/>
        </w:rPr>
      </w:pPr>
      <w:r>
        <w:rPr>
          <w:rFonts w:ascii="Montserrat" w:eastAsia="Montserrat" w:hAnsi="Montserrat" w:cs="Montserrat"/>
          <w:b/>
        </w:rPr>
        <w:t xml:space="preserve"> </w:t>
      </w:r>
    </w:p>
    <w:p w:rsidR="004F0223" w:rsidRPr="007C77D7" w:rsidRDefault="00AB03B3" w:rsidP="007C77D7">
      <w:pPr>
        <w:spacing w:before="240" w:after="240" w:line="276" w:lineRule="auto"/>
        <w:jc w:val="both"/>
        <w:rPr>
          <w:rFonts w:ascii="Montserrat" w:eastAsia="Montserrat" w:hAnsi="Montserrat" w:cs="Montserrat"/>
          <w:b/>
        </w:rPr>
      </w:pPr>
      <w:r>
        <w:rPr>
          <w:rFonts w:ascii="Montserrat" w:eastAsia="Montserrat" w:hAnsi="Montserrat" w:cs="Montserrat"/>
          <w:b/>
        </w:rPr>
        <w:t>Diagrama base Proyecto de reingeniería</w:t>
      </w:r>
      <w:r>
        <w:rPr>
          <w:rFonts w:ascii="Montserrat" w:eastAsia="Montserrat" w:hAnsi="Montserrat" w:cs="Montserrat"/>
        </w:rPr>
        <w:t xml:space="preserve"> </w:t>
      </w:r>
    </w:p>
    <w:p w:rsidR="004F0223" w:rsidRDefault="007C77D7">
      <w:pPr>
        <w:spacing w:before="240" w:after="240" w:line="276" w:lineRule="auto"/>
        <w:jc w:val="center"/>
        <w:rPr>
          <w:rFonts w:ascii="Montserrat" w:eastAsia="Montserrat" w:hAnsi="Montserrat" w:cs="Montserrat"/>
        </w:rPr>
      </w:pPr>
      <w:r>
        <w:rPr>
          <w:rFonts w:ascii="Montserrat" w:eastAsia="Montserrat" w:hAnsi="Montserrat" w:cs="Montserrat"/>
          <w:noProof/>
          <w:lang w:val="es-MX" w:eastAsia="es-MX"/>
        </w:rPr>
        <w:lastRenderedPageBreak/>
        <w:drawing>
          <wp:inline distT="114300" distB="114300" distL="114300" distR="114300" wp14:anchorId="52622FC3" wp14:editId="1BCF1F63">
            <wp:extent cx="5705475" cy="3228975"/>
            <wp:effectExtent l="0" t="0" r="9525" b="9525"/>
            <wp:docPr id="39"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8"/>
                    <a:srcRect/>
                    <a:stretch>
                      <a:fillRect/>
                    </a:stretch>
                  </pic:blipFill>
                  <pic:spPr>
                    <a:xfrm>
                      <a:off x="0" y="0"/>
                      <a:ext cx="5705475" cy="3228975"/>
                    </a:xfrm>
                    <a:prstGeom prst="rect">
                      <a:avLst/>
                    </a:prstGeom>
                    <a:ln/>
                  </pic:spPr>
                </pic:pic>
              </a:graphicData>
            </a:graphic>
          </wp:inline>
        </w:drawing>
      </w:r>
    </w:p>
    <w:p w:rsidR="004F0223" w:rsidRDefault="004F0223">
      <w:pPr>
        <w:spacing w:before="240" w:after="240" w:line="276" w:lineRule="auto"/>
        <w:jc w:val="both"/>
        <w:rPr>
          <w:rFonts w:ascii="Montserrat" w:eastAsia="Montserrat" w:hAnsi="Montserrat" w:cs="Montserrat"/>
        </w:rPr>
      </w:pPr>
    </w:p>
    <w:tbl>
      <w:tblPr>
        <w:tblStyle w:val="a2"/>
        <w:tblW w:w="10200"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00" w:firstRow="0" w:lastRow="0" w:firstColumn="0" w:lastColumn="0" w:noHBand="1" w:noVBand="1"/>
      </w:tblPr>
      <w:tblGrid>
        <w:gridCol w:w="5085"/>
        <w:gridCol w:w="5115"/>
      </w:tblGrid>
      <w:tr w:rsidR="004F0223" w:rsidRPr="007C77D7" w:rsidTr="007C77D7">
        <w:trPr>
          <w:trHeight w:val="2195"/>
        </w:trPr>
        <w:tc>
          <w:tcPr>
            <w:tcW w:w="5085" w:type="dxa"/>
            <w:tcMar>
              <w:top w:w="100" w:type="dxa"/>
              <w:left w:w="100" w:type="dxa"/>
              <w:bottom w:w="100" w:type="dxa"/>
              <w:right w:w="100" w:type="dxa"/>
            </w:tcMar>
          </w:tcPr>
          <w:p w:rsidR="004F0223" w:rsidRPr="007C77D7" w:rsidRDefault="00AB03B3">
            <w:pPr>
              <w:spacing w:before="240" w:line="276" w:lineRule="auto"/>
              <w:jc w:val="both"/>
              <w:rPr>
                <w:rFonts w:ascii="Montserrat" w:eastAsia="Montserrat" w:hAnsi="Montserrat" w:cs="Montserrat"/>
                <w:b/>
                <w:sz w:val="20"/>
                <w:szCs w:val="20"/>
              </w:rPr>
            </w:pPr>
            <w:r w:rsidRPr="007C77D7">
              <w:rPr>
                <w:rFonts w:ascii="Montserrat" w:eastAsia="Montserrat" w:hAnsi="Montserrat" w:cs="Montserrat"/>
                <w:b/>
                <w:sz w:val="20"/>
                <w:szCs w:val="20"/>
              </w:rPr>
              <w:t>DIRECCIÓN GENERAL DE POLÍTICAS DE SALUD PÚBLICA</w:t>
            </w:r>
          </w:p>
          <w:p w:rsidR="004F0223" w:rsidRPr="003F7225" w:rsidRDefault="00AB03B3" w:rsidP="00F250C1">
            <w:pPr>
              <w:pStyle w:val="Prrafodelista"/>
              <w:numPr>
                <w:ilvl w:val="0"/>
                <w:numId w:val="31"/>
              </w:numPr>
              <w:spacing w:before="240" w:line="276" w:lineRule="auto"/>
              <w:jc w:val="both"/>
              <w:rPr>
                <w:rFonts w:ascii="Montserrat" w:eastAsia="Montserrat" w:hAnsi="Montserrat" w:cs="Montserrat"/>
                <w:sz w:val="20"/>
                <w:szCs w:val="20"/>
              </w:rPr>
            </w:pPr>
            <w:r w:rsidRPr="003F7225">
              <w:rPr>
                <w:rFonts w:ascii="Montserrat" w:eastAsia="Montserrat" w:hAnsi="Montserrat" w:cs="Montserrat"/>
                <w:sz w:val="20"/>
                <w:szCs w:val="20"/>
              </w:rPr>
              <w:t>Políticas de Salud Pública</w:t>
            </w:r>
          </w:p>
        </w:tc>
        <w:tc>
          <w:tcPr>
            <w:tcW w:w="5115" w:type="dxa"/>
            <w:tcMar>
              <w:top w:w="100" w:type="dxa"/>
              <w:left w:w="100" w:type="dxa"/>
              <w:bottom w:w="100" w:type="dxa"/>
              <w:right w:w="100" w:type="dxa"/>
            </w:tcMar>
          </w:tcPr>
          <w:p w:rsidR="004F0223" w:rsidRPr="007C77D7" w:rsidRDefault="00AB03B3">
            <w:pPr>
              <w:spacing w:before="240" w:line="276" w:lineRule="auto"/>
              <w:jc w:val="both"/>
              <w:rPr>
                <w:rFonts w:ascii="Montserrat" w:eastAsia="Montserrat" w:hAnsi="Montserrat" w:cs="Montserrat"/>
                <w:b/>
                <w:sz w:val="20"/>
                <w:szCs w:val="20"/>
              </w:rPr>
            </w:pPr>
            <w:r w:rsidRPr="007C77D7">
              <w:rPr>
                <w:rFonts w:ascii="Montserrat" w:eastAsia="Montserrat" w:hAnsi="Montserrat" w:cs="Montserrat"/>
                <w:b/>
                <w:sz w:val="20"/>
                <w:szCs w:val="20"/>
              </w:rPr>
              <w:t>CENTRO NACIONAL DE SALUD SEXUAL Y REPRODUCTIVA</w:t>
            </w:r>
          </w:p>
          <w:p w:rsidR="004F0223" w:rsidRPr="003F7225" w:rsidRDefault="00AB03B3" w:rsidP="00F250C1">
            <w:pPr>
              <w:pStyle w:val="Prrafodelista"/>
              <w:numPr>
                <w:ilvl w:val="0"/>
                <w:numId w:val="32"/>
              </w:numPr>
              <w:spacing w:before="240" w:line="276" w:lineRule="auto"/>
              <w:jc w:val="both"/>
              <w:rPr>
                <w:rFonts w:ascii="Montserrat" w:eastAsia="Montserrat" w:hAnsi="Montserrat" w:cs="Montserrat"/>
                <w:sz w:val="20"/>
                <w:szCs w:val="20"/>
              </w:rPr>
            </w:pPr>
            <w:r w:rsidRPr="003F7225">
              <w:rPr>
                <w:rFonts w:ascii="Montserrat" w:eastAsia="Montserrat" w:hAnsi="Montserrat" w:cs="Montserrat"/>
                <w:color w:val="C00000"/>
                <w:sz w:val="20"/>
                <w:szCs w:val="20"/>
              </w:rPr>
              <w:t>·</w:t>
            </w:r>
            <w:r w:rsidRPr="003F7225">
              <w:rPr>
                <w:rFonts w:ascii="Montserrat" w:eastAsia="Times New Roman" w:hAnsi="Montserrat"/>
                <w:color w:val="C00000"/>
                <w:sz w:val="14"/>
                <w:szCs w:val="14"/>
              </w:rPr>
              <w:t xml:space="preserve">         </w:t>
            </w:r>
            <w:r w:rsidRPr="003F7225">
              <w:rPr>
                <w:rFonts w:ascii="Montserrat" w:eastAsia="Montserrat" w:hAnsi="Montserrat" w:cs="Montserrat"/>
                <w:sz w:val="20"/>
                <w:szCs w:val="20"/>
              </w:rPr>
              <w:t>Salud Sexual y Reproductiva</w:t>
            </w:r>
          </w:p>
        </w:tc>
      </w:tr>
      <w:tr w:rsidR="004F0223" w:rsidRPr="007C77D7" w:rsidTr="007C77D7">
        <w:trPr>
          <w:trHeight w:val="1910"/>
        </w:trPr>
        <w:tc>
          <w:tcPr>
            <w:tcW w:w="5085" w:type="dxa"/>
            <w:tcMar>
              <w:top w:w="100" w:type="dxa"/>
              <w:left w:w="100" w:type="dxa"/>
              <w:bottom w:w="100" w:type="dxa"/>
              <w:right w:w="100" w:type="dxa"/>
            </w:tcMar>
          </w:tcPr>
          <w:p w:rsidR="004F0223" w:rsidRPr="007C77D7" w:rsidRDefault="00AB03B3">
            <w:pPr>
              <w:spacing w:before="240" w:line="276" w:lineRule="auto"/>
              <w:jc w:val="both"/>
              <w:rPr>
                <w:rFonts w:ascii="Montserrat" w:eastAsia="Montserrat" w:hAnsi="Montserrat" w:cs="Montserrat"/>
                <w:b/>
                <w:sz w:val="20"/>
                <w:szCs w:val="20"/>
              </w:rPr>
            </w:pPr>
            <w:r w:rsidRPr="007C77D7">
              <w:rPr>
                <w:rFonts w:ascii="Montserrat" w:eastAsia="Montserrat" w:hAnsi="Montserrat" w:cs="Montserrat"/>
                <w:b/>
                <w:sz w:val="20"/>
                <w:szCs w:val="20"/>
              </w:rPr>
              <w:t>CENTRO NACIONAL DE INTELIGENCIA EN SALUD</w:t>
            </w:r>
          </w:p>
          <w:p w:rsidR="004F0223" w:rsidRPr="003F7225" w:rsidRDefault="00AB03B3" w:rsidP="00F250C1">
            <w:pPr>
              <w:pStyle w:val="Prrafodelista"/>
              <w:numPr>
                <w:ilvl w:val="0"/>
                <w:numId w:val="34"/>
              </w:numPr>
              <w:spacing w:before="240" w:line="276" w:lineRule="auto"/>
              <w:jc w:val="both"/>
              <w:rPr>
                <w:rFonts w:ascii="Montserrat" w:eastAsia="Montserrat" w:hAnsi="Montserrat" w:cs="Montserrat"/>
                <w:sz w:val="20"/>
                <w:szCs w:val="20"/>
              </w:rPr>
            </w:pPr>
            <w:r w:rsidRPr="003F7225">
              <w:rPr>
                <w:rFonts w:ascii="Montserrat" w:eastAsia="Montserrat" w:hAnsi="Montserrat" w:cs="Montserrat"/>
                <w:color w:val="C00000"/>
                <w:sz w:val="20"/>
                <w:szCs w:val="20"/>
              </w:rPr>
              <w:t>·</w:t>
            </w:r>
            <w:r w:rsidRPr="003F7225">
              <w:rPr>
                <w:rFonts w:ascii="Montserrat" w:eastAsia="Times New Roman" w:hAnsi="Montserrat"/>
                <w:color w:val="C00000"/>
                <w:sz w:val="14"/>
                <w:szCs w:val="14"/>
              </w:rPr>
              <w:t xml:space="preserve">         </w:t>
            </w:r>
            <w:r w:rsidRPr="003F7225">
              <w:rPr>
                <w:rFonts w:ascii="Montserrat" w:eastAsia="Montserrat" w:hAnsi="Montserrat" w:cs="Montserrat"/>
                <w:sz w:val="20"/>
                <w:szCs w:val="20"/>
              </w:rPr>
              <w:t>Sistemas de Información</w:t>
            </w:r>
          </w:p>
        </w:tc>
        <w:tc>
          <w:tcPr>
            <w:tcW w:w="5115" w:type="dxa"/>
            <w:tcMar>
              <w:top w:w="100" w:type="dxa"/>
              <w:left w:w="100" w:type="dxa"/>
              <w:bottom w:w="100" w:type="dxa"/>
              <w:right w:w="100" w:type="dxa"/>
            </w:tcMar>
          </w:tcPr>
          <w:p w:rsidR="004F0223" w:rsidRPr="007C77D7" w:rsidRDefault="00AB03B3">
            <w:pPr>
              <w:spacing w:before="240" w:line="276" w:lineRule="auto"/>
              <w:jc w:val="both"/>
              <w:rPr>
                <w:rFonts w:ascii="Montserrat" w:eastAsia="Montserrat" w:hAnsi="Montserrat" w:cs="Montserrat"/>
                <w:b/>
                <w:sz w:val="20"/>
                <w:szCs w:val="20"/>
              </w:rPr>
            </w:pPr>
            <w:r w:rsidRPr="007C77D7">
              <w:rPr>
                <w:rFonts w:ascii="Montserrat" w:eastAsia="Montserrat" w:hAnsi="Montserrat" w:cs="Montserrat"/>
                <w:b/>
                <w:sz w:val="20"/>
                <w:szCs w:val="20"/>
              </w:rPr>
              <w:t>CENTRO NACIONAL DE EMERGENCIAS EN SALUD</w:t>
            </w:r>
          </w:p>
          <w:p w:rsidR="004F0223" w:rsidRPr="003F7225" w:rsidRDefault="00AB03B3" w:rsidP="00F250C1">
            <w:pPr>
              <w:pStyle w:val="Prrafodelista"/>
              <w:numPr>
                <w:ilvl w:val="0"/>
                <w:numId w:val="33"/>
              </w:numPr>
              <w:spacing w:before="240" w:line="276" w:lineRule="auto"/>
              <w:jc w:val="both"/>
              <w:rPr>
                <w:rFonts w:ascii="Montserrat" w:eastAsia="Montserrat" w:hAnsi="Montserrat" w:cs="Montserrat"/>
                <w:sz w:val="20"/>
                <w:szCs w:val="20"/>
              </w:rPr>
            </w:pPr>
            <w:r w:rsidRPr="003F7225">
              <w:rPr>
                <w:rFonts w:ascii="Montserrat" w:eastAsia="Montserrat" w:hAnsi="Montserrat" w:cs="Montserrat"/>
                <w:color w:val="C00000"/>
                <w:sz w:val="20"/>
                <w:szCs w:val="20"/>
              </w:rPr>
              <w:t>·</w:t>
            </w:r>
            <w:r w:rsidRPr="003F7225">
              <w:rPr>
                <w:rFonts w:ascii="Montserrat" w:eastAsia="Times New Roman" w:hAnsi="Montserrat"/>
                <w:color w:val="C00000"/>
                <w:sz w:val="14"/>
                <w:szCs w:val="14"/>
              </w:rPr>
              <w:t xml:space="preserve">         </w:t>
            </w:r>
            <w:r w:rsidRPr="003F7225">
              <w:rPr>
                <w:rFonts w:ascii="Montserrat" w:eastAsia="Montserrat" w:hAnsi="Montserrat" w:cs="Montserrat"/>
                <w:sz w:val="20"/>
                <w:szCs w:val="20"/>
              </w:rPr>
              <w:t>Atención a Emergencias en Salud</w:t>
            </w:r>
          </w:p>
        </w:tc>
      </w:tr>
      <w:tr w:rsidR="004F0223" w:rsidRPr="007C77D7" w:rsidTr="007C77D7">
        <w:trPr>
          <w:trHeight w:val="3560"/>
        </w:trPr>
        <w:tc>
          <w:tcPr>
            <w:tcW w:w="5085" w:type="dxa"/>
            <w:tcMar>
              <w:top w:w="100" w:type="dxa"/>
              <w:left w:w="100" w:type="dxa"/>
              <w:bottom w:w="100" w:type="dxa"/>
              <w:right w:w="100" w:type="dxa"/>
            </w:tcMar>
          </w:tcPr>
          <w:p w:rsidR="004F0223" w:rsidRPr="007C77D7" w:rsidRDefault="00AB03B3">
            <w:pPr>
              <w:spacing w:before="240" w:line="276" w:lineRule="auto"/>
              <w:jc w:val="both"/>
              <w:rPr>
                <w:rFonts w:ascii="Montserrat" w:eastAsia="Montserrat" w:hAnsi="Montserrat" w:cs="Montserrat"/>
                <w:b/>
                <w:sz w:val="20"/>
                <w:szCs w:val="20"/>
              </w:rPr>
            </w:pPr>
            <w:r w:rsidRPr="007C77D7">
              <w:rPr>
                <w:rFonts w:ascii="Montserrat" w:eastAsia="Montserrat" w:hAnsi="Montserrat" w:cs="Montserrat"/>
                <w:b/>
                <w:sz w:val="20"/>
                <w:szCs w:val="20"/>
              </w:rPr>
              <w:lastRenderedPageBreak/>
              <w:t>CENTRO NACIONAL DE ENFERMEDADES INFECCIOSAS</w:t>
            </w:r>
          </w:p>
          <w:p w:rsidR="004F0223" w:rsidRPr="003F7225" w:rsidRDefault="00AB03B3" w:rsidP="00F250C1">
            <w:pPr>
              <w:pStyle w:val="Prrafodelista"/>
              <w:numPr>
                <w:ilvl w:val="2"/>
                <w:numId w:val="35"/>
              </w:numPr>
              <w:spacing w:before="240" w:line="276" w:lineRule="auto"/>
              <w:ind w:left="1455" w:hanging="567"/>
              <w:jc w:val="both"/>
              <w:rPr>
                <w:rFonts w:ascii="Montserrat" w:eastAsia="Montserrat" w:hAnsi="Montserrat" w:cs="Montserrat"/>
                <w:sz w:val="20"/>
                <w:szCs w:val="20"/>
              </w:rPr>
            </w:pPr>
            <w:r w:rsidRPr="003F7225">
              <w:rPr>
                <w:rFonts w:ascii="Montserrat" w:eastAsia="Montserrat" w:hAnsi="Montserrat" w:cs="Montserrat"/>
                <w:sz w:val="20"/>
                <w:szCs w:val="20"/>
              </w:rPr>
              <w:t>Zoonosis</w:t>
            </w:r>
          </w:p>
          <w:p w:rsidR="004F0223" w:rsidRPr="003F7225" w:rsidRDefault="00AB03B3" w:rsidP="00F250C1">
            <w:pPr>
              <w:pStyle w:val="Prrafodelista"/>
              <w:numPr>
                <w:ilvl w:val="2"/>
                <w:numId w:val="35"/>
              </w:numPr>
              <w:spacing w:before="240" w:line="276" w:lineRule="auto"/>
              <w:ind w:left="1455" w:hanging="567"/>
              <w:jc w:val="both"/>
              <w:rPr>
                <w:rFonts w:ascii="Montserrat" w:eastAsia="Montserrat" w:hAnsi="Montserrat" w:cs="Montserrat"/>
                <w:sz w:val="20"/>
                <w:szCs w:val="20"/>
              </w:rPr>
            </w:pPr>
            <w:r w:rsidRPr="003F7225">
              <w:rPr>
                <w:rFonts w:ascii="Montserrat" w:eastAsia="Montserrat" w:hAnsi="Montserrat" w:cs="Montserrat"/>
                <w:sz w:val="20"/>
                <w:szCs w:val="20"/>
              </w:rPr>
              <w:t>Vectores e intoxicación</w:t>
            </w:r>
          </w:p>
          <w:p w:rsidR="004F0223" w:rsidRPr="003F7225" w:rsidRDefault="00AB03B3" w:rsidP="00F250C1">
            <w:pPr>
              <w:pStyle w:val="Prrafodelista"/>
              <w:numPr>
                <w:ilvl w:val="2"/>
                <w:numId w:val="35"/>
              </w:numPr>
              <w:spacing w:before="240" w:line="276" w:lineRule="auto"/>
              <w:ind w:left="1455" w:hanging="567"/>
              <w:jc w:val="both"/>
              <w:rPr>
                <w:rFonts w:ascii="Montserrat" w:eastAsia="Montserrat" w:hAnsi="Montserrat" w:cs="Montserrat"/>
                <w:sz w:val="20"/>
                <w:szCs w:val="20"/>
              </w:rPr>
            </w:pPr>
            <w:r w:rsidRPr="003F7225">
              <w:rPr>
                <w:rFonts w:ascii="Montserrat" w:eastAsia="Montserrat" w:hAnsi="Montserrat" w:cs="Montserrat"/>
                <w:sz w:val="20"/>
                <w:szCs w:val="20"/>
              </w:rPr>
              <w:t>Micobacteriósis</w:t>
            </w:r>
          </w:p>
          <w:p w:rsidR="004F0223" w:rsidRPr="003F7225" w:rsidRDefault="00AB03B3" w:rsidP="00F250C1">
            <w:pPr>
              <w:pStyle w:val="Prrafodelista"/>
              <w:numPr>
                <w:ilvl w:val="0"/>
                <w:numId w:val="35"/>
              </w:numPr>
              <w:spacing w:before="240" w:line="276" w:lineRule="auto"/>
              <w:ind w:left="1455" w:hanging="567"/>
              <w:jc w:val="both"/>
              <w:rPr>
                <w:rFonts w:ascii="Montserrat" w:eastAsia="Montserrat" w:hAnsi="Montserrat" w:cs="Montserrat"/>
                <w:sz w:val="20"/>
                <w:szCs w:val="20"/>
              </w:rPr>
            </w:pPr>
            <w:r w:rsidRPr="003F7225">
              <w:rPr>
                <w:rFonts w:ascii="Montserrat" w:eastAsia="Montserrat" w:hAnsi="Montserrat" w:cs="Montserrat"/>
                <w:sz w:val="20"/>
                <w:szCs w:val="20"/>
              </w:rPr>
              <w:t>Neumonías e Influenza</w:t>
            </w:r>
          </w:p>
        </w:tc>
        <w:tc>
          <w:tcPr>
            <w:tcW w:w="5115" w:type="dxa"/>
            <w:tcMar>
              <w:top w:w="100" w:type="dxa"/>
              <w:left w:w="100" w:type="dxa"/>
              <w:bottom w:w="100" w:type="dxa"/>
              <w:right w:w="100" w:type="dxa"/>
            </w:tcMar>
          </w:tcPr>
          <w:p w:rsidR="004F0223" w:rsidRPr="007C77D7" w:rsidRDefault="00AB03B3">
            <w:pPr>
              <w:spacing w:before="240" w:line="276" w:lineRule="auto"/>
              <w:jc w:val="both"/>
              <w:rPr>
                <w:rFonts w:ascii="Montserrat" w:eastAsia="Montserrat" w:hAnsi="Montserrat" w:cs="Montserrat"/>
                <w:b/>
                <w:sz w:val="20"/>
                <w:szCs w:val="20"/>
              </w:rPr>
            </w:pPr>
            <w:r w:rsidRPr="007C77D7">
              <w:rPr>
                <w:rFonts w:ascii="Montserrat" w:eastAsia="Montserrat" w:hAnsi="Montserrat" w:cs="Montserrat"/>
                <w:b/>
                <w:sz w:val="20"/>
                <w:szCs w:val="20"/>
              </w:rPr>
              <w:t>CENTRO NACIONAL DE ENFERMEDADES CRÓNICAS NO TRANSMISIBLES</w:t>
            </w:r>
          </w:p>
          <w:p w:rsidR="004F0223" w:rsidRPr="003F7225" w:rsidRDefault="00AB03B3" w:rsidP="00F250C1">
            <w:pPr>
              <w:pStyle w:val="Prrafodelista"/>
              <w:numPr>
                <w:ilvl w:val="1"/>
                <w:numId w:val="37"/>
              </w:numPr>
              <w:spacing w:before="240" w:line="276" w:lineRule="auto"/>
              <w:ind w:hanging="675"/>
              <w:jc w:val="both"/>
              <w:rPr>
                <w:rFonts w:ascii="Montserrat" w:eastAsia="Montserrat" w:hAnsi="Montserrat" w:cs="Montserrat"/>
                <w:sz w:val="20"/>
                <w:szCs w:val="20"/>
              </w:rPr>
            </w:pPr>
            <w:r w:rsidRPr="003F7225">
              <w:rPr>
                <w:rFonts w:ascii="Montserrat" w:eastAsia="Montserrat" w:hAnsi="Montserrat" w:cs="Montserrat"/>
                <w:sz w:val="20"/>
                <w:szCs w:val="20"/>
              </w:rPr>
              <w:t>Enfermedades Respiratorias Crónicas</w:t>
            </w:r>
          </w:p>
          <w:p w:rsidR="004F0223" w:rsidRPr="003F7225" w:rsidRDefault="00AB03B3" w:rsidP="00F250C1">
            <w:pPr>
              <w:pStyle w:val="Prrafodelista"/>
              <w:numPr>
                <w:ilvl w:val="1"/>
                <w:numId w:val="37"/>
              </w:numPr>
              <w:spacing w:before="240" w:line="276" w:lineRule="auto"/>
              <w:ind w:hanging="675"/>
              <w:jc w:val="both"/>
              <w:rPr>
                <w:rFonts w:ascii="Montserrat" w:eastAsia="Montserrat" w:hAnsi="Montserrat" w:cs="Montserrat"/>
                <w:sz w:val="20"/>
                <w:szCs w:val="20"/>
              </w:rPr>
            </w:pPr>
            <w:r w:rsidRPr="003F7225">
              <w:rPr>
                <w:rFonts w:ascii="Montserrat" w:eastAsia="Montserrat" w:hAnsi="Montserrat" w:cs="Montserrat"/>
                <w:sz w:val="20"/>
                <w:szCs w:val="20"/>
              </w:rPr>
              <w:t>Enfermedades Cardiometabólicas</w:t>
            </w:r>
          </w:p>
          <w:p w:rsidR="004F0223" w:rsidRPr="003F7225" w:rsidRDefault="00AB03B3" w:rsidP="00F250C1">
            <w:pPr>
              <w:pStyle w:val="Prrafodelista"/>
              <w:numPr>
                <w:ilvl w:val="1"/>
                <w:numId w:val="37"/>
              </w:numPr>
              <w:spacing w:before="240" w:line="276" w:lineRule="auto"/>
              <w:ind w:hanging="675"/>
              <w:jc w:val="both"/>
              <w:rPr>
                <w:rFonts w:ascii="Montserrat" w:eastAsia="Montserrat" w:hAnsi="Montserrat" w:cs="Montserrat"/>
                <w:sz w:val="20"/>
                <w:szCs w:val="20"/>
              </w:rPr>
            </w:pPr>
            <w:r w:rsidRPr="003F7225">
              <w:rPr>
                <w:rFonts w:ascii="Montserrat" w:eastAsia="Montserrat" w:hAnsi="Montserrat" w:cs="Montserrat"/>
                <w:sz w:val="20"/>
                <w:szCs w:val="20"/>
              </w:rPr>
              <w:t>Salud en el Adulto Mayor</w:t>
            </w:r>
          </w:p>
          <w:p w:rsidR="004F0223" w:rsidRPr="003F7225" w:rsidRDefault="00AB03B3" w:rsidP="00F250C1">
            <w:pPr>
              <w:pStyle w:val="Prrafodelista"/>
              <w:numPr>
                <w:ilvl w:val="1"/>
                <w:numId w:val="37"/>
              </w:numPr>
              <w:spacing w:before="240" w:line="276" w:lineRule="auto"/>
              <w:ind w:hanging="675"/>
              <w:jc w:val="both"/>
              <w:rPr>
                <w:rFonts w:ascii="Montserrat" w:eastAsia="Montserrat" w:hAnsi="Montserrat" w:cs="Montserrat"/>
                <w:sz w:val="20"/>
                <w:szCs w:val="20"/>
              </w:rPr>
            </w:pPr>
            <w:r w:rsidRPr="003F7225">
              <w:rPr>
                <w:rFonts w:ascii="Montserrat" w:eastAsia="Montserrat" w:hAnsi="Montserrat" w:cs="Montserrat"/>
                <w:sz w:val="20"/>
                <w:szCs w:val="20"/>
              </w:rPr>
              <w:t>Salud bucal</w:t>
            </w:r>
          </w:p>
          <w:p w:rsidR="004F0223" w:rsidRPr="003F7225" w:rsidRDefault="00AB03B3" w:rsidP="00F250C1">
            <w:pPr>
              <w:pStyle w:val="Prrafodelista"/>
              <w:numPr>
                <w:ilvl w:val="1"/>
                <w:numId w:val="37"/>
              </w:numPr>
              <w:spacing w:before="240" w:line="276" w:lineRule="auto"/>
              <w:ind w:hanging="675"/>
              <w:jc w:val="both"/>
              <w:rPr>
                <w:rFonts w:ascii="Montserrat" w:eastAsia="Montserrat" w:hAnsi="Montserrat" w:cs="Montserrat"/>
                <w:sz w:val="20"/>
                <w:szCs w:val="20"/>
              </w:rPr>
            </w:pPr>
            <w:r w:rsidRPr="003F7225">
              <w:rPr>
                <w:rFonts w:ascii="Montserrat" w:eastAsia="Montserrat" w:hAnsi="Montserrat" w:cs="Montserrat"/>
                <w:sz w:val="20"/>
                <w:szCs w:val="20"/>
              </w:rPr>
              <w:t>Prevención de Enfermedades Diarreicas Agudas</w:t>
            </w:r>
          </w:p>
          <w:p w:rsidR="004F0223" w:rsidRPr="003F7225" w:rsidRDefault="00AB03B3" w:rsidP="00F250C1">
            <w:pPr>
              <w:pStyle w:val="Prrafodelista"/>
              <w:numPr>
                <w:ilvl w:val="0"/>
                <w:numId w:val="36"/>
              </w:numPr>
              <w:spacing w:before="240" w:line="276" w:lineRule="auto"/>
              <w:ind w:left="1048" w:hanging="283"/>
              <w:jc w:val="both"/>
              <w:rPr>
                <w:rFonts w:ascii="Montserrat" w:eastAsia="Montserrat" w:hAnsi="Montserrat" w:cs="Montserrat"/>
                <w:sz w:val="20"/>
                <w:szCs w:val="20"/>
              </w:rPr>
            </w:pPr>
            <w:r w:rsidRPr="003F7225">
              <w:rPr>
                <w:rFonts w:ascii="Montserrat" w:eastAsia="Montserrat" w:hAnsi="Montserrat" w:cs="Montserrat"/>
                <w:color w:val="C00000"/>
                <w:sz w:val="20"/>
                <w:szCs w:val="20"/>
              </w:rPr>
              <w:t>·</w:t>
            </w:r>
            <w:r w:rsidRPr="003F7225">
              <w:rPr>
                <w:rFonts w:ascii="Montserrat" w:eastAsia="Times New Roman" w:hAnsi="Montserrat"/>
                <w:color w:val="C00000"/>
                <w:sz w:val="14"/>
                <w:szCs w:val="14"/>
              </w:rPr>
              <w:t xml:space="preserve">        </w:t>
            </w:r>
            <w:r w:rsidRPr="003F7225">
              <w:rPr>
                <w:rFonts w:ascii="Montserrat" w:eastAsia="Montserrat" w:hAnsi="Montserrat" w:cs="Montserrat"/>
                <w:sz w:val="20"/>
                <w:szCs w:val="20"/>
              </w:rPr>
              <w:t>Cáncer</w:t>
            </w:r>
          </w:p>
        </w:tc>
      </w:tr>
      <w:tr w:rsidR="004F0223" w:rsidRPr="007C77D7" w:rsidTr="007C77D7">
        <w:trPr>
          <w:trHeight w:val="1910"/>
        </w:trPr>
        <w:tc>
          <w:tcPr>
            <w:tcW w:w="5085" w:type="dxa"/>
            <w:tcMar>
              <w:top w:w="100" w:type="dxa"/>
              <w:left w:w="100" w:type="dxa"/>
              <w:bottom w:w="100" w:type="dxa"/>
              <w:right w:w="100" w:type="dxa"/>
            </w:tcMar>
          </w:tcPr>
          <w:p w:rsidR="004F0223" w:rsidRPr="007C77D7" w:rsidRDefault="00AB03B3">
            <w:pPr>
              <w:spacing w:before="240" w:line="276" w:lineRule="auto"/>
              <w:jc w:val="both"/>
              <w:rPr>
                <w:rFonts w:ascii="Montserrat" w:eastAsia="Montserrat" w:hAnsi="Montserrat" w:cs="Montserrat"/>
                <w:b/>
                <w:sz w:val="20"/>
                <w:szCs w:val="20"/>
              </w:rPr>
            </w:pPr>
            <w:r w:rsidRPr="007C77D7">
              <w:rPr>
                <w:rFonts w:ascii="Montserrat" w:eastAsia="Montserrat" w:hAnsi="Montserrat" w:cs="Montserrat"/>
                <w:b/>
                <w:sz w:val="20"/>
                <w:szCs w:val="20"/>
              </w:rPr>
              <w:t>COMISIÓN NACIONAL DE SALUD MENTAL Y</w:t>
            </w:r>
          </w:p>
          <w:p w:rsidR="004F0223" w:rsidRPr="007C77D7" w:rsidRDefault="00AB03B3">
            <w:pPr>
              <w:jc w:val="both"/>
              <w:rPr>
                <w:rFonts w:ascii="Montserrat" w:eastAsia="Montserrat" w:hAnsi="Montserrat" w:cs="Montserrat"/>
                <w:b/>
                <w:sz w:val="20"/>
                <w:szCs w:val="20"/>
              </w:rPr>
            </w:pPr>
            <w:r w:rsidRPr="007C77D7">
              <w:rPr>
                <w:rFonts w:ascii="Montserrat" w:eastAsia="Montserrat" w:hAnsi="Montserrat" w:cs="Montserrat"/>
                <w:b/>
                <w:sz w:val="20"/>
                <w:szCs w:val="20"/>
              </w:rPr>
              <w:t>ADICCIONES</w:t>
            </w:r>
          </w:p>
          <w:p w:rsidR="004F0223" w:rsidRPr="003F7225" w:rsidRDefault="00AB03B3" w:rsidP="00F250C1">
            <w:pPr>
              <w:pStyle w:val="Prrafodelista"/>
              <w:numPr>
                <w:ilvl w:val="0"/>
                <w:numId w:val="38"/>
              </w:numPr>
              <w:spacing w:before="240" w:line="276" w:lineRule="auto"/>
              <w:jc w:val="both"/>
              <w:rPr>
                <w:rFonts w:ascii="Montserrat" w:eastAsia="Montserrat" w:hAnsi="Montserrat" w:cs="Montserrat"/>
                <w:sz w:val="20"/>
                <w:szCs w:val="20"/>
              </w:rPr>
            </w:pPr>
            <w:r w:rsidRPr="003F7225">
              <w:rPr>
                <w:rFonts w:ascii="Montserrat" w:eastAsia="Montserrat" w:hAnsi="Montserrat" w:cs="Montserrat"/>
                <w:color w:val="C00000"/>
                <w:sz w:val="20"/>
                <w:szCs w:val="20"/>
              </w:rPr>
              <w:t>·</w:t>
            </w:r>
            <w:r w:rsidRPr="003F7225">
              <w:rPr>
                <w:rFonts w:ascii="Montserrat" w:eastAsia="Times New Roman" w:hAnsi="Montserrat"/>
                <w:color w:val="C00000"/>
                <w:sz w:val="14"/>
                <w:szCs w:val="14"/>
              </w:rPr>
              <w:t xml:space="preserve">         </w:t>
            </w:r>
            <w:r w:rsidRPr="003F7225">
              <w:rPr>
                <w:rFonts w:ascii="Montserrat" w:eastAsia="Montserrat" w:hAnsi="Montserrat" w:cs="Montserrat"/>
                <w:sz w:val="20"/>
                <w:szCs w:val="20"/>
              </w:rPr>
              <w:t>Salud mental y adicciones</w:t>
            </w:r>
          </w:p>
        </w:tc>
        <w:tc>
          <w:tcPr>
            <w:tcW w:w="5115" w:type="dxa"/>
            <w:tcMar>
              <w:top w:w="100" w:type="dxa"/>
              <w:left w:w="100" w:type="dxa"/>
              <w:bottom w:w="100" w:type="dxa"/>
              <w:right w:w="100" w:type="dxa"/>
            </w:tcMar>
          </w:tcPr>
          <w:p w:rsidR="004F0223" w:rsidRPr="007C77D7" w:rsidRDefault="00AB03B3">
            <w:pPr>
              <w:spacing w:before="240" w:line="276" w:lineRule="auto"/>
              <w:jc w:val="both"/>
              <w:rPr>
                <w:rFonts w:ascii="Montserrat" w:eastAsia="Montserrat" w:hAnsi="Montserrat" w:cs="Montserrat"/>
                <w:b/>
                <w:sz w:val="20"/>
                <w:szCs w:val="20"/>
              </w:rPr>
            </w:pPr>
            <w:r w:rsidRPr="007C77D7">
              <w:rPr>
                <w:rFonts w:ascii="Montserrat" w:eastAsia="Montserrat" w:hAnsi="Montserrat" w:cs="Montserrat"/>
                <w:b/>
                <w:sz w:val="20"/>
                <w:szCs w:val="20"/>
              </w:rPr>
              <w:t>CENTRO NACIONAL DE VIH, SIDA Y OTRAS INFECCIONES DE TRANSMISIÓN SEXUAL</w:t>
            </w:r>
          </w:p>
          <w:p w:rsidR="004F0223" w:rsidRPr="003F7225" w:rsidRDefault="00AB03B3" w:rsidP="00F250C1">
            <w:pPr>
              <w:pStyle w:val="Prrafodelista"/>
              <w:numPr>
                <w:ilvl w:val="1"/>
                <w:numId w:val="40"/>
              </w:numPr>
              <w:spacing w:before="240" w:line="276" w:lineRule="auto"/>
              <w:ind w:left="1332" w:hanging="567"/>
              <w:jc w:val="both"/>
              <w:rPr>
                <w:rFonts w:ascii="Montserrat" w:eastAsia="Montserrat" w:hAnsi="Montserrat" w:cs="Montserrat"/>
                <w:sz w:val="20"/>
                <w:szCs w:val="20"/>
              </w:rPr>
            </w:pPr>
            <w:r w:rsidRPr="003F7225">
              <w:rPr>
                <w:rFonts w:ascii="Montserrat" w:eastAsia="Montserrat" w:hAnsi="Montserrat" w:cs="Montserrat"/>
                <w:sz w:val="20"/>
                <w:szCs w:val="20"/>
              </w:rPr>
              <w:t>VIH/SIDA e ITS</w:t>
            </w:r>
          </w:p>
          <w:p w:rsidR="004F0223" w:rsidRPr="003F7225" w:rsidRDefault="00AB03B3" w:rsidP="00F250C1">
            <w:pPr>
              <w:pStyle w:val="Prrafodelista"/>
              <w:numPr>
                <w:ilvl w:val="0"/>
                <w:numId w:val="39"/>
              </w:numPr>
              <w:spacing w:before="240" w:line="276" w:lineRule="auto"/>
              <w:ind w:hanging="315"/>
              <w:jc w:val="both"/>
              <w:rPr>
                <w:rFonts w:ascii="Montserrat" w:eastAsia="Montserrat" w:hAnsi="Montserrat" w:cs="Montserrat"/>
                <w:sz w:val="20"/>
                <w:szCs w:val="20"/>
              </w:rPr>
            </w:pPr>
            <w:r w:rsidRPr="003F7225">
              <w:rPr>
                <w:rFonts w:ascii="Montserrat" w:eastAsia="Montserrat" w:hAnsi="Montserrat" w:cs="Montserrat"/>
                <w:color w:val="C00000"/>
                <w:sz w:val="20"/>
                <w:szCs w:val="20"/>
              </w:rPr>
              <w:t>·</w:t>
            </w:r>
            <w:r w:rsidRPr="003F7225">
              <w:rPr>
                <w:rFonts w:ascii="Montserrat" w:eastAsia="Times New Roman" w:hAnsi="Montserrat"/>
                <w:color w:val="C00000"/>
                <w:sz w:val="14"/>
                <w:szCs w:val="14"/>
              </w:rPr>
              <w:t xml:space="preserve">         </w:t>
            </w:r>
            <w:r w:rsidRPr="003F7225">
              <w:rPr>
                <w:rFonts w:ascii="Montserrat" w:eastAsia="Montserrat" w:hAnsi="Montserrat" w:cs="Montserrat"/>
                <w:sz w:val="20"/>
                <w:szCs w:val="20"/>
              </w:rPr>
              <w:t>Hepatitis C</w:t>
            </w:r>
          </w:p>
        </w:tc>
      </w:tr>
      <w:tr w:rsidR="004F0223" w:rsidRPr="007C77D7" w:rsidTr="007C77D7">
        <w:trPr>
          <w:trHeight w:val="2120"/>
        </w:trPr>
        <w:tc>
          <w:tcPr>
            <w:tcW w:w="5085" w:type="dxa"/>
            <w:tcMar>
              <w:top w:w="100" w:type="dxa"/>
              <w:left w:w="100" w:type="dxa"/>
              <w:bottom w:w="100" w:type="dxa"/>
              <w:right w:w="100" w:type="dxa"/>
            </w:tcMar>
          </w:tcPr>
          <w:p w:rsidR="004F0223" w:rsidRPr="007C77D7" w:rsidRDefault="00AB03B3">
            <w:pPr>
              <w:spacing w:before="240" w:line="276" w:lineRule="auto"/>
              <w:jc w:val="both"/>
              <w:rPr>
                <w:rFonts w:ascii="Montserrat" w:eastAsia="Montserrat" w:hAnsi="Montserrat" w:cs="Montserrat"/>
                <w:b/>
                <w:sz w:val="20"/>
                <w:szCs w:val="20"/>
              </w:rPr>
            </w:pPr>
            <w:r w:rsidRPr="007C77D7">
              <w:rPr>
                <w:rFonts w:ascii="Montserrat" w:eastAsia="Montserrat" w:hAnsi="Montserrat" w:cs="Montserrat"/>
                <w:b/>
                <w:sz w:val="20"/>
                <w:szCs w:val="20"/>
              </w:rPr>
              <w:t>CENTRO NACIONAL DE VACUNACIÓN, INFANCIA Y ADOLESCENCIA</w:t>
            </w:r>
          </w:p>
          <w:p w:rsidR="004F0223" w:rsidRPr="00F65462" w:rsidRDefault="00AB03B3" w:rsidP="00F65462">
            <w:pPr>
              <w:pStyle w:val="Prrafodelista"/>
              <w:numPr>
                <w:ilvl w:val="1"/>
                <w:numId w:val="49"/>
              </w:numPr>
              <w:spacing w:before="240" w:line="276" w:lineRule="auto"/>
              <w:ind w:left="1313" w:hanging="425"/>
              <w:jc w:val="both"/>
              <w:rPr>
                <w:rFonts w:ascii="Montserrat" w:eastAsia="Montserrat" w:hAnsi="Montserrat" w:cs="Montserrat"/>
                <w:sz w:val="20"/>
                <w:szCs w:val="20"/>
              </w:rPr>
            </w:pPr>
            <w:r w:rsidRPr="00F65462">
              <w:rPr>
                <w:rFonts w:ascii="Montserrat" w:eastAsia="Montserrat" w:hAnsi="Montserrat" w:cs="Montserrat"/>
                <w:sz w:val="20"/>
                <w:szCs w:val="20"/>
              </w:rPr>
              <w:t>Vacunación, infancia y adolescencia</w:t>
            </w:r>
          </w:p>
          <w:p w:rsidR="00F65462" w:rsidRDefault="00AB03B3" w:rsidP="00F65462">
            <w:pPr>
              <w:pStyle w:val="Prrafodelista"/>
              <w:numPr>
                <w:ilvl w:val="1"/>
                <w:numId w:val="49"/>
              </w:numPr>
              <w:spacing w:before="240" w:line="276" w:lineRule="auto"/>
              <w:ind w:left="1313" w:hanging="425"/>
              <w:jc w:val="both"/>
              <w:rPr>
                <w:rFonts w:ascii="Montserrat" w:eastAsia="Montserrat" w:hAnsi="Montserrat" w:cs="Montserrat"/>
                <w:sz w:val="20"/>
                <w:szCs w:val="20"/>
              </w:rPr>
            </w:pPr>
            <w:r w:rsidRPr="00F65462">
              <w:rPr>
                <w:rFonts w:ascii="Montserrat" w:eastAsia="Montserrat" w:hAnsi="Montserrat" w:cs="Montserrat"/>
                <w:sz w:val="20"/>
                <w:szCs w:val="20"/>
              </w:rPr>
              <w:t>Atención a la Salud de la Adolescencia</w:t>
            </w:r>
          </w:p>
          <w:p w:rsidR="004F0223" w:rsidRPr="00F65462" w:rsidRDefault="00AB03B3" w:rsidP="00F65462">
            <w:pPr>
              <w:pStyle w:val="Prrafodelista"/>
              <w:numPr>
                <w:ilvl w:val="1"/>
                <w:numId w:val="49"/>
              </w:numPr>
              <w:spacing w:before="240" w:line="276" w:lineRule="auto"/>
              <w:ind w:left="1313" w:hanging="425"/>
              <w:jc w:val="both"/>
              <w:rPr>
                <w:rFonts w:ascii="Montserrat" w:eastAsia="Montserrat" w:hAnsi="Montserrat" w:cs="Montserrat"/>
                <w:sz w:val="20"/>
                <w:szCs w:val="20"/>
              </w:rPr>
            </w:pPr>
            <w:r w:rsidRPr="00F65462">
              <w:rPr>
                <w:rFonts w:ascii="Montserrat" w:eastAsia="Montserrat" w:hAnsi="Montserrat" w:cs="Montserrat"/>
                <w:sz w:val="20"/>
                <w:szCs w:val="20"/>
              </w:rPr>
              <w:t>Atención a la salud</w:t>
            </w:r>
          </w:p>
        </w:tc>
        <w:tc>
          <w:tcPr>
            <w:tcW w:w="5115" w:type="dxa"/>
            <w:tcMar>
              <w:top w:w="100" w:type="dxa"/>
              <w:left w:w="100" w:type="dxa"/>
              <w:bottom w:w="100" w:type="dxa"/>
              <w:right w:w="100" w:type="dxa"/>
            </w:tcMar>
          </w:tcPr>
          <w:p w:rsidR="004F0223" w:rsidRPr="007C77D7" w:rsidRDefault="00AB03B3">
            <w:pPr>
              <w:spacing w:before="240" w:line="276" w:lineRule="auto"/>
              <w:jc w:val="both"/>
              <w:rPr>
                <w:rFonts w:ascii="Montserrat" w:eastAsia="Montserrat" w:hAnsi="Montserrat" w:cs="Montserrat"/>
                <w:b/>
                <w:sz w:val="20"/>
                <w:szCs w:val="20"/>
              </w:rPr>
            </w:pPr>
            <w:r w:rsidRPr="007C77D7">
              <w:rPr>
                <w:rFonts w:ascii="Montserrat" w:eastAsia="Montserrat" w:hAnsi="Montserrat" w:cs="Montserrat"/>
                <w:b/>
                <w:sz w:val="20"/>
                <w:szCs w:val="20"/>
              </w:rPr>
              <w:t>CENTRO NACIONAL DE TRANSFUSIÓN SANGUÍNEA</w:t>
            </w:r>
          </w:p>
          <w:p w:rsidR="004F0223" w:rsidRPr="00F65462" w:rsidRDefault="00AB03B3" w:rsidP="00F65462">
            <w:pPr>
              <w:pStyle w:val="Prrafodelista"/>
              <w:numPr>
                <w:ilvl w:val="1"/>
                <w:numId w:val="52"/>
              </w:numPr>
              <w:spacing w:before="240" w:line="276" w:lineRule="auto"/>
              <w:ind w:left="1332"/>
              <w:jc w:val="both"/>
              <w:rPr>
                <w:rFonts w:ascii="Montserrat" w:eastAsia="Montserrat" w:hAnsi="Montserrat" w:cs="Montserrat"/>
                <w:sz w:val="20"/>
                <w:szCs w:val="20"/>
              </w:rPr>
            </w:pPr>
            <w:r w:rsidRPr="00F65462">
              <w:rPr>
                <w:rFonts w:ascii="Montserrat" w:eastAsia="Montserrat" w:hAnsi="Montserrat" w:cs="Montserrat"/>
                <w:sz w:val="20"/>
                <w:szCs w:val="20"/>
              </w:rPr>
              <w:t>Acceso Universal a Sangre y Hemocomponentes Seguros</w:t>
            </w:r>
          </w:p>
          <w:p w:rsidR="004F0223" w:rsidRPr="00F65462" w:rsidRDefault="00AB03B3" w:rsidP="00F65462">
            <w:pPr>
              <w:pStyle w:val="Prrafodelista"/>
              <w:numPr>
                <w:ilvl w:val="0"/>
                <w:numId w:val="50"/>
              </w:numPr>
              <w:spacing w:before="240" w:line="276" w:lineRule="auto"/>
              <w:ind w:hanging="173"/>
              <w:jc w:val="both"/>
              <w:rPr>
                <w:rFonts w:ascii="Montserrat" w:eastAsia="Montserrat" w:hAnsi="Montserrat" w:cs="Montserrat"/>
                <w:sz w:val="20"/>
                <w:szCs w:val="20"/>
              </w:rPr>
            </w:pPr>
            <w:r w:rsidRPr="00F65462">
              <w:rPr>
                <w:rFonts w:ascii="Montserrat" w:eastAsia="Montserrat" w:hAnsi="Montserrat" w:cs="Montserrat"/>
                <w:color w:val="C00000"/>
                <w:sz w:val="20"/>
                <w:szCs w:val="20"/>
              </w:rPr>
              <w:t>·</w:t>
            </w:r>
            <w:r w:rsidRPr="00F65462">
              <w:rPr>
                <w:rFonts w:ascii="Montserrat" w:eastAsia="Times New Roman" w:hAnsi="Montserrat"/>
                <w:color w:val="C00000"/>
                <w:sz w:val="14"/>
                <w:szCs w:val="14"/>
              </w:rPr>
              <w:t xml:space="preserve">      </w:t>
            </w:r>
            <w:bookmarkStart w:id="1" w:name="_GoBack"/>
            <w:bookmarkEnd w:id="1"/>
            <w:r w:rsidRPr="00F65462">
              <w:rPr>
                <w:rFonts w:ascii="Montserrat" w:eastAsia="Montserrat" w:hAnsi="Montserrat" w:cs="Montserrat"/>
                <w:sz w:val="20"/>
                <w:szCs w:val="20"/>
              </w:rPr>
              <w:t>Vigilancia por laboratorio</w:t>
            </w:r>
          </w:p>
        </w:tc>
      </w:tr>
    </w:tbl>
    <w:p w:rsidR="004F0223" w:rsidRDefault="004F0223">
      <w:pPr>
        <w:spacing w:before="240" w:after="240" w:line="276" w:lineRule="auto"/>
        <w:jc w:val="both"/>
        <w:rPr>
          <w:rFonts w:ascii="Montserrat" w:eastAsia="Montserrat" w:hAnsi="Montserrat" w:cs="Montserrat"/>
        </w:rPr>
      </w:pPr>
    </w:p>
    <w:p w:rsidR="004F0223" w:rsidRDefault="00AB03B3">
      <w:pPr>
        <w:spacing w:before="240" w:after="240" w:line="276" w:lineRule="auto"/>
        <w:jc w:val="both"/>
        <w:rPr>
          <w:rFonts w:ascii="Montserrat" w:eastAsia="Montserrat" w:hAnsi="Montserrat" w:cs="Montserrat"/>
          <w:b/>
        </w:rPr>
      </w:pPr>
      <w:r>
        <w:rPr>
          <w:rFonts w:ascii="Montserrat" w:eastAsia="Montserrat" w:hAnsi="Montserrat" w:cs="Montserrat"/>
        </w:rPr>
        <w:t xml:space="preserve">Derivado de esta reingeniería, la Subsecretaría de Prevención y Prevención de la Salud, en conjunto con sus Unidades Administrativas y Órganos Desconcentrados adscritos, están realizando una serie de acciones, entre las cuales se incluye la modificación del programa presupuestario P018,  con la finalidad de que se defina de forma clara y precisa la población objetiva, el problema público que éste pretende  atender y que esté alineado al Plan Nacional de Desarrollo y al Plan Sectorial de Salud, así como a los Objetivos de Desarrollo Sostenible, permitiendo el logro del objetivo principal que consiste en que el Sistema Nacional de Salud establezca el mecanismo para diseñar e implementar las políticas públicas con enfoque en determinantes </w:t>
      </w:r>
      <w:r>
        <w:rPr>
          <w:rFonts w:ascii="Montserrat" w:eastAsia="Montserrat" w:hAnsi="Montserrat" w:cs="Montserrat"/>
        </w:rPr>
        <w:lastRenderedPageBreak/>
        <w:t>sociales en materia de salud pública, que incidan en la disminución de la mortalidad y morbilidad por enfermedades prevenibles en la población mexicana.</w:t>
      </w:r>
    </w:p>
    <w:p w:rsidR="003F7225" w:rsidRPr="003F7225" w:rsidRDefault="00AB03B3" w:rsidP="003F7225">
      <w:pPr>
        <w:spacing w:before="240" w:after="240"/>
        <w:jc w:val="both"/>
        <w:rPr>
          <w:rFonts w:ascii="Montserrat" w:eastAsia="Montserrat" w:hAnsi="Montserrat" w:cs="Montserrat"/>
          <w:b/>
        </w:rPr>
      </w:pPr>
      <w:r>
        <w:rPr>
          <w:rFonts w:ascii="Montserrat" w:eastAsia="Montserrat" w:hAnsi="Montserrat" w:cs="Montserrat"/>
          <w:b/>
        </w:rPr>
        <w:t xml:space="preserve">II. Identificación, definición y descripción del problema o necesidad. </w:t>
      </w:r>
    </w:p>
    <w:p w:rsidR="004F0223" w:rsidRDefault="00AB03B3">
      <w:pPr>
        <w:spacing w:before="160" w:line="225" w:lineRule="auto"/>
        <w:jc w:val="both"/>
        <w:rPr>
          <w:rFonts w:ascii="Montserrat" w:eastAsia="Montserrat" w:hAnsi="Montserrat" w:cs="Montserrat"/>
          <w:b/>
          <w:highlight w:val="white"/>
        </w:rPr>
      </w:pPr>
      <w:r>
        <w:rPr>
          <w:rFonts w:ascii="Montserrat" w:eastAsia="Montserrat" w:hAnsi="Montserrat" w:cs="Montserrat"/>
          <w:b/>
          <w:highlight w:val="white"/>
        </w:rPr>
        <w:t>Definición del problema.</w:t>
      </w:r>
    </w:p>
    <w:p w:rsidR="004F0223" w:rsidRDefault="00AB03B3">
      <w:pPr>
        <w:spacing w:before="240" w:after="240" w:line="276" w:lineRule="auto"/>
        <w:jc w:val="both"/>
        <w:rPr>
          <w:rFonts w:ascii="Montserrat" w:eastAsia="Montserrat" w:hAnsi="Montserrat" w:cs="Montserrat"/>
        </w:rPr>
      </w:pPr>
      <w:r>
        <w:rPr>
          <w:rFonts w:ascii="Montserrat" w:eastAsia="Montserrat" w:hAnsi="Montserrat" w:cs="Montserrat"/>
        </w:rPr>
        <w:t xml:space="preserve">Derivado de la revisión realizada al Programa Presupuestario P018, el cual tenía como fin superior el “Establecer políticas públicas de prevención y promoción de la salud, para mejorar el bienestar de la población”, se detectaron deficiencias en el diseño, consistentes en; falta de identificación de la población objetivo, la identificación del problema público a atender, la finalidad del programa presupuestario, deficiencia en la construcción de indicadores; lo que originó que, las actividades realizadas con cargo a dicho programa presupuestario fueran enfocadas a la operación de  Programas  de Acción Específico a cargo de las Unidades Administrativas y Örganos Desconcentrados, en los cuales existía atención a diferentes poblaciones y problemáticas públicas, lo cual no era consistente con la modalidad “P”, del programa, ya que éste se debió orientar al diseño, desarrollo e instrumentación de políticas que contribuyan a reducir la morbilidad por enfermedades crónicas no transmisibles y transmisibles, y no </w:t>
      </w:r>
      <w:r w:rsidR="007C77D7">
        <w:rPr>
          <w:rFonts w:ascii="Montserrat" w:eastAsia="Montserrat" w:hAnsi="Montserrat" w:cs="Montserrat"/>
        </w:rPr>
        <w:t xml:space="preserve">a </w:t>
      </w:r>
      <w:r>
        <w:rPr>
          <w:rFonts w:ascii="Montserrat" w:eastAsia="Montserrat" w:hAnsi="Montserrat" w:cs="Montserrat"/>
        </w:rPr>
        <w:t>otorgar subsidios a las entidades federativas, mediante la suscripción de Convenios Específicos, para llevar a cabo acciones de prevención y promoción de la salud, repercutiendo en las etapas de presupuestación y ocasionando la percepción de un ejercicio indebido e inadecuado destino de los recursos, la falta de vinculación del Pp P018 con los ejecutores del gasto, con el Plan Nacional de Desarrollo y los programas, falta de indicadores de desempeño con sus correspondientes metas anuales, falta de diferenciar los indicadores y metas de la dependencia o entidad de los indicadores y metas de sus unidades responsables, en contravención a lo establecido en el artículo 27, párrafo segundo, de la Ley Federal de Presupuesto y Responsabilidad Hacendaria.</w:t>
      </w:r>
    </w:p>
    <w:p w:rsidR="004F0223" w:rsidRDefault="00AB03B3">
      <w:pPr>
        <w:spacing w:before="240" w:after="240" w:line="276" w:lineRule="auto"/>
        <w:jc w:val="both"/>
        <w:rPr>
          <w:rFonts w:ascii="Montserrat" w:eastAsia="Montserrat" w:hAnsi="Montserrat" w:cs="Montserrat"/>
          <w:color w:val="FF0000"/>
        </w:rPr>
      </w:pPr>
      <w:r>
        <w:rPr>
          <w:rFonts w:ascii="Montserrat" w:eastAsia="Montserrat" w:hAnsi="Montserrat" w:cs="Montserrat"/>
        </w:rPr>
        <w:t xml:space="preserve">Lo anterior, ocasionó que en las evaluaciones al programa presupuestario y en la revisión realizada por los órganos fiscalizadores, se tuvieran una visión de que los recursos de dicho programa se utilizaron forma de forma errática y discrecional; al no haberse enfocado en el establecimiento de políticas públicas de prevención y promoción de la salud, para mejorar el bienestar de la población. </w:t>
      </w:r>
    </w:p>
    <w:p w:rsidR="004F0223" w:rsidRDefault="00AB03B3">
      <w:pPr>
        <w:spacing w:before="240" w:after="240"/>
        <w:jc w:val="both"/>
        <w:rPr>
          <w:rFonts w:ascii="Montserrat" w:eastAsia="Montserrat" w:hAnsi="Montserrat" w:cs="Montserrat"/>
        </w:rPr>
      </w:pPr>
      <w:r>
        <w:rPr>
          <w:rFonts w:ascii="Montserrat" w:eastAsia="Montserrat" w:hAnsi="Montserrat" w:cs="Montserrat"/>
        </w:rPr>
        <w:lastRenderedPageBreak/>
        <w:t xml:space="preserve">Bajo este contexto, y derivado de la aplicación de la Metodología de Marco Lógico, se identificó que el problema público que el Programa Presupuestario P018 debe atender, el cual se señala a continuación:  </w:t>
      </w:r>
    </w:p>
    <w:p w:rsidR="003F7225" w:rsidRPr="00894493" w:rsidRDefault="00AB03B3" w:rsidP="00894493">
      <w:pPr>
        <w:spacing w:before="240" w:after="240"/>
        <w:jc w:val="center"/>
        <w:rPr>
          <w:rFonts w:ascii="Times New Roman" w:eastAsia="Times New Roman" w:hAnsi="Times New Roman"/>
          <w:b/>
        </w:rPr>
      </w:pPr>
      <w:r>
        <w:rPr>
          <w:rFonts w:ascii="Montserrat" w:eastAsia="Montserrat" w:hAnsi="Montserrat" w:cs="Montserrat"/>
          <w:b/>
          <w:i/>
        </w:rPr>
        <w:t xml:space="preserve"> “El Sistema Nacional de Salud enfrenta deficiencias en el diseño e implementación de políticas públicas en materia de </w:t>
      </w:r>
      <w:r w:rsidR="00986AD0">
        <w:rPr>
          <w:rFonts w:ascii="Montserrat" w:eastAsia="Montserrat" w:hAnsi="Montserrat" w:cs="Montserrat"/>
          <w:b/>
          <w:i/>
        </w:rPr>
        <w:t>salud. “</w:t>
      </w:r>
      <w:r>
        <w:rPr>
          <w:rFonts w:ascii="Montserrat" w:eastAsia="Montserrat" w:hAnsi="Montserrat" w:cs="Montserrat"/>
          <w:color w:val="FF0000"/>
        </w:rPr>
        <w:t xml:space="preserve"> </w:t>
      </w:r>
    </w:p>
    <w:p w:rsidR="004F0223" w:rsidRDefault="00AB03B3" w:rsidP="003F7225">
      <w:pPr>
        <w:pBdr>
          <w:top w:val="nil"/>
          <w:left w:val="nil"/>
          <w:bottom w:val="nil"/>
          <w:right w:val="nil"/>
          <w:between w:val="nil"/>
        </w:pBdr>
        <w:spacing w:before="240" w:line="294" w:lineRule="auto"/>
        <w:ind w:right="-146"/>
        <w:jc w:val="both"/>
        <w:rPr>
          <w:rFonts w:ascii="Times New Roman" w:eastAsia="Times New Roman" w:hAnsi="Times New Roman"/>
          <w:b/>
          <w:color w:val="FF0000"/>
          <w:sz w:val="18"/>
          <w:szCs w:val="18"/>
        </w:rPr>
      </w:pPr>
      <w:r>
        <w:rPr>
          <w:rFonts w:ascii="Montserrat" w:eastAsia="Montserrat" w:hAnsi="Montserrat" w:cs="Montserrat"/>
        </w:rPr>
        <w:t xml:space="preserve">Lo anterior, toda vez que, el Sistema Nacional de Salud, no cuenta con procedimientos para establecer </w:t>
      </w:r>
      <w:r w:rsidR="00986AD0">
        <w:rPr>
          <w:rFonts w:ascii="Montserrat" w:eastAsia="Montserrat" w:hAnsi="Montserrat" w:cs="Montserrat"/>
        </w:rPr>
        <w:t>los diagnósticos</w:t>
      </w:r>
      <w:r>
        <w:rPr>
          <w:rFonts w:ascii="Montserrat" w:eastAsia="Montserrat" w:hAnsi="Montserrat" w:cs="Montserrat"/>
        </w:rPr>
        <w:t xml:space="preserve"> y evaluaciones para el diseño de políticas públicas que se originan por cambio climático, transición epidemiológica, así como para la implementación de las ya existentes con un enfoque en determinantes </w:t>
      </w:r>
      <w:r w:rsidR="00986AD0">
        <w:rPr>
          <w:rFonts w:ascii="Montserrat" w:eastAsia="Montserrat" w:hAnsi="Montserrat" w:cs="Montserrat"/>
        </w:rPr>
        <w:t>sociales, lo</w:t>
      </w:r>
      <w:r>
        <w:rPr>
          <w:rFonts w:ascii="Montserrat" w:eastAsia="Montserrat" w:hAnsi="Montserrat" w:cs="Montserrat"/>
        </w:rPr>
        <w:t xml:space="preserve"> que origina el incremento en la mortalidad y morbilidad por enfermedades emergentes y prevenibles en la población mexicana</w:t>
      </w:r>
      <w:r>
        <w:rPr>
          <w:rFonts w:ascii="Times New Roman" w:eastAsia="Times New Roman" w:hAnsi="Times New Roman"/>
          <w:b/>
          <w:color w:val="FF0000"/>
          <w:sz w:val="18"/>
          <w:szCs w:val="18"/>
        </w:rPr>
        <w:t xml:space="preserve">. </w:t>
      </w:r>
    </w:p>
    <w:p w:rsidR="004F0223" w:rsidRDefault="00AB03B3">
      <w:pPr>
        <w:spacing w:before="240" w:line="294" w:lineRule="auto"/>
        <w:ind w:right="-146"/>
        <w:jc w:val="both"/>
        <w:rPr>
          <w:rFonts w:ascii="Times New Roman" w:eastAsia="Times New Roman" w:hAnsi="Times New Roman"/>
          <w:b/>
          <w:color w:val="FF0000"/>
        </w:rPr>
      </w:pPr>
      <w:r>
        <w:rPr>
          <w:rFonts w:ascii="Montserrat" w:eastAsia="Montserrat" w:hAnsi="Montserrat" w:cs="Montserrat"/>
        </w:rPr>
        <w:t xml:space="preserve">Debido, a la forma en que se diseñó del Pp P018 no ha sido posible medir correctamente la contribución a la reducción de la mortalidad y morbilidad de la población mexicana por enfermedades prevenibles y atención a las que surjan derivado de los cambios climáticos y la transición epidemiológica, mediante el diseño e implementación de políticas públicas, lo que ha ocasionado que no realicen acciones  eficaces en materia de prevención y promoción de la salud, así como de control de enfermedades, que contribuyan a la disminución de la mortalidad y morbilidad en la población mexicana, al aumento de la expectativa de vida, a la disminución desarrollo de enfermedades,  reducción de gastos catastróficos, a una adecuada referencia a los servicios de salud, disminución de conductas de riesgo y discapacidad en la población,  por lo cual resulta necesario, modificar de forma sustancial el Pp P018, con la finalidad de que permita establecer los procedimientos y mecanismos de diagnóstico, evaluación de las políticas públicas creadas o diseñadas con cargo a dicho programa presupuestario para que, mediante el diseño e implementación de éstas,  se incida en  la disminución de la mortalidad y morbilidad por enfermedades prevenibles en la población mexicana. </w:t>
      </w:r>
      <w:r>
        <w:rPr>
          <w:rFonts w:ascii="Times New Roman" w:eastAsia="Times New Roman" w:hAnsi="Times New Roman"/>
          <w:b/>
          <w:color w:val="FF0000"/>
          <w:sz w:val="18"/>
          <w:szCs w:val="18"/>
        </w:rPr>
        <w:t xml:space="preserve"> </w:t>
      </w:r>
    </w:p>
    <w:p w:rsidR="004F0223" w:rsidRDefault="00AB03B3">
      <w:pPr>
        <w:pBdr>
          <w:top w:val="nil"/>
          <w:left w:val="nil"/>
          <w:bottom w:val="nil"/>
          <w:right w:val="nil"/>
          <w:between w:val="nil"/>
        </w:pBdr>
        <w:spacing w:before="240" w:line="294" w:lineRule="auto"/>
        <w:ind w:right="-146"/>
        <w:jc w:val="both"/>
        <w:rPr>
          <w:rFonts w:ascii="Montserrat" w:eastAsia="Montserrat" w:hAnsi="Montserrat" w:cs="Montserrat"/>
        </w:rPr>
      </w:pPr>
      <w:r>
        <w:rPr>
          <w:rFonts w:ascii="Montserrat" w:eastAsia="Montserrat" w:hAnsi="Montserrat" w:cs="Montserrat"/>
        </w:rPr>
        <w:t xml:space="preserve">Es importante señalar que, toda vez que, en términos de los establecido en el artículo 7 de la Ley General de Salud, la coordinación del Sistema Nacional de Salud, está a cargo de la Secretaría de Salud, y que  la Subsecretaría de Prevención y Promoción de la Salud, de acuerdo con el Reglamento Interior de la Secretaría de Salud, es quien tiene la atribución para la implementación de políticas públicas en materia de prevención y </w:t>
      </w:r>
      <w:r>
        <w:rPr>
          <w:rFonts w:ascii="Montserrat" w:eastAsia="Montserrat" w:hAnsi="Montserrat" w:cs="Montserrat"/>
        </w:rPr>
        <w:lastRenderedPageBreak/>
        <w:t xml:space="preserve">promoción de la salud y control de enfermedades, no se identifican a nivel nacional experiencia de atención a la problemática planteada, toda vez que la población objetivo es el Sistema Nacional de Salud. </w:t>
      </w:r>
    </w:p>
    <w:p w:rsidR="004F0223" w:rsidRDefault="007C77D7">
      <w:pPr>
        <w:pBdr>
          <w:top w:val="nil"/>
          <w:left w:val="nil"/>
          <w:bottom w:val="nil"/>
          <w:right w:val="nil"/>
          <w:between w:val="nil"/>
        </w:pBdr>
        <w:spacing w:before="240" w:line="294" w:lineRule="auto"/>
        <w:ind w:right="-146"/>
        <w:jc w:val="both"/>
        <w:rPr>
          <w:rFonts w:ascii="Montserrat" w:eastAsia="Montserrat" w:hAnsi="Montserrat" w:cs="Montserrat"/>
        </w:rPr>
      </w:pPr>
      <w:r>
        <w:rPr>
          <w:rFonts w:ascii="Montserrat" w:eastAsia="Montserrat" w:hAnsi="Montserrat" w:cs="Montserrat"/>
        </w:rPr>
        <w:t>Así</w:t>
      </w:r>
      <w:r w:rsidR="00AB03B3">
        <w:rPr>
          <w:rFonts w:ascii="Montserrat" w:eastAsia="Montserrat" w:hAnsi="Montserrat" w:cs="Montserrat"/>
        </w:rPr>
        <w:t xml:space="preserve"> mismo, en el ámbito internacional, no se identificó experiencias de atención a la problemática planteada, en razón de las características de la población, geográfica, hábitos, conductas de riesgo, transición epidemiológica que presenta nuestro país. </w:t>
      </w:r>
    </w:p>
    <w:p w:rsidR="004F0223" w:rsidRDefault="00AB03B3">
      <w:pPr>
        <w:spacing w:before="260" w:line="294" w:lineRule="auto"/>
        <w:ind w:right="-4"/>
        <w:jc w:val="both"/>
        <w:rPr>
          <w:rFonts w:ascii="Montserrat" w:eastAsia="Montserrat" w:hAnsi="Montserrat" w:cs="Montserrat"/>
          <w:b/>
          <w:highlight w:val="white"/>
        </w:rPr>
      </w:pPr>
      <w:r>
        <w:rPr>
          <w:rFonts w:ascii="Montserrat" w:eastAsia="Montserrat" w:hAnsi="Montserrat" w:cs="Montserrat"/>
          <w:b/>
          <w:highlight w:val="white"/>
        </w:rPr>
        <w:t xml:space="preserve">Árbol del problema. </w:t>
      </w:r>
    </w:p>
    <w:p w:rsidR="004F0223" w:rsidRDefault="00AB03B3">
      <w:pPr>
        <w:spacing w:before="240" w:after="240"/>
        <w:jc w:val="both"/>
        <w:rPr>
          <w:rFonts w:ascii="Montserrat" w:eastAsia="Montserrat" w:hAnsi="Montserrat" w:cs="Montserrat"/>
          <w:b/>
        </w:rPr>
      </w:pPr>
      <w:r>
        <w:rPr>
          <w:rFonts w:ascii="Times New Roman" w:eastAsia="Times New Roman" w:hAnsi="Times New Roman"/>
          <w:b/>
          <w:noProof/>
          <w:sz w:val="18"/>
          <w:szCs w:val="18"/>
          <w:lang w:val="es-MX" w:eastAsia="es-MX"/>
        </w:rPr>
        <w:drawing>
          <wp:inline distT="114300" distB="114300" distL="114300" distR="114300">
            <wp:extent cx="6772275" cy="5324475"/>
            <wp:effectExtent l="0" t="0" r="9525" b="9525"/>
            <wp:docPr id="38"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9"/>
                    <a:srcRect/>
                    <a:stretch>
                      <a:fillRect/>
                    </a:stretch>
                  </pic:blipFill>
                  <pic:spPr>
                    <a:xfrm>
                      <a:off x="0" y="0"/>
                      <a:ext cx="6772621" cy="5324747"/>
                    </a:xfrm>
                    <a:prstGeom prst="rect">
                      <a:avLst/>
                    </a:prstGeom>
                    <a:ln/>
                  </pic:spPr>
                </pic:pic>
              </a:graphicData>
            </a:graphic>
          </wp:inline>
        </w:drawing>
      </w:r>
    </w:p>
    <w:p w:rsidR="00894493" w:rsidRDefault="00894493">
      <w:pPr>
        <w:spacing w:before="240" w:after="240"/>
        <w:jc w:val="both"/>
        <w:rPr>
          <w:rFonts w:ascii="Montserrat" w:eastAsia="Montserrat" w:hAnsi="Montserrat" w:cs="Montserrat"/>
          <w:b/>
        </w:rPr>
      </w:pPr>
    </w:p>
    <w:p w:rsidR="004F0223" w:rsidRDefault="00AB03B3">
      <w:pPr>
        <w:spacing w:before="240" w:after="240"/>
        <w:jc w:val="both"/>
        <w:rPr>
          <w:rFonts w:ascii="Montserrat" w:eastAsia="Montserrat" w:hAnsi="Montserrat" w:cs="Montserrat"/>
          <w:b/>
        </w:rPr>
      </w:pPr>
      <w:r>
        <w:rPr>
          <w:rFonts w:ascii="Montserrat" w:eastAsia="Montserrat" w:hAnsi="Montserrat" w:cs="Montserrat"/>
          <w:b/>
        </w:rPr>
        <w:lastRenderedPageBreak/>
        <w:t>III.- Objetivos.</w:t>
      </w:r>
    </w:p>
    <w:p w:rsidR="004F0223" w:rsidRPr="001B25AB" w:rsidRDefault="001B25AB" w:rsidP="001B25AB">
      <w:pPr>
        <w:spacing w:before="240" w:after="240"/>
        <w:jc w:val="both"/>
        <w:rPr>
          <w:rFonts w:ascii="Montserrat" w:eastAsia="Montserrat" w:hAnsi="Montserrat" w:cs="Montserrat"/>
          <w:b/>
        </w:rPr>
      </w:pPr>
      <w:r>
        <w:rPr>
          <w:rFonts w:ascii="Montserrat" w:eastAsia="Montserrat" w:hAnsi="Montserrat" w:cs="Montserrat"/>
          <w:b/>
        </w:rPr>
        <w:t>Árbol de objetivos</w:t>
      </w:r>
    </w:p>
    <w:p w:rsidR="001B25AB" w:rsidRDefault="00AB03B3" w:rsidP="001B25AB">
      <w:pPr>
        <w:spacing w:before="120" w:line="305" w:lineRule="auto"/>
        <w:ind w:left="708" w:right="1260"/>
        <w:jc w:val="both"/>
        <w:rPr>
          <w:rFonts w:ascii="Times New Roman" w:eastAsia="Times New Roman" w:hAnsi="Times New Roman"/>
          <w:b/>
          <w:sz w:val="18"/>
          <w:szCs w:val="18"/>
        </w:rPr>
      </w:pPr>
      <w:r>
        <w:rPr>
          <w:rFonts w:ascii="Times New Roman" w:eastAsia="Times New Roman" w:hAnsi="Times New Roman"/>
          <w:b/>
          <w:noProof/>
          <w:sz w:val="18"/>
          <w:szCs w:val="18"/>
          <w:lang w:val="es-MX" w:eastAsia="es-MX"/>
        </w:rPr>
        <w:drawing>
          <wp:inline distT="114300" distB="114300" distL="114300" distR="114300">
            <wp:extent cx="5582920" cy="3971925"/>
            <wp:effectExtent l="0" t="0" r="0" b="9525"/>
            <wp:docPr id="40"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0"/>
                    <a:srcRect/>
                    <a:stretch>
                      <a:fillRect/>
                    </a:stretch>
                  </pic:blipFill>
                  <pic:spPr>
                    <a:xfrm>
                      <a:off x="0" y="0"/>
                      <a:ext cx="5583241" cy="3972153"/>
                    </a:xfrm>
                    <a:prstGeom prst="rect">
                      <a:avLst/>
                    </a:prstGeom>
                    <a:ln/>
                  </pic:spPr>
                </pic:pic>
              </a:graphicData>
            </a:graphic>
          </wp:inline>
        </w:drawing>
      </w:r>
      <w:r>
        <w:rPr>
          <w:rFonts w:ascii="Montserrat" w:eastAsia="Montserrat" w:hAnsi="Montserrat" w:cs="Montserrat"/>
          <w:b/>
        </w:rPr>
        <w:t xml:space="preserve"> </w:t>
      </w:r>
    </w:p>
    <w:p w:rsidR="001B25AB" w:rsidRPr="001B25AB" w:rsidRDefault="001B25AB" w:rsidP="003F7225">
      <w:pPr>
        <w:spacing w:before="120" w:line="305" w:lineRule="auto"/>
        <w:ind w:right="1260"/>
        <w:jc w:val="both"/>
        <w:rPr>
          <w:rFonts w:ascii="Times New Roman" w:eastAsia="Times New Roman" w:hAnsi="Times New Roman"/>
          <w:b/>
          <w:sz w:val="18"/>
          <w:szCs w:val="18"/>
        </w:rPr>
      </w:pPr>
    </w:p>
    <w:p w:rsidR="001B25AB" w:rsidRPr="001B25AB" w:rsidRDefault="001B25AB">
      <w:pPr>
        <w:pBdr>
          <w:top w:val="nil"/>
          <w:left w:val="nil"/>
          <w:bottom w:val="nil"/>
          <w:right w:val="nil"/>
          <w:between w:val="nil"/>
        </w:pBdr>
        <w:spacing w:before="100" w:line="225" w:lineRule="auto"/>
        <w:jc w:val="both"/>
        <w:rPr>
          <w:rFonts w:ascii="Montserrat" w:eastAsia="Montserrat" w:hAnsi="Montserrat" w:cs="Montserrat"/>
          <w:b/>
          <w:sz w:val="22"/>
          <w:szCs w:val="22"/>
        </w:rPr>
      </w:pPr>
      <w:r w:rsidRPr="001B25AB">
        <w:rPr>
          <w:rFonts w:ascii="Montserrat" w:eastAsia="Montserrat" w:hAnsi="Montserrat" w:cs="Montserrat"/>
          <w:b/>
          <w:sz w:val="22"/>
          <w:szCs w:val="22"/>
        </w:rPr>
        <w:t>Determinación de los objetivos del programa</w:t>
      </w:r>
      <w:r>
        <w:rPr>
          <w:rFonts w:ascii="Montserrat" w:eastAsia="Montserrat" w:hAnsi="Montserrat" w:cs="Montserrat"/>
          <w:b/>
          <w:sz w:val="22"/>
          <w:szCs w:val="22"/>
        </w:rPr>
        <w:t>.</w:t>
      </w:r>
    </w:p>
    <w:p w:rsidR="004F0223" w:rsidRDefault="00AB03B3">
      <w:pPr>
        <w:pBdr>
          <w:top w:val="nil"/>
          <w:left w:val="nil"/>
          <w:bottom w:val="nil"/>
          <w:right w:val="nil"/>
          <w:between w:val="nil"/>
        </w:pBdr>
        <w:spacing w:before="100" w:line="225" w:lineRule="auto"/>
        <w:jc w:val="both"/>
        <w:rPr>
          <w:rFonts w:ascii="Montserrat" w:eastAsia="Montserrat" w:hAnsi="Montserrat" w:cs="Montserrat"/>
          <w:b/>
          <w:shd w:val="clear" w:color="auto" w:fill="CCCCCC"/>
        </w:rPr>
      </w:pPr>
      <w:r>
        <w:rPr>
          <w:rFonts w:ascii="Montserrat" w:eastAsia="Montserrat" w:hAnsi="Montserrat" w:cs="Montserrat"/>
          <w:sz w:val="22"/>
          <w:szCs w:val="22"/>
        </w:rPr>
        <w:t>Los objetivos que se plantean en la modificación sustancial del PP P018, son:</w:t>
      </w:r>
    </w:p>
    <w:p w:rsidR="004F0223" w:rsidRDefault="004F0223">
      <w:pPr>
        <w:spacing w:before="100" w:line="225" w:lineRule="auto"/>
        <w:ind w:left="2160"/>
        <w:jc w:val="both"/>
        <w:rPr>
          <w:rFonts w:ascii="Montserrat" w:eastAsia="Montserrat" w:hAnsi="Montserrat" w:cs="Montserrat"/>
          <w:sz w:val="22"/>
          <w:szCs w:val="22"/>
        </w:rPr>
      </w:pPr>
    </w:p>
    <w:p w:rsidR="004F0223" w:rsidRDefault="00AB03B3" w:rsidP="001B25AB">
      <w:pPr>
        <w:numPr>
          <w:ilvl w:val="0"/>
          <w:numId w:val="2"/>
        </w:numPr>
        <w:spacing w:before="100" w:line="225" w:lineRule="auto"/>
        <w:ind w:left="851" w:hanging="567"/>
        <w:jc w:val="both"/>
        <w:rPr>
          <w:rFonts w:ascii="Montserrat" w:eastAsia="Montserrat" w:hAnsi="Montserrat" w:cs="Montserrat"/>
          <w:sz w:val="22"/>
          <w:szCs w:val="22"/>
        </w:rPr>
      </w:pPr>
      <w:r>
        <w:rPr>
          <w:rFonts w:ascii="Montserrat" w:eastAsia="Montserrat" w:hAnsi="Montserrat" w:cs="Montserrat"/>
          <w:sz w:val="22"/>
          <w:szCs w:val="22"/>
        </w:rPr>
        <w:t>Diseñar e Implementar política pública que contribuya a contar con personal capacitado para la atención de enfermedades emergentes.</w:t>
      </w:r>
    </w:p>
    <w:p w:rsidR="004F0223" w:rsidRDefault="004F0223" w:rsidP="001B25AB">
      <w:pPr>
        <w:spacing w:before="100" w:line="225" w:lineRule="auto"/>
        <w:ind w:left="851" w:hanging="567"/>
        <w:jc w:val="both"/>
        <w:rPr>
          <w:rFonts w:ascii="Montserrat" w:eastAsia="Montserrat" w:hAnsi="Montserrat" w:cs="Montserrat"/>
          <w:sz w:val="22"/>
          <w:szCs w:val="22"/>
        </w:rPr>
      </w:pPr>
    </w:p>
    <w:p w:rsidR="004F0223" w:rsidRDefault="00AB03B3" w:rsidP="001B25AB">
      <w:pPr>
        <w:numPr>
          <w:ilvl w:val="0"/>
          <w:numId w:val="2"/>
        </w:numPr>
        <w:pBdr>
          <w:top w:val="nil"/>
          <w:left w:val="nil"/>
          <w:bottom w:val="nil"/>
          <w:right w:val="nil"/>
          <w:between w:val="nil"/>
        </w:pBdr>
        <w:spacing w:line="225" w:lineRule="auto"/>
        <w:ind w:left="851" w:hanging="567"/>
        <w:jc w:val="both"/>
        <w:rPr>
          <w:rFonts w:ascii="Montserrat" w:eastAsia="Montserrat" w:hAnsi="Montserrat" w:cs="Montserrat"/>
          <w:sz w:val="22"/>
          <w:szCs w:val="22"/>
        </w:rPr>
      </w:pPr>
      <w:r>
        <w:rPr>
          <w:rFonts w:ascii="Montserrat" w:eastAsia="Montserrat" w:hAnsi="Montserrat" w:cs="Montserrat"/>
          <w:sz w:val="22"/>
          <w:szCs w:val="22"/>
        </w:rPr>
        <w:t>Diseñar e Implementar política pública que contribuya al aumento de la expectativa de vida.</w:t>
      </w:r>
    </w:p>
    <w:p w:rsidR="004F0223" w:rsidRDefault="004F0223" w:rsidP="001B25AB">
      <w:pPr>
        <w:pBdr>
          <w:top w:val="nil"/>
          <w:left w:val="nil"/>
          <w:bottom w:val="nil"/>
          <w:right w:val="nil"/>
          <w:between w:val="nil"/>
        </w:pBdr>
        <w:spacing w:line="225" w:lineRule="auto"/>
        <w:ind w:left="851" w:hanging="567"/>
        <w:jc w:val="both"/>
        <w:rPr>
          <w:rFonts w:ascii="Montserrat" w:eastAsia="Montserrat" w:hAnsi="Montserrat" w:cs="Montserrat"/>
          <w:sz w:val="22"/>
          <w:szCs w:val="22"/>
        </w:rPr>
      </w:pPr>
    </w:p>
    <w:p w:rsidR="004F0223" w:rsidRDefault="00AB03B3" w:rsidP="001B25AB">
      <w:pPr>
        <w:numPr>
          <w:ilvl w:val="0"/>
          <w:numId w:val="2"/>
        </w:numPr>
        <w:pBdr>
          <w:top w:val="nil"/>
          <w:left w:val="nil"/>
          <w:bottom w:val="nil"/>
          <w:right w:val="nil"/>
          <w:between w:val="nil"/>
        </w:pBdr>
        <w:spacing w:line="225" w:lineRule="auto"/>
        <w:ind w:left="851" w:hanging="567"/>
        <w:jc w:val="both"/>
        <w:rPr>
          <w:rFonts w:ascii="Montserrat" w:eastAsia="Montserrat" w:hAnsi="Montserrat" w:cs="Montserrat"/>
          <w:sz w:val="22"/>
          <w:szCs w:val="22"/>
        </w:rPr>
      </w:pPr>
      <w:r>
        <w:rPr>
          <w:rFonts w:ascii="Montserrat" w:eastAsia="Montserrat" w:hAnsi="Montserrat" w:cs="Montserrat"/>
          <w:sz w:val="22"/>
          <w:szCs w:val="22"/>
        </w:rPr>
        <w:t>Diseñar e Implementar política pública que contribuya a una adecuada referencia de los Servicios de Salud</w:t>
      </w:r>
    </w:p>
    <w:p w:rsidR="004F0223" w:rsidRDefault="004F0223" w:rsidP="001B25AB">
      <w:pPr>
        <w:pBdr>
          <w:top w:val="nil"/>
          <w:left w:val="nil"/>
          <w:bottom w:val="nil"/>
          <w:right w:val="nil"/>
          <w:between w:val="nil"/>
        </w:pBdr>
        <w:spacing w:line="225" w:lineRule="auto"/>
        <w:ind w:left="851" w:hanging="567"/>
        <w:jc w:val="both"/>
        <w:rPr>
          <w:rFonts w:ascii="Montserrat" w:eastAsia="Montserrat" w:hAnsi="Montserrat" w:cs="Montserrat"/>
          <w:sz w:val="22"/>
          <w:szCs w:val="22"/>
        </w:rPr>
      </w:pPr>
    </w:p>
    <w:p w:rsidR="004F0223" w:rsidRDefault="00AB03B3" w:rsidP="001B25AB">
      <w:pPr>
        <w:numPr>
          <w:ilvl w:val="0"/>
          <w:numId w:val="2"/>
        </w:numPr>
        <w:pBdr>
          <w:top w:val="nil"/>
          <w:left w:val="nil"/>
          <w:bottom w:val="nil"/>
          <w:right w:val="nil"/>
          <w:between w:val="nil"/>
        </w:pBdr>
        <w:spacing w:line="225" w:lineRule="auto"/>
        <w:ind w:left="851" w:hanging="567"/>
        <w:jc w:val="both"/>
        <w:rPr>
          <w:rFonts w:ascii="Montserrat" w:eastAsia="Montserrat" w:hAnsi="Montserrat" w:cs="Montserrat"/>
          <w:sz w:val="22"/>
          <w:szCs w:val="22"/>
        </w:rPr>
      </w:pPr>
      <w:r>
        <w:rPr>
          <w:rFonts w:ascii="Montserrat" w:eastAsia="Montserrat" w:hAnsi="Montserrat" w:cs="Montserrat"/>
          <w:sz w:val="22"/>
          <w:szCs w:val="22"/>
        </w:rPr>
        <w:t xml:space="preserve">Diseñar e Implementar política pública que contribuya a la disminución de afectaciones a la salud pública debido al surgimiento de enfermedades </w:t>
      </w:r>
      <w:r w:rsidR="001B25AB">
        <w:rPr>
          <w:rFonts w:ascii="Montserrat" w:eastAsia="Montserrat" w:hAnsi="Montserrat" w:cs="Montserrat"/>
          <w:sz w:val="22"/>
          <w:szCs w:val="22"/>
        </w:rPr>
        <w:t>emergentes.</w:t>
      </w:r>
      <w:r w:rsidR="001B25AB">
        <w:rPr>
          <w:rFonts w:ascii="Calibri" w:eastAsia="Calibri" w:hAnsi="Calibri" w:cs="Calibri"/>
          <w:b/>
          <w:color w:val="FFFFFF"/>
          <w:sz w:val="20"/>
          <w:szCs w:val="20"/>
        </w:rPr>
        <w:t xml:space="preserve"> </w:t>
      </w:r>
      <w:r>
        <w:rPr>
          <w:rFonts w:ascii="Calibri" w:eastAsia="Calibri" w:hAnsi="Calibri" w:cs="Calibri"/>
          <w:b/>
          <w:color w:val="FFFFFF"/>
          <w:sz w:val="20"/>
          <w:szCs w:val="20"/>
        </w:rPr>
        <w:t>a la salud pública debido al surgimiento de enfermedades emergentes</w:t>
      </w:r>
    </w:p>
    <w:p w:rsidR="004F0223" w:rsidRDefault="00AB03B3" w:rsidP="001B25AB">
      <w:pPr>
        <w:numPr>
          <w:ilvl w:val="0"/>
          <w:numId w:val="2"/>
        </w:numPr>
        <w:pBdr>
          <w:top w:val="nil"/>
          <w:left w:val="nil"/>
          <w:bottom w:val="nil"/>
          <w:right w:val="nil"/>
          <w:between w:val="nil"/>
        </w:pBdr>
        <w:spacing w:line="225" w:lineRule="auto"/>
        <w:ind w:left="851" w:hanging="567"/>
        <w:jc w:val="both"/>
        <w:rPr>
          <w:rFonts w:ascii="Montserrat" w:eastAsia="Montserrat" w:hAnsi="Montserrat" w:cs="Montserrat"/>
          <w:sz w:val="22"/>
          <w:szCs w:val="22"/>
        </w:rPr>
      </w:pPr>
      <w:r>
        <w:rPr>
          <w:rFonts w:ascii="Montserrat" w:eastAsia="Montserrat" w:hAnsi="Montserrat" w:cs="Montserrat"/>
          <w:sz w:val="22"/>
          <w:szCs w:val="22"/>
        </w:rPr>
        <w:lastRenderedPageBreak/>
        <w:t>Diseñar e Implementar política pública que contribuya a la disminución en el desarrollo de enfermedades</w:t>
      </w:r>
    </w:p>
    <w:p w:rsidR="004F0223" w:rsidRDefault="00AB03B3" w:rsidP="001B25AB">
      <w:pPr>
        <w:numPr>
          <w:ilvl w:val="0"/>
          <w:numId w:val="2"/>
        </w:numPr>
        <w:pBdr>
          <w:top w:val="nil"/>
          <w:left w:val="nil"/>
          <w:bottom w:val="nil"/>
          <w:right w:val="nil"/>
          <w:between w:val="nil"/>
        </w:pBdr>
        <w:spacing w:line="225" w:lineRule="auto"/>
        <w:ind w:left="851" w:hanging="567"/>
        <w:jc w:val="both"/>
        <w:rPr>
          <w:rFonts w:ascii="Montserrat" w:eastAsia="Montserrat" w:hAnsi="Montserrat" w:cs="Montserrat"/>
          <w:sz w:val="22"/>
          <w:szCs w:val="22"/>
        </w:rPr>
      </w:pPr>
      <w:r>
        <w:rPr>
          <w:rFonts w:ascii="Montserrat" w:eastAsia="Montserrat" w:hAnsi="Montserrat" w:cs="Montserrat"/>
          <w:sz w:val="22"/>
          <w:szCs w:val="22"/>
        </w:rPr>
        <w:t>Diseñar e Implementar política pública que contribuya a la reducción en los gastos catastróficos</w:t>
      </w:r>
    </w:p>
    <w:p w:rsidR="004F0223" w:rsidRDefault="00AB03B3" w:rsidP="001B25AB">
      <w:pPr>
        <w:widowControl w:val="0"/>
        <w:ind w:left="851" w:hanging="567"/>
        <w:jc w:val="both"/>
        <w:rPr>
          <w:rFonts w:ascii="Montserrat" w:eastAsia="Montserrat" w:hAnsi="Montserrat" w:cs="Montserrat"/>
          <w:sz w:val="22"/>
          <w:szCs w:val="22"/>
        </w:rPr>
      </w:pPr>
      <w:r>
        <w:rPr>
          <w:rFonts w:ascii="Montserrat" w:eastAsia="Montserrat" w:hAnsi="Montserrat" w:cs="Montserrat"/>
          <w:sz w:val="22"/>
          <w:szCs w:val="22"/>
        </w:rPr>
        <w:tab/>
      </w:r>
      <w:r>
        <w:rPr>
          <w:rFonts w:ascii="Montserrat" w:eastAsia="Montserrat" w:hAnsi="Montserrat" w:cs="Montserrat"/>
          <w:sz w:val="22"/>
          <w:szCs w:val="22"/>
        </w:rPr>
        <w:tab/>
      </w:r>
    </w:p>
    <w:p w:rsidR="004F0223" w:rsidRDefault="00AB03B3">
      <w:pPr>
        <w:pBdr>
          <w:top w:val="nil"/>
          <w:left w:val="nil"/>
          <w:bottom w:val="nil"/>
          <w:right w:val="nil"/>
          <w:between w:val="nil"/>
        </w:pBdr>
        <w:spacing w:before="100" w:line="225" w:lineRule="auto"/>
        <w:jc w:val="both"/>
        <w:rPr>
          <w:rFonts w:ascii="Montserrat" w:eastAsia="Montserrat" w:hAnsi="Montserrat" w:cs="Montserrat"/>
          <w:b/>
          <w:highlight w:val="white"/>
        </w:rPr>
      </w:pPr>
      <w:r>
        <w:rPr>
          <w:rFonts w:ascii="Montserrat" w:eastAsia="Montserrat" w:hAnsi="Montserrat" w:cs="Montserrat"/>
          <w:b/>
          <w:highlight w:val="white"/>
        </w:rPr>
        <w:t xml:space="preserve">Aportación del programa a los objetivos del Plan Nacional de Desarrollo y de la institución. </w:t>
      </w:r>
    </w:p>
    <w:p w:rsidR="004F0223" w:rsidRDefault="004F0223">
      <w:pPr>
        <w:pBdr>
          <w:top w:val="nil"/>
          <w:left w:val="nil"/>
          <w:bottom w:val="nil"/>
          <w:right w:val="nil"/>
          <w:between w:val="nil"/>
        </w:pBdr>
        <w:spacing w:before="100" w:line="225" w:lineRule="auto"/>
        <w:jc w:val="both"/>
        <w:rPr>
          <w:rFonts w:ascii="Montserrat" w:eastAsia="Montserrat" w:hAnsi="Montserrat" w:cs="Montserrat"/>
          <w:b/>
          <w:highlight w:val="white"/>
        </w:rPr>
      </w:pPr>
    </w:p>
    <w:p w:rsidR="004F0223" w:rsidRDefault="00AB03B3">
      <w:pPr>
        <w:pBdr>
          <w:top w:val="nil"/>
          <w:left w:val="nil"/>
          <w:bottom w:val="nil"/>
          <w:right w:val="nil"/>
          <w:between w:val="nil"/>
        </w:pBdr>
        <w:spacing w:before="100" w:line="225" w:lineRule="auto"/>
        <w:jc w:val="both"/>
        <w:rPr>
          <w:rFonts w:ascii="Montserrat" w:eastAsia="Montserrat" w:hAnsi="Montserrat" w:cs="Montserrat"/>
        </w:rPr>
      </w:pPr>
      <w:r>
        <w:rPr>
          <w:rFonts w:ascii="Montserrat" w:eastAsia="Montserrat" w:hAnsi="Montserrat" w:cs="Montserrat"/>
        </w:rPr>
        <w:t xml:space="preserve">De conformidad con los objetivos identificados, mediante la aplicación del Marco Metodológico al </w:t>
      </w:r>
      <w:r w:rsidR="00986AD0">
        <w:rPr>
          <w:rFonts w:ascii="Montserrat" w:eastAsia="Montserrat" w:hAnsi="Montserrat" w:cs="Montserrat"/>
        </w:rPr>
        <w:t>Pp P</w:t>
      </w:r>
      <w:r>
        <w:rPr>
          <w:rFonts w:ascii="Montserrat" w:eastAsia="Montserrat" w:hAnsi="Montserrat" w:cs="Montserrat"/>
        </w:rPr>
        <w:t xml:space="preserve">018, se alineó </w:t>
      </w:r>
      <w:r w:rsidR="00986AD0">
        <w:rPr>
          <w:rFonts w:ascii="Montserrat" w:eastAsia="Montserrat" w:hAnsi="Montserrat" w:cs="Montserrat"/>
        </w:rPr>
        <w:t>al PND</w:t>
      </w:r>
      <w:r>
        <w:rPr>
          <w:rFonts w:ascii="Montserrat" w:eastAsia="Montserrat" w:hAnsi="Montserrat" w:cs="Montserrat"/>
        </w:rPr>
        <w:t xml:space="preserve"> 2019-2024, conforme a lo siguiente: </w:t>
      </w:r>
    </w:p>
    <w:p w:rsidR="004F0223" w:rsidRDefault="00AB03B3">
      <w:pPr>
        <w:spacing w:before="240" w:after="240"/>
        <w:jc w:val="both"/>
        <w:rPr>
          <w:rFonts w:ascii="Montserrat" w:eastAsia="Montserrat" w:hAnsi="Montserrat" w:cs="Montserrat"/>
        </w:rPr>
      </w:pPr>
      <w:r>
        <w:rPr>
          <w:rFonts w:ascii="Montserrat" w:eastAsia="Montserrat" w:hAnsi="Montserrat" w:cs="Montserrat"/>
        </w:rPr>
        <w:t>El PND 2019-2024, presenta una propuesta para la transformación de la vida pública de México para el bienestar de su población. Para lograr esta transformación, los objetivos y las estrategias que se plantean en este documento están encaminadas a atender las principales causas de fondo que han impedido el desarrollo nacional.</w:t>
      </w:r>
    </w:p>
    <w:p w:rsidR="004F0223" w:rsidRDefault="00AB03B3">
      <w:pPr>
        <w:spacing w:before="240" w:after="240"/>
        <w:jc w:val="both"/>
        <w:rPr>
          <w:rFonts w:ascii="Montserrat" w:eastAsia="Montserrat" w:hAnsi="Montserrat" w:cs="Montserrat"/>
        </w:rPr>
      </w:pPr>
      <w:r>
        <w:rPr>
          <w:rFonts w:ascii="Montserrat" w:eastAsia="Montserrat" w:hAnsi="Montserrat" w:cs="Montserrat"/>
        </w:rPr>
        <w:t xml:space="preserve">El PND 2019-2024 propone una nueva política de desarrollo que estará regida por doce principios rectores, dentro de los cuales se encuentra “No </w:t>
      </w:r>
      <w:r w:rsidR="00986AD0">
        <w:rPr>
          <w:rFonts w:ascii="Montserrat" w:eastAsia="Montserrat" w:hAnsi="Montserrat" w:cs="Montserrat"/>
        </w:rPr>
        <w:t>dejar, a nadie atrás, no dejar a nadie fuera”,</w:t>
      </w:r>
      <w:r>
        <w:rPr>
          <w:rFonts w:ascii="Montserrat" w:eastAsia="Montserrat" w:hAnsi="Montserrat" w:cs="Montserrat"/>
        </w:rPr>
        <w:t xml:space="preserve"> por lo cual en la siguiente tabla se muestra la vinculación del Pp P</w:t>
      </w:r>
      <w:r w:rsidR="00986AD0">
        <w:rPr>
          <w:rFonts w:ascii="Montserrat" w:eastAsia="Montserrat" w:hAnsi="Montserrat" w:cs="Montserrat"/>
        </w:rPr>
        <w:t>018 a</w:t>
      </w:r>
      <w:r>
        <w:rPr>
          <w:rFonts w:ascii="Montserrat" w:eastAsia="Montserrat" w:hAnsi="Montserrat" w:cs="Montserrat"/>
        </w:rPr>
        <w:t xml:space="preserve"> sus objetivos. </w:t>
      </w:r>
    </w:p>
    <w:p w:rsidR="004F0223" w:rsidRDefault="004F0223">
      <w:pPr>
        <w:spacing w:before="240" w:after="240"/>
        <w:jc w:val="both"/>
        <w:rPr>
          <w:rFonts w:ascii="Montserrat" w:eastAsia="Montserrat" w:hAnsi="Montserrat" w:cs="Montserrat"/>
        </w:rPr>
      </w:pPr>
    </w:p>
    <w:tbl>
      <w:tblPr>
        <w:tblStyle w:val="a3"/>
        <w:tblW w:w="5000" w:type="pct"/>
        <w:jc w:val="center"/>
        <w:tblInd w:w="0" w:type="dxa"/>
        <w:tblBorders>
          <w:top w:val="nil"/>
          <w:left w:val="nil"/>
          <w:bottom w:val="nil"/>
          <w:right w:val="nil"/>
          <w:insideH w:val="nil"/>
          <w:insideV w:val="nil"/>
        </w:tblBorders>
        <w:tblLook w:val="0600" w:firstRow="0" w:lastRow="0" w:firstColumn="0" w:lastColumn="0" w:noHBand="1" w:noVBand="1"/>
      </w:tblPr>
      <w:tblGrid>
        <w:gridCol w:w="1432"/>
        <w:gridCol w:w="1369"/>
        <w:gridCol w:w="1190"/>
        <w:gridCol w:w="1235"/>
        <w:gridCol w:w="2144"/>
        <w:gridCol w:w="1288"/>
        <w:gridCol w:w="1529"/>
      </w:tblGrid>
      <w:tr w:rsidR="004F0223" w:rsidRPr="007C77D7" w:rsidTr="007C77D7">
        <w:trPr>
          <w:trHeight w:val="500"/>
          <w:jc w:val="center"/>
        </w:trPr>
        <w:tc>
          <w:tcPr>
            <w:tcW w:w="5000" w:type="pct"/>
            <w:gridSpan w:val="7"/>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4F0223" w:rsidRPr="007C77D7" w:rsidRDefault="00AB03B3">
            <w:pPr>
              <w:spacing w:before="240" w:after="240" w:line="276" w:lineRule="auto"/>
              <w:ind w:left="-140"/>
              <w:jc w:val="center"/>
              <w:rPr>
                <w:rFonts w:ascii="Montserrat" w:eastAsia="Montserrat" w:hAnsi="Montserrat" w:cs="Montserrat"/>
                <w:b/>
                <w:sz w:val="20"/>
                <w:szCs w:val="20"/>
              </w:rPr>
            </w:pPr>
            <w:r w:rsidRPr="007C77D7">
              <w:rPr>
                <w:rFonts w:ascii="Montserrat" w:eastAsia="Montserrat" w:hAnsi="Montserrat" w:cs="Montserrat"/>
                <w:b/>
                <w:sz w:val="20"/>
                <w:szCs w:val="20"/>
              </w:rPr>
              <w:t xml:space="preserve">P018 Política Pública en </w:t>
            </w:r>
            <w:r w:rsidR="007C77D7" w:rsidRPr="007C77D7">
              <w:rPr>
                <w:rFonts w:ascii="Montserrat" w:eastAsia="Montserrat" w:hAnsi="Montserrat" w:cs="Montserrat"/>
                <w:b/>
                <w:sz w:val="20"/>
                <w:szCs w:val="20"/>
              </w:rPr>
              <w:t>Materia</w:t>
            </w:r>
            <w:r w:rsidRPr="007C77D7">
              <w:rPr>
                <w:rFonts w:ascii="Montserrat" w:eastAsia="Montserrat" w:hAnsi="Montserrat" w:cs="Montserrat"/>
                <w:b/>
                <w:sz w:val="20"/>
                <w:szCs w:val="20"/>
              </w:rPr>
              <w:t xml:space="preserve"> de Salud Pública </w:t>
            </w:r>
          </w:p>
        </w:tc>
      </w:tr>
      <w:tr w:rsidR="004F0223" w:rsidRPr="007C77D7" w:rsidTr="007C77D7">
        <w:trPr>
          <w:trHeight w:val="500"/>
          <w:jc w:val="center"/>
        </w:trPr>
        <w:tc>
          <w:tcPr>
            <w:tcW w:w="1457" w:type="pct"/>
            <w:gridSpan w:val="2"/>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4F0223" w:rsidRPr="007C77D7" w:rsidRDefault="00AB03B3">
            <w:pPr>
              <w:spacing w:before="240"/>
              <w:jc w:val="center"/>
              <w:rPr>
                <w:rFonts w:ascii="Montserrat" w:eastAsia="Montserrat" w:hAnsi="Montserrat" w:cs="Montserrat"/>
                <w:b/>
                <w:sz w:val="20"/>
                <w:szCs w:val="20"/>
              </w:rPr>
            </w:pPr>
            <w:r w:rsidRPr="007C77D7">
              <w:rPr>
                <w:rFonts w:ascii="Montserrat" w:eastAsia="Montserrat" w:hAnsi="Montserrat" w:cs="Montserrat"/>
                <w:b/>
                <w:sz w:val="20"/>
                <w:szCs w:val="20"/>
              </w:rPr>
              <w:t xml:space="preserve">OBJETIVOS DE DESARROLLO SOSTENIBLE 2030 </w:t>
            </w:r>
          </w:p>
        </w:tc>
        <w:tc>
          <w:tcPr>
            <w:tcW w:w="2365" w:type="pct"/>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4F0223" w:rsidRPr="007C77D7" w:rsidRDefault="004F0223">
            <w:pPr>
              <w:spacing w:before="240"/>
              <w:jc w:val="center"/>
              <w:rPr>
                <w:rFonts w:ascii="Montserrat" w:eastAsia="Montserrat" w:hAnsi="Montserrat" w:cs="Montserrat"/>
                <w:b/>
                <w:sz w:val="20"/>
                <w:szCs w:val="20"/>
              </w:rPr>
            </w:pPr>
          </w:p>
          <w:p w:rsidR="004F0223" w:rsidRPr="007C77D7" w:rsidRDefault="00AB03B3">
            <w:pPr>
              <w:spacing w:before="240"/>
              <w:jc w:val="center"/>
              <w:rPr>
                <w:rFonts w:ascii="Montserrat" w:eastAsia="Montserrat" w:hAnsi="Montserrat" w:cs="Montserrat"/>
                <w:b/>
                <w:sz w:val="20"/>
                <w:szCs w:val="20"/>
              </w:rPr>
            </w:pPr>
            <w:r w:rsidRPr="007C77D7">
              <w:rPr>
                <w:rFonts w:ascii="Montserrat" w:eastAsia="Montserrat" w:hAnsi="Montserrat" w:cs="Montserrat"/>
                <w:b/>
                <w:sz w:val="20"/>
                <w:szCs w:val="20"/>
              </w:rPr>
              <w:t>PND 2019-2024</w:t>
            </w:r>
          </w:p>
          <w:p w:rsidR="004F0223" w:rsidRPr="007C77D7" w:rsidRDefault="00AB03B3">
            <w:pPr>
              <w:spacing w:before="240"/>
              <w:jc w:val="center"/>
              <w:rPr>
                <w:rFonts w:ascii="Montserrat" w:eastAsia="Montserrat" w:hAnsi="Montserrat" w:cs="Montserrat"/>
                <w:b/>
                <w:sz w:val="20"/>
                <w:szCs w:val="20"/>
              </w:rPr>
            </w:pPr>
            <w:r w:rsidRPr="007C77D7">
              <w:rPr>
                <w:rFonts w:ascii="Montserrat" w:eastAsia="Montserrat" w:hAnsi="Montserrat" w:cs="Montserrat"/>
                <w:b/>
                <w:sz w:val="20"/>
                <w:szCs w:val="20"/>
              </w:rPr>
              <w:t xml:space="preserve"> </w:t>
            </w:r>
          </w:p>
        </w:tc>
        <w:tc>
          <w:tcPr>
            <w:tcW w:w="1178" w:type="pct"/>
            <w:gridSpan w:val="2"/>
            <w:tcBorders>
              <w:top w:val="single" w:sz="8" w:space="0" w:color="000000"/>
              <w:left w:val="nil"/>
              <w:bottom w:val="single" w:sz="8" w:space="0" w:color="000000"/>
              <w:right w:val="single" w:sz="8" w:space="0" w:color="000000"/>
            </w:tcBorders>
            <w:tcMar>
              <w:top w:w="100" w:type="dxa"/>
              <w:left w:w="100" w:type="dxa"/>
              <w:bottom w:w="100" w:type="dxa"/>
              <w:right w:w="100" w:type="dxa"/>
            </w:tcMar>
          </w:tcPr>
          <w:p w:rsidR="004F0223" w:rsidRPr="007C77D7" w:rsidRDefault="00AB03B3">
            <w:pPr>
              <w:spacing w:before="240"/>
              <w:jc w:val="center"/>
              <w:rPr>
                <w:rFonts w:ascii="Montserrat" w:eastAsia="Montserrat" w:hAnsi="Montserrat" w:cs="Montserrat"/>
                <w:b/>
                <w:sz w:val="20"/>
                <w:szCs w:val="20"/>
              </w:rPr>
            </w:pPr>
            <w:r w:rsidRPr="007C77D7">
              <w:rPr>
                <w:rFonts w:ascii="Montserrat" w:eastAsia="Montserrat" w:hAnsi="Montserrat" w:cs="Montserrat"/>
                <w:b/>
                <w:sz w:val="20"/>
                <w:szCs w:val="20"/>
              </w:rPr>
              <w:t xml:space="preserve"> PROSESA </w:t>
            </w:r>
          </w:p>
          <w:p w:rsidR="004F0223" w:rsidRPr="007C77D7" w:rsidRDefault="00AB03B3">
            <w:pPr>
              <w:spacing w:before="240"/>
              <w:jc w:val="center"/>
              <w:rPr>
                <w:rFonts w:ascii="Montserrat" w:eastAsia="Montserrat" w:hAnsi="Montserrat" w:cs="Montserrat"/>
                <w:b/>
                <w:sz w:val="20"/>
                <w:szCs w:val="20"/>
              </w:rPr>
            </w:pPr>
            <w:r w:rsidRPr="007C77D7">
              <w:rPr>
                <w:rFonts w:ascii="Montserrat" w:eastAsia="Montserrat" w:hAnsi="Montserrat" w:cs="Montserrat"/>
                <w:b/>
                <w:sz w:val="20"/>
                <w:szCs w:val="20"/>
              </w:rPr>
              <w:t>2020-2024</w:t>
            </w:r>
          </w:p>
          <w:p w:rsidR="004F0223" w:rsidRPr="007C77D7" w:rsidRDefault="00AB03B3">
            <w:pPr>
              <w:spacing w:before="240"/>
              <w:jc w:val="center"/>
              <w:rPr>
                <w:rFonts w:ascii="Montserrat" w:eastAsia="Montserrat" w:hAnsi="Montserrat" w:cs="Montserrat"/>
                <w:b/>
                <w:color w:val="FF0000"/>
                <w:sz w:val="20"/>
                <w:szCs w:val="20"/>
              </w:rPr>
            </w:pPr>
            <w:r w:rsidRPr="007C77D7">
              <w:rPr>
                <w:rFonts w:ascii="Montserrat" w:eastAsia="Montserrat" w:hAnsi="Montserrat" w:cs="Montserrat"/>
                <w:b/>
                <w:color w:val="FF0000"/>
                <w:sz w:val="20"/>
                <w:szCs w:val="20"/>
              </w:rPr>
              <w:t xml:space="preserve">Aún no se ha públicado </w:t>
            </w:r>
          </w:p>
          <w:p w:rsidR="004F0223" w:rsidRPr="007C77D7" w:rsidRDefault="00AB03B3">
            <w:pPr>
              <w:spacing w:before="240"/>
              <w:jc w:val="center"/>
              <w:rPr>
                <w:rFonts w:ascii="Montserrat" w:eastAsia="Montserrat" w:hAnsi="Montserrat" w:cs="Montserrat"/>
                <w:b/>
                <w:sz w:val="20"/>
                <w:szCs w:val="20"/>
              </w:rPr>
            </w:pPr>
            <w:r w:rsidRPr="007C77D7">
              <w:rPr>
                <w:rFonts w:ascii="Montserrat" w:eastAsia="Montserrat" w:hAnsi="Montserrat" w:cs="Montserrat"/>
                <w:b/>
                <w:sz w:val="20"/>
                <w:szCs w:val="20"/>
              </w:rPr>
              <w:t xml:space="preserve"> </w:t>
            </w:r>
          </w:p>
        </w:tc>
      </w:tr>
      <w:tr w:rsidR="004F0223" w:rsidRPr="007C77D7" w:rsidTr="007C77D7">
        <w:trPr>
          <w:trHeight w:val="500"/>
          <w:jc w:val="center"/>
        </w:trPr>
        <w:tc>
          <w:tcPr>
            <w:tcW w:w="744" w:type="pct"/>
            <w:tcBorders>
              <w:top w:val="nil"/>
              <w:left w:val="single" w:sz="8" w:space="0" w:color="000000"/>
              <w:bottom w:val="single" w:sz="8" w:space="0" w:color="000000"/>
              <w:right w:val="single" w:sz="8" w:space="0" w:color="000000"/>
            </w:tcBorders>
            <w:tcMar>
              <w:top w:w="100" w:type="dxa"/>
              <w:left w:w="100" w:type="dxa"/>
              <w:bottom w:w="100" w:type="dxa"/>
              <w:right w:w="100" w:type="dxa"/>
            </w:tcMar>
          </w:tcPr>
          <w:p w:rsidR="004F0223" w:rsidRPr="007C77D7" w:rsidRDefault="00AB03B3">
            <w:pPr>
              <w:spacing w:before="240" w:line="276" w:lineRule="auto"/>
              <w:jc w:val="center"/>
              <w:rPr>
                <w:rFonts w:ascii="Montserrat" w:eastAsia="Montserrat" w:hAnsi="Montserrat" w:cs="Montserrat"/>
                <w:sz w:val="20"/>
                <w:szCs w:val="20"/>
              </w:rPr>
            </w:pPr>
            <w:r w:rsidRPr="007C77D7">
              <w:rPr>
                <w:rFonts w:ascii="Montserrat" w:eastAsia="Montserrat" w:hAnsi="Montserrat" w:cs="Montserrat"/>
                <w:sz w:val="20"/>
                <w:szCs w:val="20"/>
              </w:rPr>
              <w:t xml:space="preserve">Objetivo </w:t>
            </w:r>
          </w:p>
        </w:tc>
        <w:tc>
          <w:tcPr>
            <w:tcW w:w="713" w:type="pct"/>
            <w:tcBorders>
              <w:top w:val="nil"/>
              <w:left w:val="single" w:sz="8" w:space="0" w:color="000000"/>
              <w:bottom w:val="single" w:sz="8" w:space="0" w:color="000000"/>
              <w:right w:val="single" w:sz="8" w:space="0" w:color="000000"/>
            </w:tcBorders>
            <w:tcMar>
              <w:top w:w="100" w:type="dxa"/>
              <w:left w:w="100" w:type="dxa"/>
              <w:bottom w:w="100" w:type="dxa"/>
              <w:right w:w="100" w:type="dxa"/>
            </w:tcMar>
          </w:tcPr>
          <w:p w:rsidR="004F0223" w:rsidRPr="007C77D7" w:rsidRDefault="00AB03B3">
            <w:pPr>
              <w:spacing w:before="240" w:line="276" w:lineRule="auto"/>
              <w:jc w:val="center"/>
              <w:rPr>
                <w:rFonts w:ascii="Montserrat" w:eastAsia="Montserrat" w:hAnsi="Montserrat" w:cs="Montserrat"/>
                <w:sz w:val="20"/>
                <w:szCs w:val="20"/>
              </w:rPr>
            </w:pPr>
            <w:r w:rsidRPr="007C77D7">
              <w:rPr>
                <w:rFonts w:ascii="Montserrat" w:eastAsia="Montserrat" w:hAnsi="Montserrat" w:cs="Montserrat"/>
                <w:sz w:val="20"/>
                <w:szCs w:val="20"/>
              </w:rPr>
              <w:t>Meta</w:t>
            </w:r>
          </w:p>
        </w:tc>
        <w:tc>
          <w:tcPr>
            <w:tcW w:w="625" w:type="pct"/>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4F0223" w:rsidRPr="007C77D7" w:rsidRDefault="00AB03B3">
            <w:pPr>
              <w:spacing w:before="240" w:line="276" w:lineRule="auto"/>
              <w:jc w:val="center"/>
              <w:rPr>
                <w:rFonts w:ascii="Montserrat" w:eastAsia="Montserrat" w:hAnsi="Montserrat" w:cs="Montserrat"/>
                <w:sz w:val="20"/>
                <w:szCs w:val="20"/>
              </w:rPr>
            </w:pPr>
            <w:r w:rsidRPr="007C77D7">
              <w:rPr>
                <w:rFonts w:ascii="Montserrat" w:eastAsia="Montserrat" w:hAnsi="Montserrat" w:cs="Montserrat"/>
                <w:sz w:val="20"/>
                <w:szCs w:val="20"/>
              </w:rPr>
              <w:t xml:space="preserve">Principio Rector </w:t>
            </w:r>
          </w:p>
        </w:tc>
        <w:tc>
          <w:tcPr>
            <w:tcW w:w="647" w:type="pct"/>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tcPr>
          <w:p w:rsidR="004F0223" w:rsidRPr="007C77D7" w:rsidRDefault="00AB03B3">
            <w:pPr>
              <w:spacing w:before="240" w:line="276" w:lineRule="auto"/>
              <w:jc w:val="center"/>
              <w:rPr>
                <w:rFonts w:ascii="Montserrat" w:eastAsia="Montserrat" w:hAnsi="Montserrat" w:cs="Montserrat"/>
                <w:sz w:val="20"/>
                <w:szCs w:val="20"/>
              </w:rPr>
            </w:pPr>
            <w:r w:rsidRPr="007C77D7">
              <w:rPr>
                <w:rFonts w:ascii="Montserrat" w:eastAsia="Montserrat" w:hAnsi="Montserrat" w:cs="Montserrat"/>
                <w:sz w:val="20"/>
                <w:szCs w:val="20"/>
              </w:rPr>
              <w:t xml:space="preserve">Objetivo General </w:t>
            </w:r>
          </w:p>
        </w:tc>
        <w:tc>
          <w:tcPr>
            <w:tcW w:w="1093" w:type="pct"/>
            <w:tcBorders>
              <w:top w:val="nil"/>
              <w:left w:val="nil"/>
              <w:bottom w:val="single" w:sz="8" w:space="0" w:color="000000"/>
              <w:right w:val="single" w:sz="8" w:space="0" w:color="000000"/>
            </w:tcBorders>
            <w:tcMar>
              <w:top w:w="100" w:type="dxa"/>
              <w:left w:w="100" w:type="dxa"/>
              <w:bottom w:w="100" w:type="dxa"/>
              <w:right w:w="100" w:type="dxa"/>
            </w:tcMar>
            <w:vAlign w:val="center"/>
          </w:tcPr>
          <w:p w:rsidR="004F0223" w:rsidRPr="007C77D7" w:rsidRDefault="00AB03B3">
            <w:pPr>
              <w:spacing w:before="240" w:line="276" w:lineRule="auto"/>
              <w:jc w:val="center"/>
              <w:rPr>
                <w:rFonts w:ascii="Montserrat" w:eastAsia="Montserrat" w:hAnsi="Montserrat" w:cs="Montserrat"/>
                <w:sz w:val="20"/>
                <w:szCs w:val="20"/>
              </w:rPr>
            </w:pPr>
            <w:r w:rsidRPr="007C77D7">
              <w:rPr>
                <w:rFonts w:ascii="Montserrat" w:eastAsia="Montserrat" w:hAnsi="Montserrat" w:cs="Montserrat"/>
                <w:sz w:val="20"/>
                <w:szCs w:val="20"/>
              </w:rPr>
              <w:t xml:space="preserve">Objetivo Específico </w:t>
            </w:r>
          </w:p>
        </w:tc>
        <w:tc>
          <w:tcPr>
            <w:tcW w:w="387" w:type="pct"/>
            <w:tcBorders>
              <w:top w:val="nil"/>
              <w:left w:val="nil"/>
              <w:bottom w:val="single" w:sz="8" w:space="0" w:color="000000"/>
              <w:right w:val="single" w:sz="8" w:space="0" w:color="000000"/>
            </w:tcBorders>
            <w:tcMar>
              <w:top w:w="100" w:type="dxa"/>
              <w:left w:w="100" w:type="dxa"/>
              <w:bottom w:w="100" w:type="dxa"/>
              <w:right w:w="100" w:type="dxa"/>
            </w:tcMar>
          </w:tcPr>
          <w:p w:rsidR="004F0223" w:rsidRPr="007C77D7" w:rsidRDefault="00AB03B3">
            <w:pPr>
              <w:spacing w:before="240" w:line="276" w:lineRule="auto"/>
              <w:jc w:val="center"/>
              <w:rPr>
                <w:rFonts w:ascii="Montserrat" w:eastAsia="Montserrat" w:hAnsi="Montserrat" w:cs="Montserrat"/>
                <w:sz w:val="20"/>
                <w:szCs w:val="20"/>
              </w:rPr>
            </w:pPr>
            <w:r w:rsidRPr="007C77D7">
              <w:rPr>
                <w:rFonts w:ascii="Montserrat" w:eastAsia="Montserrat" w:hAnsi="Montserrat" w:cs="Montserrat"/>
                <w:sz w:val="20"/>
                <w:szCs w:val="20"/>
              </w:rPr>
              <w:t xml:space="preserve">Objetivos Sectoriales </w:t>
            </w:r>
          </w:p>
        </w:tc>
        <w:tc>
          <w:tcPr>
            <w:tcW w:w="791" w:type="pct"/>
            <w:tcBorders>
              <w:top w:val="nil"/>
              <w:left w:val="nil"/>
              <w:bottom w:val="single" w:sz="8" w:space="0" w:color="000000"/>
              <w:right w:val="single" w:sz="8" w:space="0" w:color="000000"/>
            </w:tcBorders>
            <w:tcMar>
              <w:top w:w="100" w:type="dxa"/>
              <w:left w:w="100" w:type="dxa"/>
              <w:bottom w:w="100" w:type="dxa"/>
              <w:right w:w="100" w:type="dxa"/>
            </w:tcMar>
          </w:tcPr>
          <w:p w:rsidR="004F0223" w:rsidRPr="007C77D7" w:rsidRDefault="00AB03B3">
            <w:pPr>
              <w:spacing w:before="240" w:line="276" w:lineRule="auto"/>
              <w:jc w:val="center"/>
              <w:rPr>
                <w:rFonts w:ascii="Montserrat" w:eastAsia="Montserrat" w:hAnsi="Montserrat" w:cs="Montserrat"/>
                <w:sz w:val="20"/>
                <w:szCs w:val="20"/>
              </w:rPr>
            </w:pPr>
            <w:r w:rsidRPr="007C77D7">
              <w:rPr>
                <w:rFonts w:ascii="Montserrat" w:eastAsia="Montserrat" w:hAnsi="Montserrat" w:cs="Montserrat"/>
                <w:sz w:val="20"/>
                <w:szCs w:val="20"/>
              </w:rPr>
              <w:t xml:space="preserve">Indicadores Sectoriales  </w:t>
            </w:r>
          </w:p>
        </w:tc>
      </w:tr>
      <w:tr w:rsidR="004F0223" w:rsidRPr="007C77D7" w:rsidTr="007C77D7">
        <w:trPr>
          <w:trHeight w:val="500"/>
          <w:jc w:val="center"/>
        </w:trPr>
        <w:tc>
          <w:tcPr>
            <w:tcW w:w="744" w:type="pct"/>
            <w:vMerge w:val="restart"/>
            <w:tcBorders>
              <w:top w:val="nil"/>
              <w:left w:val="single" w:sz="8" w:space="0" w:color="000000"/>
              <w:bottom w:val="single" w:sz="8" w:space="0" w:color="000000"/>
              <w:right w:val="single" w:sz="8" w:space="0" w:color="000000"/>
            </w:tcBorders>
            <w:tcMar>
              <w:top w:w="100" w:type="dxa"/>
              <w:left w:w="100" w:type="dxa"/>
              <w:bottom w:w="100" w:type="dxa"/>
              <w:right w:w="100" w:type="dxa"/>
            </w:tcMar>
          </w:tcPr>
          <w:p w:rsidR="004F0223" w:rsidRPr="007C77D7" w:rsidRDefault="00AB03B3">
            <w:pPr>
              <w:spacing w:before="240" w:line="276" w:lineRule="auto"/>
              <w:jc w:val="both"/>
              <w:rPr>
                <w:rFonts w:ascii="Montserrat" w:eastAsia="Montserrat" w:hAnsi="Montserrat" w:cs="Montserrat"/>
                <w:sz w:val="20"/>
                <w:szCs w:val="20"/>
              </w:rPr>
            </w:pPr>
            <w:r w:rsidRPr="007C77D7">
              <w:rPr>
                <w:rFonts w:ascii="Montserrat" w:eastAsia="Montserrat" w:hAnsi="Montserrat" w:cs="Montserrat"/>
                <w:sz w:val="20"/>
                <w:szCs w:val="20"/>
              </w:rPr>
              <w:t>3. Salud y bienestar</w:t>
            </w:r>
          </w:p>
        </w:tc>
        <w:tc>
          <w:tcPr>
            <w:tcW w:w="713" w:type="pct"/>
            <w:vMerge w:val="restart"/>
            <w:tcBorders>
              <w:top w:val="nil"/>
              <w:left w:val="single" w:sz="8" w:space="0" w:color="000000"/>
              <w:bottom w:val="single" w:sz="8" w:space="0" w:color="000000"/>
              <w:right w:val="single" w:sz="8" w:space="0" w:color="000000"/>
            </w:tcBorders>
            <w:tcMar>
              <w:top w:w="100" w:type="dxa"/>
              <w:left w:w="100" w:type="dxa"/>
              <w:bottom w:w="100" w:type="dxa"/>
              <w:right w:w="100" w:type="dxa"/>
            </w:tcMar>
          </w:tcPr>
          <w:p w:rsidR="004F0223" w:rsidRPr="007C77D7" w:rsidRDefault="00AB03B3">
            <w:pPr>
              <w:spacing w:before="240" w:line="276" w:lineRule="auto"/>
              <w:jc w:val="both"/>
              <w:rPr>
                <w:rFonts w:ascii="Montserrat" w:eastAsia="Montserrat" w:hAnsi="Montserrat" w:cs="Montserrat"/>
                <w:sz w:val="20"/>
                <w:szCs w:val="20"/>
              </w:rPr>
            </w:pPr>
            <w:r w:rsidRPr="007C77D7">
              <w:rPr>
                <w:rFonts w:ascii="Montserrat" w:eastAsia="Montserrat" w:hAnsi="Montserrat" w:cs="Montserrat"/>
                <w:sz w:val="20"/>
                <w:szCs w:val="20"/>
              </w:rPr>
              <w:t xml:space="preserve">3.d  Reforzar la </w:t>
            </w:r>
            <w:r w:rsidRPr="007C77D7">
              <w:rPr>
                <w:rFonts w:ascii="Montserrat" w:eastAsia="Montserrat" w:hAnsi="Montserrat" w:cs="Montserrat"/>
                <w:sz w:val="20"/>
                <w:szCs w:val="20"/>
              </w:rPr>
              <w:lastRenderedPageBreak/>
              <w:t>capacidad de todos los países, en particular los países en desarrollo, en materia de alerta temprana, reducción de riesgos y gestión de los riesgos para la salud nacional y mundial</w:t>
            </w:r>
          </w:p>
        </w:tc>
        <w:tc>
          <w:tcPr>
            <w:tcW w:w="625" w:type="pct"/>
            <w:vMerge w:val="restart"/>
            <w:tcBorders>
              <w:top w:val="nil"/>
              <w:left w:val="single" w:sz="8" w:space="0" w:color="000000"/>
              <w:bottom w:val="single" w:sz="8" w:space="0" w:color="000000"/>
              <w:right w:val="single" w:sz="8" w:space="0" w:color="000000"/>
            </w:tcBorders>
            <w:tcMar>
              <w:top w:w="100" w:type="dxa"/>
              <w:left w:w="100" w:type="dxa"/>
              <w:bottom w:w="100" w:type="dxa"/>
              <w:right w:w="100" w:type="dxa"/>
            </w:tcMar>
          </w:tcPr>
          <w:p w:rsidR="004F0223" w:rsidRPr="007C77D7" w:rsidRDefault="00AB03B3">
            <w:pPr>
              <w:shd w:val="clear" w:color="auto" w:fill="FFFFFF"/>
              <w:spacing w:before="240" w:after="100" w:line="276" w:lineRule="auto"/>
              <w:rPr>
                <w:rFonts w:ascii="Montserrat" w:eastAsia="Montserrat" w:hAnsi="Montserrat" w:cs="Montserrat"/>
                <w:sz w:val="20"/>
                <w:szCs w:val="20"/>
              </w:rPr>
            </w:pPr>
            <w:r w:rsidRPr="007C77D7">
              <w:rPr>
                <w:rFonts w:ascii="Montserrat" w:eastAsia="Montserrat" w:hAnsi="Montserrat" w:cs="Montserrat"/>
                <w:sz w:val="20"/>
                <w:szCs w:val="20"/>
              </w:rPr>
              <w:lastRenderedPageBreak/>
              <w:t xml:space="preserve">No dejar a nadie </w:t>
            </w:r>
            <w:r w:rsidRPr="007C77D7">
              <w:rPr>
                <w:rFonts w:ascii="Montserrat" w:eastAsia="Montserrat" w:hAnsi="Montserrat" w:cs="Montserrat"/>
                <w:sz w:val="20"/>
                <w:szCs w:val="20"/>
              </w:rPr>
              <w:lastRenderedPageBreak/>
              <w:t>atrás, no dejar a nadie fuera</w:t>
            </w:r>
          </w:p>
          <w:p w:rsidR="004F0223" w:rsidRPr="007C77D7" w:rsidRDefault="004F0223">
            <w:pPr>
              <w:shd w:val="clear" w:color="auto" w:fill="FFFFFF"/>
              <w:spacing w:before="240" w:after="100" w:line="276" w:lineRule="auto"/>
              <w:ind w:firstLine="280"/>
              <w:rPr>
                <w:rFonts w:ascii="Montserrat" w:eastAsia="Montserrat" w:hAnsi="Montserrat" w:cs="Montserrat"/>
                <w:sz w:val="20"/>
                <w:szCs w:val="20"/>
              </w:rPr>
            </w:pPr>
          </w:p>
          <w:p w:rsidR="004F0223" w:rsidRPr="007C77D7" w:rsidRDefault="004F0223">
            <w:pPr>
              <w:spacing w:before="240" w:line="276" w:lineRule="auto"/>
              <w:rPr>
                <w:rFonts w:ascii="Montserrat" w:eastAsia="Montserrat" w:hAnsi="Montserrat" w:cs="Montserrat"/>
                <w:sz w:val="20"/>
                <w:szCs w:val="20"/>
              </w:rPr>
            </w:pPr>
          </w:p>
        </w:tc>
        <w:tc>
          <w:tcPr>
            <w:tcW w:w="647" w:type="pct"/>
            <w:tcBorders>
              <w:top w:val="nil"/>
              <w:left w:val="single" w:sz="8" w:space="0" w:color="000000"/>
              <w:bottom w:val="single" w:sz="8" w:space="0" w:color="000000"/>
              <w:right w:val="single" w:sz="8" w:space="0" w:color="000000"/>
            </w:tcBorders>
            <w:tcMar>
              <w:top w:w="100" w:type="dxa"/>
              <w:left w:w="100" w:type="dxa"/>
              <w:bottom w:w="100" w:type="dxa"/>
              <w:right w:w="100" w:type="dxa"/>
            </w:tcMar>
          </w:tcPr>
          <w:p w:rsidR="004F0223" w:rsidRPr="007C77D7" w:rsidRDefault="00AB03B3">
            <w:pPr>
              <w:spacing w:before="240" w:line="276" w:lineRule="auto"/>
              <w:rPr>
                <w:rFonts w:ascii="Montserrat" w:eastAsia="Montserrat" w:hAnsi="Montserrat" w:cs="Montserrat"/>
                <w:sz w:val="20"/>
                <w:szCs w:val="20"/>
              </w:rPr>
            </w:pPr>
            <w:r w:rsidRPr="007C77D7">
              <w:rPr>
                <w:rFonts w:ascii="Montserrat" w:eastAsia="Montserrat" w:hAnsi="Montserrat" w:cs="Montserrat"/>
                <w:sz w:val="20"/>
                <w:szCs w:val="20"/>
              </w:rPr>
              <w:lastRenderedPageBreak/>
              <w:t>I Política y Gobierno</w:t>
            </w:r>
          </w:p>
        </w:tc>
        <w:tc>
          <w:tcPr>
            <w:tcW w:w="1093" w:type="pct"/>
            <w:tcBorders>
              <w:top w:val="nil"/>
              <w:left w:val="nil"/>
              <w:bottom w:val="single" w:sz="8" w:space="0" w:color="000000"/>
              <w:right w:val="single" w:sz="8" w:space="0" w:color="000000"/>
            </w:tcBorders>
            <w:tcMar>
              <w:top w:w="100" w:type="dxa"/>
              <w:left w:w="100" w:type="dxa"/>
              <w:bottom w:w="100" w:type="dxa"/>
              <w:right w:w="100" w:type="dxa"/>
            </w:tcMar>
          </w:tcPr>
          <w:p w:rsidR="004F0223" w:rsidRPr="007C77D7" w:rsidRDefault="00AB03B3">
            <w:pPr>
              <w:spacing w:before="240" w:line="276" w:lineRule="auto"/>
              <w:rPr>
                <w:rFonts w:ascii="Montserrat" w:eastAsia="Montserrat" w:hAnsi="Montserrat" w:cs="Montserrat"/>
                <w:sz w:val="20"/>
                <w:szCs w:val="20"/>
              </w:rPr>
            </w:pPr>
            <w:r w:rsidRPr="007C77D7">
              <w:rPr>
                <w:rFonts w:ascii="Montserrat" w:eastAsia="Montserrat" w:hAnsi="Montserrat" w:cs="Montserrat"/>
                <w:sz w:val="20"/>
                <w:szCs w:val="20"/>
              </w:rPr>
              <w:t xml:space="preserve"> ii.     Garantizar empleo, </w:t>
            </w:r>
            <w:r w:rsidRPr="007C77D7">
              <w:rPr>
                <w:rFonts w:ascii="Montserrat" w:eastAsia="Montserrat" w:hAnsi="Montserrat" w:cs="Montserrat"/>
                <w:sz w:val="20"/>
                <w:szCs w:val="20"/>
              </w:rPr>
              <w:lastRenderedPageBreak/>
              <w:t>educación, salud y bienestar</w:t>
            </w:r>
          </w:p>
        </w:tc>
        <w:tc>
          <w:tcPr>
            <w:tcW w:w="387" w:type="pct"/>
            <w:tcBorders>
              <w:top w:val="nil"/>
              <w:left w:val="nil"/>
              <w:bottom w:val="single" w:sz="8" w:space="0" w:color="000000"/>
              <w:right w:val="single" w:sz="8" w:space="0" w:color="000000"/>
            </w:tcBorders>
            <w:tcMar>
              <w:top w:w="100" w:type="dxa"/>
              <w:left w:w="100" w:type="dxa"/>
              <w:bottom w:w="100" w:type="dxa"/>
              <w:right w:w="100" w:type="dxa"/>
            </w:tcMar>
          </w:tcPr>
          <w:p w:rsidR="004F0223" w:rsidRPr="007C77D7" w:rsidRDefault="00AB03B3">
            <w:pPr>
              <w:spacing w:before="240" w:line="276" w:lineRule="auto"/>
              <w:jc w:val="both"/>
              <w:rPr>
                <w:rFonts w:ascii="Montserrat" w:eastAsia="Montserrat" w:hAnsi="Montserrat" w:cs="Montserrat"/>
                <w:color w:val="FF0000"/>
                <w:sz w:val="20"/>
                <w:szCs w:val="20"/>
              </w:rPr>
            </w:pPr>
            <w:r w:rsidRPr="007C77D7">
              <w:rPr>
                <w:rFonts w:ascii="Montserrat" w:eastAsia="Montserrat" w:hAnsi="Montserrat" w:cs="Montserrat"/>
                <w:sz w:val="20"/>
                <w:szCs w:val="20"/>
              </w:rPr>
              <w:lastRenderedPageBreak/>
              <w:t xml:space="preserve"> </w:t>
            </w:r>
          </w:p>
        </w:tc>
        <w:tc>
          <w:tcPr>
            <w:tcW w:w="791" w:type="pct"/>
            <w:tcBorders>
              <w:top w:val="nil"/>
              <w:left w:val="nil"/>
              <w:bottom w:val="single" w:sz="8" w:space="0" w:color="000000"/>
              <w:right w:val="single" w:sz="8" w:space="0" w:color="000000"/>
            </w:tcBorders>
            <w:tcMar>
              <w:top w:w="100" w:type="dxa"/>
              <w:left w:w="100" w:type="dxa"/>
              <w:bottom w:w="100" w:type="dxa"/>
              <w:right w:w="100" w:type="dxa"/>
            </w:tcMar>
          </w:tcPr>
          <w:p w:rsidR="004F0223" w:rsidRPr="007C77D7" w:rsidRDefault="00AB03B3">
            <w:pPr>
              <w:spacing w:before="240" w:line="276" w:lineRule="auto"/>
              <w:jc w:val="both"/>
              <w:rPr>
                <w:rFonts w:ascii="Montserrat" w:eastAsia="Montserrat" w:hAnsi="Montserrat" w:cs="Montserrat"/>
                <w:sz w:val="20"/>
                <w:szCs w:val="20"/>
              </w:rPr>
            </w:pPr>
            <w:r w:rsidRPr="007C77D7">
              <w:rPr>
                <w:rFonts w:ascii="Montserrat" w:eastAsia="Montserrat" w:hAnsi="Montserrat" w:cs="Montserrat"/>
                <w:sz w:val="20"/>
                <w:szCs w:val="20"/>
              </w:rPr>
              <w:t xml:space="preserve"> </w:t>
            </w:r>
          </w:p>
        </w:tc>
      </w:tr>
      <w:tr w:rsidR="004F0223" w:rsidRPr="007C77D7" w:rsidTr="007C77D7">
        <w:trPr>
          <w:trHeight w:val="500"/>
          <w:jc w:val="center"/>
        </w:trPr>
        <w:tc>
          <w:tcPr>
            <w:tcW w:w="744" w:type="pct"/>
            <w:vMerge/>
            <w:tcBorders>
              <w:top w:val="nil"/>
              <w:left w:val="single" w:sz="8" w:space="0" w:color="000000"/>
              <w:bottom w:val="single" w:sz="8" w:space="0" w:color="000000"/>
              <w:right w:val="single" w:sz="8" w:space="0" w:color="000000"/>
            </w:tcBorders>
            <w:tcMar>
              <w:top w:w="100" w:type="dxa"/>
              <w:left w:w="100" w:type="dxa"/>
              <w:bottom w:w="100" w:type="dxa"/>
              <w:right w:w="100" w:type="dxa"/>
            </w:tcMar>
          </w:tcPr>
          <w:p w:rsidR="004F0223" w:rsidRPr="007C77D7" w:rsidRDefault="004F0223">
            <w:pPr>
              <w:widowControl w:val="0"/>
              <w:pBdr>
                <w:top w:val="nil"/>
                <w:left w:val="nil"/>
                <w:bottom w:val="nil"/>
                <w:right w:val="nil"/>
                <w:between w:val="nil"/>
              </w:pBdr>
              <w:spacing w:line="276" w:lineRule="auto"/>
              <w:rPr>
                <w:rFonts w:ascii="Montserrat" w:eastAsia="Montserrat" w:hAnsi="Montserrat" w:cs="Montserrat"/>
                <w:sz w:val="20"/>
                <w:szCs w:val="20"/>
              </w:rPr>
            </w:pPr>
          </w:p>
        </w:tc>
        <w:tc>
          <w:tcPr>
            <w:tcW w:w="713" w:type="pct"/>
            <w:vMerge/>
            <w:tcBorders>
              <w:top w:val="nil"/>
              <w:left w:val="single" w:sz="8" w:space="0" w:color="000000"/>
              <w:bottom w:val="single" w:sz="8" w:space="0" w:color="000000"/>
              <w:right w:val="single" w:sz="8" w:space="0" w:color="000000"/>
            </w:tcBorders>
            <w:tcMar>
              <w:top w:w="100" w:type="dxa"/>
              <w:left w:w="100" w:type="dxa"/>
              <w:bottom w:w="100" w:type="dxa"/>
              <w:right w:w="100" w:type="dxa"/>
            </w:tcMar>
          </w:tcPr>
          <w:p w:rsidR="004F0223" w:rsidRPr="007C77D7" w:rsidRDefault="004F0223">
            <w:pPr>
              <w:widowControl w:val="0"/>
              <w:pBdr>
                <w:top w:val="nil"/>
                <w:left w:val="nil"/>
                <w:bottom w:val="nil"/>
                <w:right w:val="nil"/>
                <w:between w:val="nil"/>
              </w:pBdr>
              <w:spacing w:line="276" w:lineRule="auto"/>
              <w:rPr>
                <w:rFonts w:ascii="Montserrat" w:eastAsia="Montserrat" w:hAnsi="Montserrat" w:cs="Montserrat"/>
                <w:sz w:val="20"/>
                <w:szCs w:val="20"/>
              </w:rPr>
            </w:pPr>
          </w:p>
        </w:tc>
        <w:tc>
          <w:tcPr>
            <w:tcW w:w="625" w:type="pct"/>
            <w:vMerge/>
            <w:tcBorders>
              <w:top w:val="nil"/>
              <w:left w:val="single" w:sz="8" w:space="0" w:color="000000"/>
              <w:bottom w:val="single" w:sz="8" w:space="0" w:color="000000"/>
              <w:right w:val="single" w:sz="8" w:space="0" w:color="000000"/>
            </w:tcBorders>
            <w:tcMar>
              <w:top w:w="100" w:type="dxa"/>
              <w:left w:w="100" w:type="dxa"/>
              <w:bottom w:w="100" w:type="dxa"/>
              <w:right w:w="100" w:type="dxa"/>
            </w:tcMar>
          </w:tcPr>
          <w:p w:rsidR="004F0223" w:rsidRPr="007C77D7" w:rsidRDefault="004F0223">
            <w:pPr>
              <w:widowControl w:val="0"/>
              <w:pBdr>
                <w:top w:val="nil"/>
                <w:left w:val="nil"/>
                <w:bottom w:val="nil"/>
                <w:right w:val="nil"/>
                <w:between w:val="nil"/>
              </w:pBdr>
              <w:spacing w:line="276" w:lineRule="auto"/>
              <w:rPr>
                <w:rFonts w:ascii="Montserrat" w:eastAsia="Montserrat" w:hAnsi="Montserrat" w:cs="Montserrat"/>
                <w:sz w:val="20"/>
                <w:szCs w:val="20"/>
              </w:rPr>
            </w:pPr>
          </w:p>
        </w:tc>
        <w:tc>
          <w:tcPr>
            <w:tcW w:w="647" w:type="pct"/>
            <w:tcBorders>
              <w:top w:val="nil"/>
              <w:left w:val="single" w:sz="8" w:space="0" w:color="000000"/>
              <w:bottom w:val="single" w:sz="8" w:space="0" w:color="000000"/>
              <w:right w:val="single" w:sz="8" w:space="0" w:color="000000"/>
            </w:tcBorders>
            <w:tcMar>
              <w:top w:w="100" w:type="dxa"/>
              <w:left w:w="100" w:type="dxa"/>
              <w:bottom w:w="100" w:type="dxa"/>
              <w:right w:w="100" w:type="dxa"/>
            </w:tcMar>
          </w:tcPr>
          <w:p w:rsidR="004F0223" w:rsidRPr="007C77D7" w:rsidRDefault="00AB03B3">
            <w:pPr>
              <w:spacing w:before="240" w:line="276" w:lineRule="auto"/>
              <w:rPr>
                <w:rFonts w:ascii="Montserrat" w:eastAsia="Montserrat" w:hAnsi="Montserrat" w:cs="Montserrat"/>
                <w:sz w:val="20"/>
                <w:szCs w:val="20"/>
              </w:rPr>
            </w:pPr>
            <w:r w:rsidRPr="007C77D7">
              <w:rPr>
                <w:rFonts w:ascii="Montserrat" w:eastAsia="Montserrat" w:hAnsi="Montserrat" w:cs="Montserrat"/>
                <w:sz w:val="20"/>
                <w:szCs w:val="20"/>
              </w:rPr>
              <w:t xml:space="preserve"> II. Política Social </w:t>
            </w:r>
          </w:p>
        </w:tc>
        <w:tc>
          <w:tcPr>
            <w:tcW w:w="1093" w:type="pct"/>
            <w:tcBorders>
              <w:top w:val="nil"/>
              <w:left w:val="nil"/>
              <w:bottom w:val="single" w:sz="8" w:space="0" w:color="000000"/>
              <w:right w:val="single" w:sz="8" w:space="0" w:color="000000"/>
            </w:tcBorders>
            <w:tcMar>
              <w:top w:w="100" w:type="dxa"/>
              <w:left w:w="100" w:type="dxa"/>
              <w:bottom w:w="100" w:type="dxa"/>
              <w:right w:w="100" w:type="dxa"/>
            </w:tcMar>
          </w:tcPr>
          <w:p w:rsidR="004F0223" w:rsidRPr="007C77D7" w:rsidRDefault="00AB03B3">
            <w:pPr>
              <w:spacing w:before="240" w:line="276" w:lineRule="auto"/>
              <w:rPr>
                <w:rFonts w:ascii="Montserrat" w:eastAsia="Montserrat" w:hAnsi="Montserrat" w:cs="Montserrat"/>
                <w:sz w:val="20"/>
                <w:szCs w:val="20"/>
              </w:rPr>
            </w:pPr>
            <w:r w:rsidRPr="007C77D7">
              <w:rPr>
                <w:rFonts w:ascii="Montserrat" w:eastAsia="Montserrat" w:hAnsi="Montserrat" w:cs="Montserrat"/>
                <w:sz w:val="20"/>
                <w:szCs w:val="20"/>
              </w:rPr>
              <w:t xml:space="preserve"> Salud para toda la población </w:t>
            </w:r>
          </w:p>
        </w:tc>
        <w:tc>
          <w:tcPr>
            <w:tcW w:w="387" w:type="pct"/>
            <w:tcBorders>
              <w:top w:val="nil"/>
              <w:left w:val="nil"/>
              <w:bottom w:val="single" w:sz="8" w:space="0" w:color="000000"/>
              <w:right w:val="single" w:sz="8" w:space="0" w:color="000000"/>
            </w:tcBorders>
            <w:tcMar>
              <w:top w:w="100" w:type="dxa"/>
              <w:left w:w="100" w:type="dxa"/>
              <w:bottom w:w="100" w:type="dxa"/>
              <w:right w:w="100" w:type="dxa"/>
            </w:tcMar>
          </w:tcPr>
          <w:p w:rsidR="004F0223" w:rsidRPr="007C77D7" w:rsidRDefault="00AB03B3">
            <w:pPr>
              <w:spacing w:before="240" w:line="276" w:lineRule="auto"/>
              <w:jc w:val="both"/>
              <w:rPr>
                <w:rFonts w:ascii="Montserrat" w:eastAsia="Montserrat" w:hAnsi="Montserrat" w:cs="Montserrat"/>
                <w:sz w:val="20"/>
                <w:szCs w:val="20"/>
              </w:rPr>
            </w:pPr>
            <w:r w:rsidRPr="007C77D7">
              <w:rPr>
                <w:rFonts w:ascii="Montserrat" w:eastAsia="Montserrat" w:hAnsi="Montserrat" w:cs="Montserrat"/>
                <w:sz w:val="20"/>
                <w:szCs w:val="20"/>
              </w:rPr>
              <w:t xml:space="preserve"> </w:t>
            </w:r>
          </w:p>
        </w:tc>
        <w:tc>
          <w:tcPr>
            <w:tcW w:w="791" w:type="pct"/>
            <w:tcBorders>
              <w:top w:val="nil"/>
              <w:left w:val="nil"/>
              <w:bottom w:val="single" w:sz="8" w:space="0" w:color="000000"/>
              <w:right w:val="single" w:sz="8" w:space="0" w:color="000000"/>
            </w:tcBorders>
            <w:tcMar>
              <w:top w:w="100" w:type="dxa"/>
              <w:left w:w="100" w:type="dxa"/>
              <w:bottom w:w="100" w:type="dxa"/>
              <w:right w:w="100" w:type="dxa"/>
            </w:tcMar>
          </w:tcPr>
          <w:p w:rsidR="004F0223" w:rsidRPr="007C77D7" w:rsidRDefault="00AB03B3">
            <w:pPr>
              <w:spacing w:before="240" w:line="276" w:lineRule="auto"/>
              <w:jc w:val="both"/>
              <w:rPr>
                <w:rFonts w:ascii="Montserrat" w:eastAsia="Montserrat" w:hAnsi="Montserrat" w:cs="Montserrat"/>
                <w:sz w:val="20"/>
                <w:szCs w:val="20"/>
              </w:rPr>
            </w:pPr>
            <w:r w:rsidRPr="007C77D7">
              <w:rPr>
                <w:rFonts w:ascii="Montserrat" w:eastAsia="Montserrat" w:hAnsi="Montserrat" w:cs="Montserrat"/>
                <w:sz w:val="20"/>
                <w:szCs w:val="20"/>
              </w:rPr>
              <w:t xml:space="preserve"> </w:t>
            </w:r>
          </w:p>
        </w:tc>
      </w:tr>
    </w:tbl>
    <w:p w:rsidR="004F0223" w:rsidRDefault="004F0223">
      <w:pPr>
        <w:rPr>
          <w:rFonts w:ascii="Montserrat" w:eastAsia="Montserrat" w:hAnsi="Montserrat" w:cs="Montserrat"/>
        </w:rPr>
      </w:pPr>
    </w:p>
    <w:p w:rsidR="004F0223" w:rsidRDefault="004F0223">
      <w:pPr>
        <w:rPr>
          <w:rFonts w:ascii="Montserrat" w:eastAsia="Montserrat" w:hAnsi="Montserrat" w:cs="Montserrat"/>
        </w:rPr>
      </w:pPr>
    </w:p>
    <w:p w:rsidR="004F0223" w:rsidRDefault="00AB03B3">
      <w:pPr>
        <w:rPr>
          <w:rFonts w:ascii="Montserrat" w:eastAsia="Montserrat" w:hAnsi="Montserrat" w:cs="Montserrat"/>
          <w:b/>
        </w:rPr>
      </w:pPr>
      <w:r>
        <w:rPr>
          <w:rFonts w:ascii="Montserrat" w:eastAsia="Montserrat" w:hAnsi="Montserrat" w:cs="Montserrat"/>
          <w:b/>
        </w:rPr>
        <w:t xml:space="preserve">IV. Cobertura </w:t>
      </w:r>
    </w:p>
    <w:p w:rsidR="004F0223" w:rsidRDefault="004F0223">
      <w:pPr>
        <w:rPr>
          <w:rFonts w:ascii="Montserrat" w:eastAsia="Montserrat" w:hAnsi="Montserrat" w:cs="Montserrat"/>
          <w:b/>
        </w:rPr>
      </w:pPr>
    </w:p>
    <w:p w:rsidR="004F0223" w:rsidRDefault="00AB03B3">
      <w:pPr>
        <w:rPr>
          <w:rFonts w:ascii="Montserrat" w:eastAsia="Montserrat" w:hAnsi="Montserrat" w:cs="Montserrat"/>
        </w:rPr>
      </w:pPr>
      <w:r>
        <w:rPr>
          <w:rFonts w:ascii="Montserrat" w:eastAsia="Montserrat" w:hAnsi="Montserrat" w:cs="Montserrat"/>
        </w:rPr>
        <w:t xml:space="preserve">La </w:t>
      </w:r>
      <w:r w:rsidR="00986AD0">
        <w:rPr>
          <w:rFonts w:ascii="Montserrat" w:eastAsia="Montserrat" w:hAnsi="Montserrat" w:cs="Montserrat"/>
        </w:rPr>
        <w:t>información</w:t>
      </w:r>
      <w:r>
        <w:rPr>
          <w:rFonts w:ascii="Montserrat" w:eastAsia="Montserrat" w:hAnsi="Montserrat" w:cs="Montserrat"/>
        </w:rPr>
        <w:t xml:space="preserve"> </w:t>
      </w:r>
      <w:r w:rsidR="00986AD0">
        <w:rPr>
          <w:rFonts w:ascii="Montserrat" w:eastAsia="Montserrat" w:hAnsi="Montserrat" w:cs="Montserrat"/>
        </w:rPr>
        <w:t>respecto a</w:t>
      </w:r>
      <w:r>
        <w:rPr>
          <w:rFonts w:ascii="Montserrat" w:eastAsia="Montserrat" w:hAnsi="Montserrat" w:cs="Montserrat"/>
        </w:rPr>
        <w:t xml:space="preserve"> la identificación y caracterización de la población se encuentra señalada en el </w:t>
      </w:r>
      <w:r>
        <w:rPr>
          <w:rFonts w:ascii="Montserrat" w:eastAsia="Montserrat" w:hAnsi="Montserrat" w:cs="Montserrat"/>
          <w:b/>
        </w:rPr>
        <w:t>Anexo 1</w:t>
      </w:r>
      <w:r>
        <w:rPr>
          <w:rFonts w:ascii="Montserrat" w:eastAsia="Montserrat" w:hAnsi="Montserrat" w:cs="Montserrat"/>
        </w:rPr>
        <w:t xml:space="preserve"> del presente documento. </w:t>
      </w:r>
    </w:p>
    <w:p w:rsidR="004F0223" w:rsidRDefault="004F0223">
      <w:pPr>
        <w:rPr>
          <w:rFonts w:ascii="Montserrat" w:eastAsia="Montserrat" w:hAnsi="Montserrat" w:cs="Montserrat"/>
          <w:b/>
        </w:rPr>
      </w:pPr>
    </w:p>
    <w:p w:rsidR="004F0223" w:rsidRDefault="00AB03B3">
      <w:pPr>
        <w:spacing w:before="240" w:after="160" w:line="256" w:lineRule="auto"/>
        <w:rPr>
          <w:rFonts w:ascii="Montserrat" w:eastAsia="Montserrat" w:hAnsi="Montserrat" w:cs="Montserrat"/>
          <w:b/>
        </w:rPr>
      </w:pPr>
      <w:r>
        <w:rPr>
          <w:rFonts w:ascii="Montserrat" w:eastAsia="Montserrat" w:hAnsi="Montserrat" w:cs="Montserrat"/>
          <w:b/>
        </w:rPr>
        <w:t xml:space="preserve">Análisis y alternativas </w:t>
      </w:r>
    </w:p>
    <w:p w:rsidR="004F0223" w:rsidRDefault="00AB03B3">
      <w:pPr>
        <w:spacing w:before="240" w:after="240" w:line="256" w:lineRule="auto"/>
        <w:jc w:val="both"/>
        <w:rPr>
          <w:rFonts w:ascii="Montserrat" w:eastAsia="Montserrat" w:hAnsi="Montserrat" w:cs="Montserrat"/>
          <w:sz w:val="23"/>
          <w:szCs w:val="23"/>
          <w:highlight w:val="white"/>
        </w:rPr>
      </w:pPr>
      <w:r>
        <w:rPr>
          <w:rFonts w:ascii="Montserrat" w:eastAsia="Montserrat" w:hAnsi="Montserrat" w:cs="Montserrat"/>
        </w:rPr>
        <w:t xml:space="preserve">Las alternativas para solucionar el problema público planteado a través del Pp son las </w:t>
      </w:r>
      <w:r>
        <w:rPr>
          <w:rFonts w:ascii="Montserrat" w:eastAsia="Montserrat" w:hAnsi="Montserrat" w:cs="Montserrat"/>
          <w:sz w:val="23"/>
          <w:szCs w:val="23"/>
          <w:highlight w:val="white"/>
        </w:rPr>
        <w:t>siguientes:</w:t>
      </w:r>
    </w:p>
    <w:p w:rsidR="004F0223" w:rsidRPr="006D78E8" w:rsidRDefault="00AB03B3">
      <w:pPr>
        <w:numPr>
          <w:ilvl w:val="0"/>
          <w:numId w:val="1"/>
        </w:numPr>
        <w:spacing w:before="240" w:line="256" w:lineRule="auto"/>
        <w:jc w:val="both"/>
        <w:rPr>
          <w:rFonts w:ascii="Montserrat" w:eastAsia="Montserrat" w:hAnsi="Montserrat" w:cs="Montserrat"/>
        </w:rPr>
      </w:pPr>
      <w:r>
        <w:rPr>
          <w:rFonts w:ascii="Montserrat" w:eastAsia="Montserrat" w:hAnsi="Montserrat" w:cs="Montserrat"/>
          <w:sz w:val="23"/>
          <w:szCs w:val="23"/>
          <w:highlight w:val="white"/>
        </w:rPr>
        <w:t>Coordinación de acciones intersectoriales e interinstitucionales para la implementación de políticas públicas que atiendan el surgimiento de enfermedades emergentes debido al cambio climático y la transición epidemiológica.</w:t>
      </w:r>
    </w:p>
    <w:p w:rsidR="006D78E8" w:rsidRDefault="006D78E8" w:rsidP="006D78E8">
      <w:pPr>
        <w:spacing w:before="240" w:line="256" w:lineRule="auto"/>
        <w:ind w:left="720"/>
        <w:jc w:val="both"/>
        <w:rPr>
          <w:rFonts w:ascii="Montserrat" w:eastAsia="Montserrat" w:hAnsi="Montserrat" w:cs="Montserrat"/>
        </w:rPr>
      </w:pPr>
    </w:p>
    <w:p w:rsidR="004F0223" w:rsidRDefault="00986AD0">
      <w:pPr>
        <w:numPr>
          <w:ilvl w:val="0"/>
          <w:numId w:val="1"/>
        </w:numPr>
        <w:pBdr>
          <w:top w:val="nil"/>
          <w:left w:val="nil"/>
          <w:bottom w:val="nil"/>
          <w:right w:val="nil"/>
          <w:between w:val="nil"/>
        </w:pBdr>
        <w:spacing w:line="256" w:lineRule="auto"/>
        <w:jc w:val="both"/>
        <w:rPr>
          <w:rFonts w:ascii="Montserrat" w:eastAsia="Montserrat" w:hAnsi="Montserrat" w:cs="Montserrat"/>
        </w:rPr>
      </w:pPr>
      <w:r>
        <w:rPr>
          <w:rFonts w:ascii="Montserrat" w:eastAsia="Montserrat" w:hAnsi="Montserrat" w:cs="Montserrat"/>
          <w:sz w:val="23"/>
          <w:szCs w:val="23"/>
          <w:highlight w:val="white"/>
        </w:rPr>
        <w:t>Revisar, actualizar</w:t>
      </w:r>
      <w:r w:rsidR="00AB03B3">
        <w:rPr>
          <w:rFonts w:ascii="Montserrat" w:eastAsia="Montserrat" w:hAnsi="Montserrat" w:cs="Montserrat"/>
          <w:sz w:val="23"/>
          <w:szCs w:val="23"/>
          <w:highlight w:val="white"/>
        </w:rPr>
        <w:t xml:space="preserve"> y </w:t>
      </w:r>
      <w:r>
        <w:rPr>
          <w:rFonts w:ascii="Montserrat" w:eastAsia="Montserrat" w:hAnsi="Montserrat" w:cs="Montserrat"/>
          <w:sz w:val="23"/>
          <w:szCs w:val="23"/>
          <w:highlight w:val="white"/>
        </w:rPr>
        <w:t>homologar la</w:t>
      </w:r>
      <w:r w:rsidR="00AB03B3">
        <w:rPr>
          <w:rFonts w:ascii="Montserrat" w:eastAsia="Montserrat" w:hAnsi="Montserrat" w:cs="Montserrat"/>
          <w:sz w:val="23"/>
          <w:szCs w:val="23"/>
          <w:highlight w:val="white"/>
        </w:rPr>
        <w:t xml:space="preserve"> </w:t>
      </w:r>
      <w:r>
        <w:rPr>
          <w:rFonts w:ascii="Montserrat" w:eastAsia="Montserrat" w:hAnsi="Montserrat" w:cs="Montserrat"/>
          <w:sz w:val="23"/>
          <w:szCs w:val="23"/>
          <w:highlight w:val="white"/>
        </w:rPr>
        <w:t>normativa que</w:t>
      </w:r>
      <w:r w:rsidR="00AB03B3">
        <w:rPr>
          <w:rFonts w:ascii="Montserrat" w:eastAsia="Montserrat" w:hAnsi="Montserrat" w:cs="Montserrat"/>
          <w:sz w:val="23"/>
          <w:szCs w:val="23"/>
          <w:highlight w:val="white"/>
        </w:rPr>
        <w:t xml:space="preserve"> incide en materia de salud pública.</w:t>
      </w:r>
    </w:p>
    <w:p w:rsidR="004F0223" w:rsidRPr="006D78E8" w:rsidRDefault="00AB03B3">
      <w:pPr>
        <w:numPr>
          <w:ilvl w:val="0"/>
          <w:numId w:val="1"/>
        </w:numPr>
        <w:pBdr>
          <w:top w:val="nil"/>
          <w:left w:val="nil"/>
          <w:bottom w:val="nil"/>
          <w:right w:val="nil"/>
          <w:between w:val="nil"/>
        </w:pBdr>
        <w:spacing w:line="256" w:lineRule="auto"/>
        <w:jc w:val="both"/>
        <w:rPr>
          <w:rFonts w:ascii="Montserrat" w:eastAsia="Montserrat" w:hAnsi="Montserrat" w:cs="Montserrat"/>
        </w:rPr>
      </w:pPr>
      <w:r>
        <w:rPr>
          <w:rFonts w:ascii="Montserrat" w:eastAsia="Montserrat" w:hAnsi="Montserrat" w:cs="Montserrat"/>
          <w:sz w:val="23"/>
          <w:szCs w:val="23"/>
          <w:highlight w:val="white"/>
        </w:rPr>
        <w:lastRenderedPageBreak/>
        <w:t xml:space="preserve">Promover la integración de acciones entre las instituciones que conforman el sector salud para la implementación de </w:t>
      </w:r>
      <w:r w:rsidR="00986AD0">
        <w:rPr>
          <w:rFonts w:ascii="Montserrat" w:eastAsia="Montserrat" w:hAnsi="Montserrat" w:cs="Montserrat"/>
          <w:sz w:val="23"/>
          <w:szCs w:val="23"/>
          <w:highlight w:val="white"/>
        </w:rPr>
        <w:t>políticas</w:t>
      </w:r>
      <w:r>
        <w:rPr>
          <w:rFonts w:ascii="Montserrat" w:eastAsia="Montserrat" w:hAnsi="Montserrat" w:cs="Montserrat"/>
          <w:sz w:val="23"/>
          <w:szCs w:val="23"/>
          <w:highlight w:val="white"/>
        </w:rPr>
        <w:t xml:space="preserve"> públicas en materia de salud.</w:t>
      </w:r>
    </w:p>
    <w:p w:rsidR="006D78E8" w:rsidRDefault="006D78E8" w:rsidP="006D78E8">
      <w:pPr>
        <w:pBdr>
          <w:top w:val="nil"/>
          <w:left w:val="nil"/>
          <w:bottom w:val="nil"/>
          <w:right w:val="nil"/>
          <w:between w:val="nil"/>
        </w:pBdr>
        <w:spacing w:line="256" w:lineRule="auto"/>
        <w:ind w:left="720"/>
        <w:jc w:val="both"/>
        <w:rPr>
          <w:rFonts w:ascii="Montserrat" w:eastAsia="Montserrat" w:hAnsi="Montserrat" w:cs="Montserrat"/>
        </w:rPr>
      </w:pPr>
    </w:p>
    <w:p w:rsidR="004F0223" w:rsidRDefault="00AB03B3">
      <w:pPr>
        <w:numPr>
          <w:ilvl w:val="0"/>
          <w:numId w:val="1"/>
        </w:numPr>
        <w:pBdr>
          <w:top w:val="nil"/>
          <w:left w:val="nil"/>
          <w:bottom w:val="nil"/>
          <w:right w:val="nil"/>
          <w:between w:val="nil"/>
        </w:pBdr>
        <w:spacing w:line="256" w:lineRule="auto"/>
        <w:jc w:val="both"/>
        <w:rPr>
          <w:rFonts w:ascii="Montserrat" w:eastAsia="Montserrat" w:hAnsi="Montserrat" w:cs="Montserrat"/>
          <w:sz w:val="23"/>
          <w:szCs w:val="23"/>
          <w:highlight w:val="white"/>
        </w:rPr>
      </w:pPr>
      <w:r>
        <w:rPr>
          <w:rFonts w:ascii="Montserrat" w:eastAsia="Montserrat" w:hAnsi="Montserrat" w:cs="Montserrat"/>
          <w:sz w:val="23"/>
          <w:szCs w:val="23"/>
          <w:highlight w:val="white"/>
        </w:rPr>
        <w:t>Promover el seguimiento y evaluación de las políticas públicas en salud existentes.</w:t>
      </w:r>
    </w:p>
    <w:p w:rsidR="006D78E8" w:rsidRDefault="006D78E8" w:rsidP="006D78E8">
      <w:pPr>
        <w:pBdr>
          <w:top w:val="nil"/>
          <w:left w:val="nil"/>
          <w:bottom w:val="nil"/>
          <w:right w:val="nil"/>
          <w:between w:val="nil"/>
        </w:pBdr>
        <w:spacing w:line="256" w:lineRule="auto"/>
        <w:ind w:left="720"/>
        <w:jc w:val="both"/>
        <w:rPr>
          <w:rFonts w:ascii="Montserrat" w:eastAsia="Montserrat" w:hAnsi="Montserrat" w:cs="Montserrat"/>
          <w:sz w:val="23"/>
          <w:szCs w:val="23"/>
          <w:highlight w:val="white"/>
        </w:rPr>
      </w:pPr>
    </w:p>
    <w:p w:rsidR="004F0223" w:rsidRDefault="00AB03B3">
      <w:pPr>
        <w:numPr>
          <w:ilvl w:val="0"/>
          <w:numId w:val="1"/>
        </w:numPr>
        <w:pBdr>
          <w:top w:val="nil"/>
          <w:left w:val="nil"/>
          <w:bottom w:val="nil"/>
          <w:right w:val="nil"/>
          <w:between w:val="nil"/>
        </w:pBdr>
        <w:spacing w:after="240" w:line="256" w:lineRule="auto"/>
        <w:jc w:val="both"/>
        <w:rPr>
          <w:rFonts w:ascii="Montserrat" w:eastAsia="Montserrat" w:hAnsi="Montserrat" w:cs="Montserrat"/>
        </w:rPr>
      </w:pPr>
      <w:r>
        <w:rPr>
          <w:rFonts w:ascii="Montserrat" w:eastAsia="Montserrat" w:hAnsi="Montserrat" w:cs="Montserrat"/>
        </w:rPr>
        <w:t>Promover la implementación de políticas públicas con enfoque en determinantes sociales.</w:t>
      </w:r>
    </w:p>
    <w:p w:rsidR="004F0223" w:rsidRDefault="00AB03B3">
      <w:pPr>
        <w:spacing w:before="240" w:after="240" w:line="256" w:lineRule="auto"/>
        <w:jc w:val="both"/>
        <w:rPr>
          <w:rFonts w:ascii="Times New Roman" w:eastAsia="Times New Roman" w:hAnsi="Times New Roman"/>
          <w:b/>
          <w:color w:val="FF0000"/>
          <w:sz w:val="18"/>
          <w:szCs w:val="18"/>
        </w:rPr>
      </w:pPr>
      <w:r>
        <w:rPr>
          <w:rFonts w:ascii="Montserrat" w:eastAsia="Montserrat" w:hAnsi="Montserrat" w:cs="Montserrat"/>
        </w:rPr>
        <w:t xml:space="preserve">Las referidas alternativas permitirán establecer la metodología para el diseño de políticas públicas en salud para la atención de enfermedades emergente , así como establecer las estrategias para identificar las deficiencias en la implementación de políticas públicas en materia de salud ya existentes con enfoque de determinantes sociales, lo que contribuirá a lograr que el Sistema Nacional de Salud cuente con mecanismos para diseñar e implementar  las políticas públicas con enfoque en determinantes sociales en materia de salud pública, teniendo en cuenta que los riesgos que pudieran obstaculizar el eficaz y eficiente diseño e implementación de las políticas públicas es la voluntad de los actores políticos que, normativamente, tienen atribuciones para ello. </w:t>
      </w:r>
    </w:p>
    <w:p w:rsidR="004F0223" w:rsidRDefault="00AB03B3">
      <w:pPr>
        <w:spacing w:before="240" w:after="160" w:line="256" w:lineRule="auto"/>
        <w:rPr>
          <w:rFonts w:ascii="Montserrat" w:eastAsia="Montserrat" w:hAnsi="Montserrat" w:cs="Montserrat"/>
          <w:b/>
        </w:rPr>
      </w:pPr>
      <w:r>
        <w:rPr>
          <w:rFonts w:ascii="Montserrat" w:eastAsia="Montserrat" w:hAnsi="Montserrat" w:cs="Montserrat"/>
          <w:b/>
        </w:rPr>
        <w:t xml:space="preserve">VI. Diseño del programa con cambios sustanciales </w:t>
      </w:r>
    </w:p>
    <w:p w:rsidR="004F0223" w:rsidRDefault="00AB03B3">
      <w:pPr>
        <w:pBdr>
          <w:top w:val="nil"/>
          <w:left w:val="nil"/>
          <w:bottom w:val="nil"/>
          <w:right w:val="nil"/>
          <w:between w:val="nil"/>
        </w:pBdr>
        <w:spacing w:before="240" w:after="240" w:line="256" w:lineRule="auto"/>
        <w:jc w:val="both"/>
        <w:rPr>
          <w:rFonts w:ascii="Montserrat" w:eastAsia="Montserrat" w:hAnsi="Montserrat" w:cs="Montserrat"/>
          <w:b/>
          <w:highlight w:val="white"/>
        </w:rPr>
      </w:pPr>
      <w:r>
        <w:rPr>
          <w:rFonts w:ascii="Montserrat" w:eastAsia="Montserrat" w:hAnsi="Montserrat" w:cs="Montserrat"/>
          <w:b/>
          <w:highlight w:val="white"/>
        </w:rPr>
        <w:t xml:space="preserve">Modalidad del programa.  </w:t>
      </w:r>
    </w:p>
    <w:p w:rsidR="004F0223" w:rsidRDefault="00AB03B3">
      <w:pPr>
        <w:spacing w:line="305" w:lineRule="auto"/>
        <w:jc w:val="both"/>
        <w:rPr>
          <w:rFonts w:ascii="Montserrat" w:eastAsia="Montserrat" w:hAnsi="Montserrat" w:cs="Montserrat"/>
          <w:b/>
        </w:rPr>
      </w:pPr>
      <w:r>
        <w:rPr>
          <w:rFonts w:ascii="Montserrat" w:eastAsia="Montserrat" w:hAnsi="Montserrat" w:cs="Montserrat"/>
        </w:rPr>
        <w:t>La modalidad del programa presupuestario será “P</w:t>
      </w:r>
      <w:r w:rsidR="00986AD0">
        <w:rPr>
          <w:rFonts w:ascii="Montserrat" w:eastAsia="Montserrat" w:hAnsi="Montserrat" w:cs="Montserrat"/>
        </w:rPr>
        <w:t>”, y</w:t>
      </w:r>
      <w:r>
        <w:rPr>
          <w:rFonts w:ascii="Montserrat" w:eastAsia="Montserrat" w:hAnsi="Montserrat" w:cs="Montserrat"/>
        </w:rPr>
        <w:t xml:space="preserve"> la unidad responsable para su operación será la UR 300 Subsecretaría de Prevención y Promoción de la Salud </w:t>
      </w:r>
      <w:r>
        <w:rPr>
          <w:rFonts w:ascii="Montserrat" w:eastAsia="Montserrat" w:hAnsi="Montserrat" w:cs="Montserrat"/>
          <w:b/>
        </w:rPr>
        <w:t xml:space="preserve"> </w:t>
      </w:r>
    </w:p>
    <w:p w:rsidR="004F0223" w:rsidRDefault="00AB03B3">
      <w:pPr>
        <w:spacing w:before="240" w:line="305" w:lineRule="auto"/>
        <w:ind w:right="1280"/>
        <w:jc w:val="both"/>
        <w:rPr>
          <w:rFonts w:ascii="Montserrat" w:eastAsia="Montserrat" w:hAnsi="Montserrat" w:cs="Montserrat"/>
          <w:b/>
          <w:highlight w:val="white"/>
        </w:rPr>
      </w:pPr>
      <w:r>
        <w:rPr>
          <w:rFonts w:ascii="Montserrat" w:eastAsia="Montserrat" w:hAnsi="Montserrat" w:cs="Montserrat"/>
          <w:b/>
          <w:highlight w:val="white"/>
        </w:rPr>
        <w:t xml:space="preserve">6.2   </w:t>
      </w:r>
      <w:r>
        <w:rPr>
          <w:rFonts w:ascii="Montserrat" w:eastAsia="Montserrat" w:hAnsi="Montserrat" w:cs="Montserrat"/>
          <w:b/>
          <w:highlight w:val="white"/>
        </w:rPr>
        <w:tab/>
        <w:t xml:space="preserve">Diseño del programa. </w:t>
      </w:r>
    </w:p>
    <w:p w:rsidR="004F0223" w:rsidRPr="007C77D7" w:rsidRDefault="00AB03B3">
      <w:pPr>
        <w:pBdr>
          <w:top w:val="nil"/>
          <w:left w:val="nil"/>
          <w:bottom w:val="nil"/>
          <w:right w:val="nil"/>
          <w:between w:val="nil"/>
        </w:pBdr>
        <w:spacing w:before="180" w:line="225" w:lineRule="auto"/>
        <w:jc w:val="both"/>
        <w:rPr>
          <w:rFonts w:ascii="Times New Roman" w:eastAsia="Times New Roman" w:hAnsi="Times New Roman"/>
          <w:b/>
          <w:sz w:val="18"/>
          <w:szCs w:val="18"/>
        </w:rPr>
      </w:pPr>
      <w:r w:rsidRPr="007C77D7">
        <w:rPr>
          <w:rFonts w:ascii="Montserrat" w:eastAsia="Montserrat" w:hAnsi="Montserrat" w:cs="Montserrat"/>
        </w:rPr>
        <w:t xml:space="preserve">La información correspondiente respecto a </w:t>
      </w:r>
      <w:r w:rsidR="00986AD0" w:rsidRPr="007C77D7">
        <w:rPr>
          <w:rFonts w:ascii="Montserrat" w:eastAsia="Montserrat" w:hAnsi="Montserrat" w:cs="Montserrat"/>
        </w:rPr>
        <w:t>cómo</w:t>
      </w:r>
      <w:r w:rsidRPr="007C77D7">
        <w:rPr>
          <w:rFonts w:ascii="Montserrat" w:eastAsia="Montserrat" w:hAnsi="Montserrat" w:cs="Montserrat"/>
        </w:rPr>
        <w:t xml:space="preserve"> se ejecutará u operará el programa propuesto se encuentra en el </w:t>
      </w:r>
      <w:r w:rsidRPr="007C77D7">
        <w:rPr>
          <w:rFonts w:ascii="Montserrat" w:eastAsia="Montserrat" w:hAnsi="Montserrat" w:cs="Montserrat"/>
          <w:b/>
        </w:rPr>
        <w:t xml:space="preserve">Anexo 1 </w:t>
      </w:r>
      <w:r w:rsidRPr="007C77D7">
        <w:rPr>
          <w:rFonts w:ascii="Montserrat" w:eastAsia="Montserrat" w:hAnsi="Montserrat" w:cs="Montserrat"/>
        </w:rPr>
        <w:t>del presente documento</w:t>
      </w:r>
      <w:r w:rsidRPr="007C77D7">
        <w:rPr>
          <w:rFonts w:ascii="Montserrat" w:eastAsia="Montserrat" w:hAnsi="Montserrat" w:cs="Montserrat"/>
          <w:b/>
        </w:rPr>
        <w:t xml:space="preserve">. </w:t>
      </w:r>
    </w:p>
    <w:p w:rsidR="004F0223" w:rsidRPr="007C77D7" w:rsidRDefault="004F0223">
      <w:pPr>
        <w:spacing w:line="283" w:lineRule="auto"/>
        <w:ind w:left="1460"/>
        <w:rPr>
          <w:rFonts w:ascii="Montserrat" w:eastAsia="Montserrat" w:hAnsi="Montserrat" w:cs="Montserrat"/>
          <w:b/>
        </w:rPr>
      </w:pPr>
    </w:p>
    <w:p w:rsidR="004F0223" w:rsidRDefault="00AB03B3">
      <w:pPr>
        <w:spacing w:before="20" w:line="283" w:lineRule="auto"/>
        <w:ind w:right="1240"/>
        <w:jc w:val="both"/>
        <w:rPr>
          <w:rFonts w:ascii="Times New Roman" w:eastAsia="Times New Roman" w:hAnsi="Times New Roman"/>
          <w:b/>
          <w:sz w:val="18"/>
          <w:szCs w:val="18"/>
        </w:rPr>
      </w:pPr>
      <w:r>
        <w:rPr>
          <w:rFonts w:ascii="Montserrat" w:eastAsia="Montserrat" w:hAnsi="Montserrat" w:cs="Montserrat"/>
        </w:rPr>
        <w:t xml:space="preserve">El programa presupuestario será para el diseño e implementación de política pública, por lo cual no otorgará apoyos monetarios. </w:t>
      </w:r>
    </w:p>
    <w:p w:rsidR="004F0223" w:rsidRDefault="004F0223">
      <w:pPr>
        <w:spacing w:line="297" w:lineRule="auto"/>
        <w:ind w:left="1460"/>
        <w:rPr>
          <w:rFonts w:ascii="Montserrat" w:eastAsia="Montserrat" w:hAnsi="Montserrat" w:cs="Montserrat"/>
          <w:b/>
        </w:rPr>
      </w:pPr>
    </w:p>
    <w:p w:rsidR="004F0223" w:rsidRDefault="00AB03B3">
      <w:pPr>
        <w:pBdr>
          <w:top w:val="nil"/>
          <w:left w:val="nil"/>
          <w:bottom w:val="nil"/>
          <w:right w:val="nil"/>
          <w:between w:val="nil"/>
        </w:pBdr>
        <w:rPr>
          <w:rFonts w:ascii="Montserrat" w:eastAsia="Montserrat" w:hAnsi="Montserrat" w:cs="Montserrat"/>
          <w:b/>
        </w:rPr>
      </w:pPr>
      <w:r>
        <w:rPr>
          <w:rFonts w:ascii="Montserrat" w:eastAsia="Montserrat" w:hAnsi="Montserrat" w:cs="Montserrat"/>
        </w:rPr>
        <w:t xml:space="preserve">Al considerarse la población objetivo al Sistema Nacional de </w:t>
      </w:r>
      <w:r w:rsidR="00986AD0">
        <w:rPr>
          <w:rFonts w:ascii="Montserrat" w:eastAsia="Montserrat" w:hAnsi="Montserrat" w:cs="Montserrat"/>
        </w:rPr>
        <w:t>Salud, el</w:t>
      </w:r>
      <w:r>
        <w:rPr>
          <w:rFonts w:ascii="Montserrat" w:eastAsia="Montserrat" w:hAnsi="Montserrat" w:cs="Montserrat"/>
        </w:rPr>
        <w:t xml:space="preserve"> programa presupuestario no </w:t>
      </w:r>
      <w:r w:rsidR="00986AD0">
        <w:rPr>
          <w:rFonts w:ascii="Montserrat" w:eastAsia="Montserrat" w:hAnsi="Montserrat" w:cs="Montserrat"/>
        </w:rPr>
        <w:t>contará con</w:t>
      </w:r>
      <w:r>
        <w:rPr>
          <w:rFonts w:ascii="Montserrat" w:eastAsia="Montserrat" w:hAnsi="Montserrat" w:cs="Montserrat"/>
        </w:rPr>
        <w:t xml:space="preserve"> padrón de beneficiarios</w:t>
      </w:r>
      <w:r>
        <w:rPr>
          <w:rFonts w:ascii="Montserrat" w:eastAsia="Montserrat" w:hAnsi="Montserrat" w:cs="Montserrat"/>
          <w:b/>
        </w:rPr>
        <w:t xml:space="preserve">. </w:t>
      </w:r>
    </w:p>
    <w:p w:rsidR="004F0223" w:rsidRDefault="004F0223">
      <w:pPr>
        <w:pBdr>
          <w:top w:val="nil"/>
          <w:left w:val="nil"/>
          <w:bottom w:val="nil"/>
          <w:right w:val="nil"/>
          <w:between w:val="nil"/>
        </w:pBdr>
        <w:rPr>
          <w:rFonts w:ascii="Montserrat" w:eastAsia="Montserrat" w:hAnsi="Montserrat" w:cs="Montserrat"/>
          <w:b/>
        </w:rPr>
      </w:pPr>
    </w:p>
    <w:p w:rsidR="007C77D7" w:rsidRDefault="007C77D7">
      <w:pPr>
        <w:pBdr>
          <w:top w:val="nil"/>
          <w:left w:val="nil"/>
          <w:bottom w:val="nil"/>
          <w:right w:val="nil"/>
          <w:between w:val="nil"/>
        </w:pBdr>
        <w:rPr>
          <w:rFonts w:ascii="Montserrat" w:eastAsia="Montserrat" w:hAnsi="Montserrat" w:cs="Montserrat"/>
          <w:b/>
        </w:rPr>
      </w:pPr>
    </w:p>
    <w:p w:rsidR="007C77D7" w:rsidRDefault="007C77D7">
      <w:pPr>
        <w:pBdr>
          <w:top w:val="nil"/>
          <w:left w:val="nil"/>
          <w:bottom w:val="nil"/>
          <w:right w:val="nil"/>
          <w:between w:val="nil"/>
        </w:pBdr>
        <w:rPr>
          <w:rFonts w:ascii="Montserrat" w:eastAsia="Montserrat" w:hAnsi="Montserrat" w:cs="Montserrat"/>
          <w:b/>
        </w:rPr>
      </w:pPr>
    </w:p>
    <w:p w:rsidR="006D78E8" w:rsidRDefault="006D78E8">
      <w:pPr>
        <w:pBdr>
          <w:top w:val="nil"/>
          <w:left w:val="nil"/>
          <w:bottom w:val="nil"/>
          <w:right w:val="nil"/>
          <w:between w:val="nil"/>
        </w:pBdr>
        <w:rPr>
          <w:rFonts w:ascii="Montserrat" w:eastAsia="Montserrat" w:hAnsi="Montserrat" w:cs="Montserrat"/>
          <w:b/>
        </w:rPr>
      </w:pPr>
    </w:p>
    <w:p w:rsidR="00952EC4" w:rsidRDefault="007C77D7" w:rsidP="006D78E8">
      <w:pPr>
        <w:pBdr>
          <w:top w:val="nil"/>
          <w:left w:val="nil"/>
          <w:bottom w:val="nil"/>
          <w:right w:val="nil"/>
          <w:between w:val="nil"/>
        </w:pBdr>
        <w:rPr>
          <w:rFonts w:ascii="Montserrat" w:eastAsia="Montserrat" w:hAnsi="Montserrat" w:cs="Montserrat"/>
          <w:b/>
        </w:rPr>
      </w:pPr>
      <w:r>
        <w:rPr>
          <w:rFonts w:ascii="Montserrat" w:eastAsia="Montserrat" w:hAnsi="Montserrat" w:cs="Montserrat"/>
          <w:b/>
        </w:rPr>
        <w:lastRenderedPageBreak/>
        <w:t>6.3 Matr</w:t>
      </w:r>
      <w:r w:rsidR="006D78E8">
        <w:rPr>
          <w:rFonts w:ascii="Montserrat" w:eastAsia="Montserrat" w:hAnsi="Montserrat" w:cs="Montserrat"/>
          <w:b/>
        </w:rPr>
        <w:t>iz de Indicadores de Resultados</w:t>
      </w:r>
    </w:p>
    <w:p w:rsidR="00AA219D" w:rsidRDefault="00AA219D" w:rsidP="006D78E8">
      <w:pPr>
        <w:pBdr>
          <w:top w:val="nil"/>
          <w:left w:val="nil"/>
          <w:bottom w:val="nil"/>
          <w:right w:val="nil"/>
          <w:between w:val="nil"/>
        </w:pBdr>
        <w:rPr>
          <w:rFonts w:ascii="Montserrat" w:eastAsia="Montserrat" w:hAnsi="Montserrat" w:cs="Montserrat"/>
          <w:b/>
        </w:rPr>
      </w:pPr>
    </w:p>
    <w:p w:rsidR="00AA219D" w:rsidRDefault="00AA219D" w:rsidP="006D78E8">
      <w:pPr>
        <w:pBdr>
          <w:top w:val="nil"/>
          <w:left w:val="nil"/>
          <w:bottom w:val="nil"/>
          <w:right w:val="nil"/>
          <w:between w:val="nil"/>
        </w:pBdr>
        <w:rPr>
          <w:rFonts w:ascii="Montserrat" w:eastAsia="Montserrat" w:hAnsi="Montserrat" w:cs="Montserrat"/>
          <w:b/>
        </w:rPr>
      </w:pPr>
      <w:r w:rsidRPr="00AA219D">
        <w:drawing>
          <wp:inline distT="0" distB="0" distL="0" distR="0">
            <wp:extent cx="6584315" cy="7000260"/>
            <wp:effectExtent l="0" t="0" r="6985"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589649" cy="7005931"/>
                    </a:xfrm>
                    <a:prstGeom prst="rect">
                      <a:avLst/>
                    </a:prstGeom>
                    <a:noFill/>
                    <a:ln>
                      <a:noFill/>
                    </a:ln>
                  </pic:spPr>
                </pic:pic>
              </a:graphicData>
            </a:graphic>
          </wp:inline>
        </w:drawing>
      </w:r>
    </w:p>
    <w:p w:rsidR="00AA219D" w:rsidRPr="006D78E8" w:rsidRDefault="00AA219D" w:rsidP="006D78E8">
      <w:pPr>
        <w:pBdr>
          <w:top w:val="nil"/>
          <w:left w:val="nil"/>
          <w:bottom w:val="nil"/>
          <w:right w:val="nil"/>
          <w:between w:val="nil"/>
        </w:pBdr>
        <w:rPr>
          <w:rFonts w:ascii="Montserrat" w:eastAsia="Montserrat" w:hAnsi="Montserrat" w:cs="Montserrat"/>
          <w:b/>
        </w:rPr>
      </w:pPr>
    </w:p>
    <w:p w:rsidR="004F0223" w:rsidRDefault="004F0223" w:rsidP="00894493">
      <w:pPr>
        <w:spacing w:before="220" w:line="297" w:lineRule="auto"/>
        <w:ind w:left="850" w:right="1240" w:hanging="708"/>
        <w:jc w:val="both"/>
        <w:rPr>
          <w:rFonts w:ascii="Times New Roman" w:eastAsia="Times New Roman" w:hAnsi="Times New Roman"/>
          <w:b/>
          <w:sz w:val="18"/>
          <w:szCs w:val="18"/>
        </w:rPr>
      </w:pPr>
    </w:p>
    <w:p w:rsidR="00AA219D" w:rsidRDefault="00AA219D">
      <w:pPr>
        <w:spacing w:before="240" w:after="160" w:line="256" w:lineRule="auto"/>
        <w:rPr>
          <w:rFonts w:ascii="Montserrat" w:eastAsia="Montserrat" w:hAnsi="Montserrat" w:cs="Montserrat"/>
          <w:b/>
        </w:rPr>
      </w:pPr>
      <w:r w:rsidRPr="00AA219D">
        <w:drawing>
          <wp:inline distT="0" distB="0" distL="0" distR="0">
            <wp:extent cx="6481209" cy="7162800"/>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489826" cy="7172323"/>
                    </a:xfrm>
                    <a:prstGeom prst="rect">
                      <a:avLst/>
                    </a:prstGeom>
                    <a:noFill/>
                    <a:ln>
                      <a:noFill/>
                    </a:ln>
                  </pic:spPr>
                </pic:pic>
              </a:graphicData>
            </a:graphic>
          </wp:inline>
        </w:drawing>
      </w:r>
    </w:p>
    <w:p w:rsidR="00AA219D" w:rsidRDefault="00AA219D">
      <w:pPr>
        <w:spacing w:before="240" w:after="160" w:line="256" w:lineRule="auto"/>
        <w:rPr>
          <w:rFonts w:ascii="Montserrat" w:eastAsia="Montserrat" w:hAnsi="Montserrat" w:cs="Montserrat"/>
          <w:b/>
        </w:rPr>
      </w:pPr>
    </w:p>
    <w:p w:rsidR="00AA219D" w:rsidRDefault="00AA219D">
      <w:pPr>
        <w:spacing w:before="240" w:after="160" w:line="256" w:lineRule="auto"/>
        <w:rPr>
          <w:rFonts w:ascii="Montserrat" w:eastAsia="Montserrat" w:hAnsi="Montserrat" w:cs="Montserrat"/>
          <w:b/>
        </w:rPr>
      </w:pPr>
    </w:p>
    <w:p w:rsidR="004F0223" w:rsidRDefault="00AB03B3">
      <w:pPr>
        <w:spacing w:before="240" w:after="160" w:line="256" w:lineRule="auto"/>
        <w:rPr>
          <w:rFonts w:ascii="Montserrat" w:eastAsia="Montserrat" w:hAnsi="Montserrat" w:cs="Montserrat"/>
          <w:b/>
        </w:rPr>
      </w:pPr>
      <w:r>
        <w:rPr>
          <w:rFonts w:ascii="Montserrat" w:eastAsia="Montserrat" w:hAnsi="Montserrat" w:cs="Montserrat"/>
          <w:b/>
        </w:rPr>
        <w:t>VII. Análisis de similitudes o complementariedad</w:t>
      </w:r>
      <w:r w:rsidR="00AA219D">
        <w:rPr>
          <w:rFonts w:ascii="Montserrat" w:eastAsia="Montserrat" w:hAnsi="Montserrat" w:cs="Montserrat"/>
          <w:b/>
        </w:rPr>
        <w:t>es</w:t>
      </w:r>
      <w:r>
        <w:rPr>
          <w:rFonts w:ascii="Montserrat" w:eastAsia="Montserrat" w:hAnsi="Montserrat" w:cs="Montserrat"/>
          <w:b/>
        </w:rPr>
        <w:t xml:space="preserve"> </w:t>
      </w:r>
    </w:p>
    <w:p w:rsidR="004F0223" w:rsidRPr="00894493" w:rsidRDefault="00AB03B3" w:rsidP="00894493">
      <w:pPr>
        <w:spacing w:before="240" w:after="240"/>
        <w:jc w:val="both"/>
        <w:rPr>
          <w:rFonts w:ascii="Montserrat" w:eastAsia="Montserrat" w:hAnsi="Montserrat" w:cs="Montserrat"/>
        </w:rPr>
      </w:pPr>
      <w:r>
        <w:rPr>
          <w:rFonts w:ascii="Montserrat" w:eastAsia="Montserrat" w:hAnsi="Montserrat" w:cs="Montserrat"/>
        </w:rPr>
        <w:t xml:space="preserve">No se identificó, dentro de los programas vigentes de la Administración Pública Federal, alguno que cuente con objetivos, población o área de enfoque objetivo similares al programa con cambios sustanciales propuesto, toda vez que, de acuerdo al Reglamento Interior de la Secretaría de Salud, la atribución para el diseño e implementación de políticas públicas en materia de prevención y control de enfermedades corresponden a la Subsecretaría de Prevención y Promoción de la Salud. </w:t>
      </w:r>
    </w:p>
    <w:p w:rsidR="004F0223" w:rsidRDefault="00AB03B3">
      <w:pPr>
        <w:spacing w:before="240" w:after="240"/>
        <w:rPr>
          <w:rFonts w:ascii="Montserrat" w:eastAsia="Montserrat" w:hAnsi="Montserrat" w:cs="Montserrat"/>
        </w:rPr>
      </w:pPr>
      <w:r>
        <w:rPr>
          <w:rFonts w:ascii="Montserrat" w:eastAsia="Montserrat" w:hAnsi="Montserrat" w:cs="Montserrat"/>
          <w:b/>
        </w:rPr>
        <w:t>VIII. Presupuesto</w:t>
      </w:r>
      <w:r>
        <w:rPr>
          <w:rFonts w:ascii="Montserrat" w:eastAsia="Montserrat" w:hAnsi="Montserrat" w:cs="Montserrat"/>
        </w:rPr>
        <w:t xml:space="preserve"> </w:t>
      </w:r>
    </w:p>
    <w:p w:rsidR="007C77D7" w:rsidRPr="007C77D7" w:rsidRDefault="007C77D7" w:rsidP="007C77D7">
      <w:pPr>
        <w:pBdr>
          <w:top w:val="nil"/>
          <w:left w:val="nil"/>
          <w:bottom w:val="nil"/>
          <w:right w:val="nil"/>
          <w:between w:val="nil"/>
        </w:pBdr>
        <w:spacing w:before="180" w:line="225" w:lineRule="auto"/>
        <w:jc w:val="both"/>
        <w:rPr>
          <w:rFonts w:ascii="Times New Roman" w:eastAsia="Times New Roman" w:hAnsi="Times New Roman"/>
          <w:b/>
          <w:sz w:val="18"/>
          <w:szCs w:val="18"/>
        </w:rPr>
      </w:pPr>
      <w:r w:rsidRPr="007C77D7">
        <w:rPr>
          <w:rFonts w:ascii="Montserrat" w:eastAsia="Montserrat" w:hAnsi="Montserrat" w:cs="Montserrat"/>
        </w:rPr>
        <w:t>La información correspondiente respecto a</w:t>
      </w:r>
      <w:r>
        <w:rPr>
          <w:rFonts w:ascii="Montserrat" w:eastAsia="Montserrat" w:hAnsi="Montserrat" w:cs="Montserrat"/>
        </w:rPr>
        <w:t xml:space="preserve">l monto estimado por capítulo de gasto para la operación del Programa Presupuestario P018 y la fuente de financiamiento, </w:t>
      </w:r>
      <w:r w:rsidRPr="007C77D7">
        <w:rPr>
          <w:rFonts w:ascii="Montserrat" w:eastAsia="Montserrat" w:hAnsi="Montserrat" w:cs="Montserrat"/>
        </w:rPr>
        <w:t xml:space="preserve">se encuentra en el </w:t>
      </w:r>
      <w:r w:rsidRPr="007C77D7">
        <w:rPr>
          <w:rFonts w:ascii="Montserrat" w:eastAsia="Montserrat" w:hAnsi="Montserrat" w:cs="Montserrat"/>
          <w:b/>
        </w:rPr>
        <w:t xml:space="preserve">Anexo 1 </w:t>
      </w:r>
      <w:r w:rsidRPr="007C77D7">
        <w:rPr>
          <w:rFonts w:ascii="Montserrat" w:eastAsia="Montserrat" w:hAnsi="Montserrat" w:cs="Montserrat"/>
        </w:rPr>
        <w:t>del presente documento</w:t>
      </w:r>
      <w:r w:rsidRPr="007C77D7">
        <w:rPr>
          <w:rFonts w:ascii="Montserrat" w:eastAsia="Montserrat" w:hAnsi="Montserrat" w:cs="Montserrat"/>
          <w:b/>
        </w:rPr>
        <w:t xml:space="preserve">. </w:t>
      </w:r>
    </w:p>
    <w:p w:rsidR="004F0223" w:rsidRDefault="004F0223" w:rsidP="007C77D7">
      <w:pPr>
        <w:spacing w:before="240" w:after="240"/>
        <w:rPr>
          <w:rFonts w:ascii="Montserrat" w:eastAsia="Montserrat" w:hAnsi="Montserrat" w:cs="Montserrat"/>
          <w:b/>
          <w:color w:val="FF0000"/>
        </w:rPr>
      </w:pPr>
    </w:p>
    <w:sectPr w:rsidR="004F0223">
      <w:headerReference w:type="even" r:id="rId13"/>
      <w:headerReference w:type="default" r:id="rId14"/>
      <w:footerReference w:type="even" r:id="rId15"/>
      <w:footerReference w:type="default" r:id="rId16"/>
      <w:headerReference w:type="first" r:id="rId17"/>
      <w:footerReference w:type="first" r:id="rId18"/>
      <w:pgSz w:w="12240" w:h="15840"/>
      <w:pgMar w:top="1560" w:right="1183" w:bottom="720" w:left="850" w:header="426" w:footer="554" w:gutter="0"/>
      <w:pgNumType w:start="1"/>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8711F" w:rsidRDefault="00E8711F">
      <w:r>
        <w:separator/>
      </w:r>
    </w:p>
  </w:endnote>
  <w:endnote w:type="continuationSeparator" w:id="0">
    <w:p w:rsidR="00E8711F" w:rsidRDefault="00E8711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Montserrat">
    <w:panose1 w:val="00000500000000000000"/>
    <w:charset w:val="00"/>
    <w:family w:val="auto"/>
    <w:pitch w:val="variable"/>
    <w:sig w:usb0="2000020F" w:usb1="00000003" w:usb2="00000000" w:usb3="00000000" w:csb0="00000197" w:csb1="00000000"/>
  </w:font>
  <w:font w:name="Cambria">
    <w:panose1 w:val="02040503050406030204"/>
    <w:charset w:val="00"/>
    <w:family w:val="roman"/>
    <w:pitch w:val="variable"/>
    <w:sig w:usb0="E00006FF" w:usb1="420024FF" w:usb2="02000000" w:usb3="00000000" w:csb0="0000019F" w:csb1="00000000"/>
  </w:font>
  <w:font w:name="MS Mincho">
    <w:altName w:val="Yu Gothic UI"/>
    <w:panose1 w:val="02020609040205080304"/>
    <w:charset w:val="80"/>
    <w:family w:val="modern"/>
    <w:pitch w:val="fixed"/>
    <w:sig w:usb0="E00002FF" w:usb1="6AC7FDFB" w:usb2="00000012" w:usb3="00000000" w:csb0="0002009F" w:csb1="00000000"/>
  </w:font>
  <w:font w:name="Segoe UI">
    <w:panose1 w:val="020B0502040204020203"/>
    <w:charset w:val="00"/>
    <w:family w:val="swiss"/>
    <w:pitch w:val="variable"/>
    <w:sig w:usb0="E4002EFF" w:usb1="C000E47F"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Montserrat SemiBold">
    <w:panose1 w:val="00000700000000000000"/>
    <w:charset w:val="00"/>
    <w:family w:val="auto"/>
    <w:pitch w:val="variable"/>
    <w:sig w:usb0="2000020F" w:usb1="00000003" w:usb2="00000000" w:usb3="00000000" w:csb0="00000197" w:csb1="00000000"/>
  </w:font>
  <w:font w:name="Montserrat Medium">
    <w:panose1 w:val="00000600000000000000"/>
    <w:charset w:val="00"/>
    <w:family w:val="auto"/>
    <w:pitch w:val="variable"/>
    <w:sig w:usb0="2000020F" w:usb1="00000003" w:usb2="00000000" w:usb3="00000000" w:csb0="00000197"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E6170" w:rsidRDefault="000E6170">
    <w:pPr>
      <w:pStyle w:val="Piedepgina"/>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C77D7" w:rsidRDefault="007C77D7">
    <w:pPr>
      <w:pBdr>
        <w:top w:val="nil"/>
        <w:left w:val="nil"/>
        <w:bottom w:val="nil"/>
        <w:right w:val="nil"/>
        <w:between w:val="nil"/>
      </w:pBdr>
      <w:tabs>
        <w:tab w:val="right" w:pos="9356"/>
      </w:tabs>
      <w:ind w:left="-284" w:right="26"/>
      <w:rPr>
        <w:rFonts w:ascii="Montserrat Medium" w:eastAsia="Montserrat Medium" w:hAnsi="Montserrat Medium" w:cs="Montserrat Medium"/>
        <w:color w:val="984806"/>
        <w:sz w:val="16"/>
        <w:szCs w:val="16"/>
      </w:rPr>
    </w:pPr>
    <w:r>
      <w:rPr>
        <w:noProof/>
        <w:lang w:val="es-MX" w:eastAsia="es-MX"/>
      </w:rPr>
      <mc:AlternateContent>
        <mc:Choice Requires="wps">
          <w:drawing>
            <wp:anchor distT="0" distB="0" distL="114300" distR="114300" simplePos="0" relativeHeight="251659264" behindDoc="0" locked="0" layoutInCell="1" hidden="0" allowOverlap="1">
              <wp:simplePos x="0" y="0"/>
              <wp:positionH relativeFrom="column">
                <wp:posOffset>-114299</wp:posOffset>
              </wp:positionH>
              <wp:positionV relativeFrom="paragraph">
                <wp:posOffset>12700</wp:posOffset>
              </wp:positionV>
              <wp:extent cx="6305550" cy="354330"/>
              <wp:effectExtent l="0" t="0" r="0" b="0"/>
              <wp:wrapNone/>
              <wp:docPr id="34" name="Rectángulo 34"/>
              <wp:cNvGraphicFramePr/>
              <a:graphic xmlns:a="http://schemas.openxmlformats.org/drawingml/2006/main">
                <a:graphicData uri="http://schemas.microsoft.com/office/word/2010/wordprocessingShape">
                  <wps:wsp>
                    <wps:cNvSpPr/>
                    <wps:spPr>
                      <a:xfrm>
                        <a:off x="2202750" y="3612360"/>
                        <a:ext cx="6286500" cy="335280"/>
                      </a:xfrm>
                      <a:prstGeom prst="rect">
                        <a:avLst/>
                      </a:prstGeom>
                      <a:noFill/>
                      <a:ln>
                        <a:noFill/>
                      </a:ln>
                    </wps:spPr>
                    <wps:txbx>
                      <w:txbxContent>
                        <w:p w:rsidR="007C77D7" w:rsidRDefault="007C77D7">
                          <w:pPr>
                            <w:textDirection w:val="btLr"/>
                          </w:pPr>
                          <w:r>
                            <w:rPr>
                              <w:rFonts w:ascii="Montserrat" w:eastAsia="Montserrat" w:hAnsi="Montserrat" w:cs="Montserrat"/>
                              <w:color w:val="BE955B"/>
                              <w:sz w:val="14"/>
                            </w:rPr>
                            <w:t xml:space="preserve">Lieja No. 7 – PB, Col. Juárez, Cuauhtémoc, C.P. 06600, CDMX. </w:t>
                          </w:r>
                          <w:r>
                            <w:rPr>
                              <w:rFonts w:ascii="Montserrat" w:eastAsia="Montserrat" w:hAnsi="Montserrat" w:cs="Montserrat"/>
                              <w:color w:val="BE955B"/>
                              <w:sz w:val="14"/>
                            </w:rPr>
                            <w:tab/>
                          </w:r>
                          <w:r>
                            <w:rPr>
                              <w:rFonts w:ascii="Montserrat" w:eastAsia="Montserrat" w:hAnsi="Montserrat" w:cs="Montserrat"/>
                              <w:color w:val="BE955B"/>
                              <w:sz w:val="14"/>
                            </w:rPr>
                            <w:tab/>
                          </w:r>
                          <w:r>
                            <w:rPr>
                              <w:rFonts w:ascii="Montserrat" w:eastAsia="Montserrat" w:hAnsi="Montserrat" w:cs="Montserrat"/>
                              <w:color w:val="BE955B"/>
                              <w:sz w:val="14"/>
                            </w:rPr>
                            <w:tab/>
                            <w:t xml:space="preserve"> Tel: (55) 2000 3400 </w:t>
                          </w:r>
                          <w:r>
                            <w:rPr>
                              <w:rFonts w:ascii="Montserrat" w:eastAsia="Montserrat" w:hAnsi="Montserrat" w:cs="Montserrat"/>
                              <w:color w:val="BE955B"/>
                              <w:sz w:val="14"/>
                            </w:rPr>
                            <w:tab/>
                            <w:t xml:space="preserve">       www.gob.mx/salud</w:t>
                          </w:r>
                        </w:p>
                      </w:txbxContent>
                    </wps:txbx>
                    <wps:bodyPr spcFirstLastPara="1" wrap="square" lIns="91425" tIns="91425" rIns="91425" bIns="91425" anchor="t" anchorCtr="0">
                      <a:noAutofit/>
                    </wps:bodyPr>
                  </wps:wsp>
                </a:graphicData>
              </a:graphic>
            </wp:anchor>
          </w:drawing>
        </mc:Choice>
        <mc:Fallback>
          <w:pict>
            <v:rect id="Rectángulo 34" o:spid="_x0000_s1027" style="position:absolute;left:0;text-align:left;margin-left:-9pt;margin-top:1pt;width:496.5pt;height:27.9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" filled="f" stroked="f">
              <v:textbox inset="2.53958mm,2.53958mm,2.53958mm,2.53958mm">
                <w:txbxContent>
                  <w:p w:rsidR="007C77D7" w:rsidRDefault="007C77D7">
                    <w:pPr>
                      <w:textDirection w:val="btLr"/>
                    </w:pPr>
                    <w:r>
                      <w:rPr>
                        <w:rFonts w:ascii="Montserrat" w:eastAsia="Montserrat" w:hAnsi="Montserrat" w:cs="Montserrat"/>
                        <w:color w:val="BE955B"/>
                        <w:sz w:val="14"/>
                      </w:rPr>
                      <w:t xml:space="preserve">Lieja No. 7 – PB, Col. Juárez, Cuauhtémoc, C.P. 06600, CDMX. </w:t>
                    </w:r>
                    <w:r>
                      <w:rPr>
                        <w:rFonts w:ascii="Montserrat" w:eastAsia="Montserrat" w:hAnsi="Montserrat" w:cs="Montserrat"/>
                        <w:color w:val="BE955B"/>
                        <w:sz w:val="14"/>
                      </w:rPr>
                      <w:tab/>
                    </w:r>
                    <w:r>
                      <w:rPr>
                        <w:rFonts w:ascii="Montserrat" w:eastAsia="Montserrat" w:hAnsi="Montserrat" w:cs="Montserrat"/>
                        <w:color w:val="BE955B"/>
                        <w:sz w:val="14"/>
                      </w:rPr>
                      <w:tab/>
                    </w:r>
                    <w:r>
                      <w:rPr>
                        <w:rFonts w:ascii="Montserrat" w:eastAsia="Montserrat" w:hAnsi="Montserrat" w:cs="Montserrat"/>
                        <w:color w:val="BE955B"/>
                        <w:sz w:val="14"/>
                      </w:rPr>
                      <w:tab/>
                      <w:t xml:space="preserve"> Tel: (55) 2000 3400 </w:t>
                    </w:r>
                    <w:r>
                      <w:rPr>
                        <w:rFonts w:ascii="Montserrat" w:eastAsia="Montserrat" w:hAnsi="Montserrat" w:cs="Montserrat"/>
                        <w:color w:val="BE955B"/>
                        <w:sz w:val="14"/>
                      </w:rPr>
                      <w:tab/>
                      <w:t xml:space="preserve">       www.gob.mx/salud</w:t>
                    </w:r>
                  </w:p>
                </w:txbxContent>
              </v:textbox>
            </v:rect>
          </w:pict>
        </mc:Fallback>
      </mc:AlternateContent>
    </w:r>
  </w:p>
  <w:p w:rsidR="007C77D7" w:rsidRDefault="007C77D7">
    <w:pPr>
      <w:pBdr>
        <w:top w:val="nil"/>
        <w:left w:val="nil"/>
        <w:bottom w:val="nil"/>
        <w:right w:val="nil"/>
        <w:between w:val="nil"/>
      </w:pBdr>
      <w:tabs>
        <w:tab w:val="right" w:pos="9356"/>
      </w:tabs>
      <w:ind w:right="26"/>
      <w:rPr>
        <w:rFonts w:ascii="Montserrat Medium" w:eastAsia="Montserrat Medium" w:hAnsi="Montserrat Medium" w:cs="Montserrat Medium"/>
        <w:color w:val="984806"/>
        <w:sz w:val="16"/>
        <w:szCs w:val="16"/>
      </w:rPr>
    </w:pPr>
  </w:p>
  <w:p w:rsidR="007C77D7" w:rsidRDefault="007C77D7">
    <w:pPr>
      <w:pBdr>
        <w:top w:val="nil"/>
        <w:left w:val="nil"/>
        <w:bottom w:val="nil"/>
        <w:right w:val="nil"/>
        <w:between w:val="nil"/>
      </w:pBdr>
      <w:tabs>
        <w:tab w:val="right" w:pos="9356"/>
      </w:tabs>
      <w:ind w:right="26"/>
      <w:rPr>
        <w:rFonts w:ascii="Montserrat Medium" w:eastAsia="Montserrat Medium" w:hAnsi="Montserrat Medium" w:cs="Montserrat Medium"/>
        <w:color w:val="984806"/>
        <w:sz w:val="16"/>
        <w:szCs w:val="16"/>
      </w:rPr>
    </w:pPr>
  </w:p>
  <w:p w:rsidR="007C77D7" w:rsidRDefault="007C77D7">
    <w:pPr>
      <w:pBdr>
        <w:top w:val="nil"/>
        <w:left w:val="nil"/>
        <w:bottom w:val="nil"/>
        <w:right w:val="nil"/>
        <w:between w:val="nil"/>
      </w:pBdr>
      <w:tabs>
        <w:tab w:val="right" w:pos="9356"/>
      </w:tabs>
      <w:ind w:right="26"/>
      <w:rPr>
        <w:rFonts w:ascii="Montserrat Medium" w:eastAsia="Montserrat Medium" w:hAnsi="Montserrat Medium" w:cs="Montserrat Medium"/>
        <w:color w:val="A77412"/>
        <w:sz w:val="16"/>
        <w:szCs w:val="16"/>
      </w:rPr>
    </w:pPr>
  </w:p>
  <w:p w:rsidR="007C77D7" w:rsidRDefault="007C77D7">
    <w:pPr>
      <w:pBdr>
        <w:top w:val="nil"/>
        <w:left w:val="nil"/>
        <w:bottom w:val="nil"/>
        <w:right w:val="nil"/>
        <w:between w:val="nil"/>
      </w:pBdr>
      <w:tabs>
        <w:tab w:val="right" w:pos="9356"/>
      </w:tabs>
      <w:ind w:right="26"/>
      <w:rPr>
        <w:rFonts w:ascii="Montserrat Medium" w:eastAsia="Montserrat Medium" w:hAnsi="Montserrat Medium" w:cs="Montserrat Medium"/>
        <w:color w:val="A77412"/>
        <w:sz w:val="16"/>
        <w:szCs w:val="16"/>
      </w:rPr>
    </w:pPr>
    <w:r>
      <w:rPr>
        <w:rFonts w:ascii="Montserrat Medium" w:eastAsia="Montserrat Medium" w:hAnsi="Montserrat Medium" w:cs="Montserrat Medium"/>
        <w:color w:val="A77412"/>
        <w:sz w:val="16"/>
        <w:szCs w:val="16"/>
      </w:rPr>
      <w:t xml:space="preserve">   </w:t>
    </w:r>
  </w:p>
  <w:p w:rsidR="007C77D7" w:rsidRDefault="007C77D7">
    <w:pPr>
      <w:pBdr>
        <w:top w:val="nil"/>
        <w:left w:val="nil"/>
        <w:bottom w:val="nil"/>
        <w:right w:val="nil"/>
        <w:between w:val="nil"/>
      </w:pBdr>
      <w:tabs>
        <w:tab w:val="center" w:pos="4252"/>
        <w:tab w:val="right" w:pos="8504"/>
      </w:tabs>
    </w:pPr>
  </w:p>
  <w:p w:rsidR="007C77D7" w:rsidRDefault="007C77D7">
    <w:pPr>
      <w:pBdr>
        <w:top w:val="nil"/>
        <w:left w:val="nil"/>
        <w:bottom w:val="nil"/>
        <w:right w:val="nil"/>
        <w:between w:val="nil"/>
      </w:pBdr>
      <w:tabs>
        <w:tab w:val="center" w:pos="4252"/>
        <w:tab w:val="right" w:pos="8504"/>
      </w:tabs>
      <w:jc w:val="right"/>
    </w:pPr>
    <w:r>
      <w:fldChar w:fldCharType="begin"/>
    </w:r>
    <w:r>
      <w:instrText>PAGE</w:instrText>
    </w:r>
    <w:r>
      <w:fldChar w:fldCharType="separate"/>
    </w:r>
    <w:r w:rsidR="00F65462">
      <w:rPr>
        <w:noProof/>
      </w:rPr>
      <w:t>27</w:t>
    </w:r>
    <w:r>
      <w:fldChar w:fldCharType="end"/>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E6170" w:rsidRDefault="000E6170">
    <w:pPr>
      <w:pStyle w:val="Piedepgina"/>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8711F" w:rsidRDefault="00E8711F">
      <w:r>
        <w:separator/>
      </w:r>
    </w:p>
  </w:footnote>
  <w:footnote w:type="continuationSeparator" w:id="0">
    <w:p w:rsidR="00E8711F" w:rsidRDefault="00E8711F">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E6170" w:rsidRDefault="000E6170">
    <w:pPr>
      <w:pStyle w:val="Encabezado"/>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C77D7" w:rsidRDefault="000E6170">
    <w:pPr>
      <w:pBdr>
        <w:top w:val="nil"/>
        <w:left w:val="nil"/>
        <w:bottom w:val="nil"/>
        <w:right w:val="nil"/>
        <w:between w:val="nil"/>
      </w:pBdr>
      <w:tabs>
        <w:tab w:val="center" w:pos="4252"/>
        <w:tab w:val="right" w:pos="8504"/>
      </w:tabs>
      <w:jc w:val="right"/>
      <w:rPr>
        <w:rFonts w:ascii="Montserrat" w:eastAsia="Montserrat" w:hAnsi="Montserrat" w:cs="Montserrat"/>
        <w:color w:val="807F83"/>
        <w:sz w:val="18"/>
        <w:szCs w:val="18"/>
      </w:rPr>
    </w:pPr>
    <w:r>
      <w:rPr>
        <w:noProof/>
        <w:lang w:val="es-MX" w:eastAsia="es-MX"/>
      </w:rPr>
      <w:drawing>
        <wp:anchor distT="0" distB="0" distL="114300" distR="114300" simplePos="0" relativeHeight="251661312" behindDoc="1" locked="0" layoutInCell="1" allowOverlap="1" wp14:anchorId="137D4658" wp14:editId="48006A19">
          <wp:simplePos x="0" y="0"/>
          <wp:positionH relativeFrom="margin">
            <wp:align>center</wp:align>
          </wp:positionH>
          <wp:positionV relativeFrom="paragraph">
            <wp:posOffset>-695325</wp:posOffset>
          </wp:positionV>
          <wp:extent cx="7895590" cy="10287000"/>
          <wp:effectExtent l="0" t="0" r="0" b="0"/>
          <wp:wrapNone/>
          <wp:docPr id="4" name="Imagen 4" descr="Membretada_carta-fondo_princip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embretada_carta-fondo_principal"/>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895590" cy="10287000"/>
                  </a:xfrm>
                  <a:prstGeom prst="rect">
                    <a:avLst/>
                  </a:prstGeom>
                  <a:noFill/>
                  <a:ln>
                    <a:noFill/>
                  </a:ln>
                </pic:spPr>
              </pic:pic>
            </a:graphicData>
          </a:graphic>
          <wp14:sizeRelH relativeFrom="page">
            <wp14:pctWidth>0</wp14:pctWidth>
          </wp14:sizeRelH>
          <wp14:sizeRelV relativeFrom="page">
            <wp14:pctHeight>0</wp14:pctHeight>
          </wp14:sizeRelV>
        </wp:anchor>
      </w:drawing>
    </w:r>
    <w:r w:rsidR="007C77D7">
      <w:rPr>
        <w:noProof/>
        <w:lang w:val="es-MX" w:eastAsia="es-MX"/>
      </w:rPr>
      <mc:AlternateContent>
        <mc:Choice Requires="wps">
          <w:drawing>
            <wp:anchor distT="0" distB="0" distL="114300" distR="114300" simplePos="0" relativeHeight="251658240" behindDoc="0" locked="0" layoutInCell="1" hidden="0" allowOverlap="1" wp14:anchorId="0142FCD7" wp14:editId="01EA7483">
              <wp:simplePos x="0" y="0"/>
              <wp:positionH relativeFrom="column">
                <wp:posOffset>2019300</wp:posOffset>
              </wp:positionH>
              <wp:positionV relativeFrom="paragraph">
                <wp:posOffset>76200</wp:posOffset>
              </wp:positionV>
              <wp:extent cx="4565015" cy="542925"/>
              <wp:effectExtent l="0" t="0" r="0" b="0"/>
              <wp:wrapNone/>
              <wp:docPr id="35" name="Rectángulo 35"/>
              <wp:cNvGraphicFramePr/>
              <a:graphic xmlns:a="http://schemas.openxmlformats.org/drawingml/2006/main">
                <a:graphicData uri="http://schemas.microsoft.com/office/word/2010/wordprocessingShape">
                  <wps:wsp>
                    <wps:cNvSpPr/>
                    <wps:spPr>
                      <a:xfrm>
                        <a:off x="3073018" y="3518063"/>
                        <a:ext cx="4545965" cy="523875"/>
                      </a:xfrm>
                      <a:prstGeom prst="rect">
                        <a:avLst/>
                      </a:prstGeom>
                      <a:noFill/>
                      <a:ln>
                        <a:noFill/>
                      </a:ln>
                    </wps:spPr>
                    <wps:txbx>
                      <w:txbxContent>
                        <w:p w:rsidR="007C77D7" w:rsidRDefault="007C77D7">
                          <w:pPr>
                            <w:spacing w:line="275" w:lineRule="auto"/>
                            <w:jc w:val="right"/>
                            <w:textDirection w:val="btLr"/>
                          </w:pPr>
                          <w:r>
                            <w:rPr>
                              <w:rFonts w:ascii="Montserrat SemiBold" w:eastAsia="Montserrat SemiBold" w:hAnsi="Montserrat SemiBold" w:cs="Montserrat SemiBold"/>
                              <w:color w:val="807F83"/>
                              <w:sz w:val="18"/>
                            </w:rPr>
                            <w:t>Subsecretaría de Prevención y Promoción de la Salud</w:t>
                          </w:r>
                        </w:p>
                        <w:p w:rsidR="007C77D7" w:rsidRDefault="007C77D7">
                          <w:pPr>
                            <w:spacing w:line="275" w:lineRule="auto"/>
                            <w:jc w:val="right"/>
                            <w:textDirection w:val="btLr"/>
                          </w:pPr>
                          <w:r>
                            <w:rPr>
                              <w:rFonts w:ascii="Montserrat SemiBold" w:eastAsia="Montserrat SemiBold" w:hAnsi="Montserrat SemiBold" w:cs="Montserrat SemiBold"/>
                              <w:color w:val="807F83"/>
                              <w:sz w:val="18"/>
                            </w:rPr>
                            <w:t>Dirección de Operación</w:t>
                          </w:r>
                        </w:p>
                      </w:txbxContent>
                    </wps:txbx>
                    <wps:bodyPr spcFirstLastPara="1" wrap="square" lIns="91425" tIns="45700" rIns="91425" bIns="45700" anchor="t" anchorCtr="0">
                      <a:noAutofit/>
                    </wps:bodyPr>
                  </wps:wsp>
                </a:graphicData>
              </a:graphic>
            </wp:anchor>
          </w:drawing>
        </mc:Choice>
        <mc:Fallback>
          <w:pict>
            <v:rect w14:anchorId="0142FCD7" id="Rectángulo 35" o:spid="_x0000_s1026" style="position:absolute;left:0;text-align:left;margin-left:159pt;margin-top:6pt;width:359.45pt;height:42.75pt;z-index:2516582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" filled="f" stroked="f">
              <v:textbox inset="2.53958mm,1.2694mm,2.53958mm,1.2694mm">
                <w:txbxContent>
                  <w:p w:rsidR="007C77D7" w:rsidRDefault="007C77D7">
                    <w:pPr>
                      <w:spacing w:line="275" w:lineRule="auto"/>
                      <w:jc w:val="right"/>
                      <w:textDirection w:val="btLr"/>
                    </w:pPr>
                    <w:r>
                      <w:rPr>
                        <w:rFonts w:ascii="Montserrat SemiBold" w:eastAsia="Montserrat SemiBold" w:hAnsi="Montserrat SemiBold" w:cs="Montserrat SemiBold"/>
                        <w:color w:val="807F83"/>
                        <w:sz w:val="18"/>
                      </w:rPr>
                      <w:t>Subsecretaría de Prevención y Promoción de la Salud</w:t>
                    </w:r>
                  </w:p>
                  <w:p w:rsidR="007C77D7" w:rsidRDefault="007C77D7">
                    <w:pPr>
                      <w:spacing w:line="275" w:lineRule="auto"/>
                      <w:jc w:val="right"/>
                      <w:textDirection w:val="btLr"/>
                    </w:pPr>
                    <w:r>
                      <w:rPr>
                        <w:rFonts w:ascii="Montserrat SemiBold" w:eastAsia="Montserrat SemiBold" w:hAnsi="Montserrat SemiBold" w:cs="Montserrat SemiBold"/>
                        <w:color w:val="807F83"/>
                        <w:sz w:val="18"/>
                      </w:rPr>
                      <w:t>Dirección de Operación</w:t>
                    </w:r>
                  </w:p>
                </w:txbxContent>
              </v:textbox>
            </v:rect>
          </w:pict>
        </mc:Fallback>
      </mc:AlternateContent>
    </w:r>
  </w:p>
  <w:p w:rsidR="007C77D7" w:rsidRDefault="007C77D7">
    <w:pPr>
      <w:pBdr>
        <w:top w:val="nil"/>
        <w:left w:val="nil"/>
        <w:bottom w:val="nil"/>
        <w:right w:val="nil"/>
        <w:between w:val="nil"/>
      </w:pBdr>
      <w:tabs>
        <w:tab w:val="center" w:pos="4252"/>
        <w:tab w:val="right" w:pos="8504"/>
      </w:tabs>
      <w:rPr>
        <w:rFonts w:ascii="Montserrat" w:eastAsia="Montserrat" w:hAnsi="Montserrat" w:cs="Montserrat"/>
        <w:color w:val="807F83"/>
        <w:sz w:val="18"/>
        <w:szCs w:val="18"/>
      </w:rPr>
    </w:pPr>
    <w:r>
      <w:rPr>
        <w:rFonts w:ascii="Montserrat" w:eastAsia="Montserrat" w:hAnsi="Montserrat" w:cs="Montserrat"/>
        <w:color w:val="807F83"/>
        <w:sz w:val="18"/>
        <w:szCs w:val="18"/>
      </w:rPr>
      <w:t xml:space="preserve">                                          </w:t>
    </w:r>
  </w:p>
  <w:p w:rsidR="007C77D7" w:rsidRDefault="007C77D7">
    <w:pPr>
      <w:pBdr>
        <w:top w:val="nil"/>
        <w:left w:val="nil"/>
        <w:bottom w:val="nil"/>
        <w:right w:val="nil"/>
        <w:between w:val="nil"/>
      </w:pBdr>
      <w:tabs>
        <w:tab w:val="center" w:pos="4252"/>
        <w:tab w:val="right" w:pos="8504"/>
      </w:tabs>
      <w:rPr>
        <w:rFonts w:ascii="Montserrat" w:eastAsia="Montserrat" w:hAnsi="Montserrat" w:cs="Montserrat"/>
        <w:color w:val="807F83"/>
        <w:sz w:val="18"/>
        <w:szCs w:val="18"/>
      </w:rPr>
    </w:pPr>
    <w:r>
      <w:rPr>
        <w:rFonts w:ascii="Montserrat" w:eastAsia="Montserrat" w:hAnsi="Montserrat" w:cs="Montserrat"/>
        <w:color w:val="807F83"/>
        <w:sz w:val="18"/>
        <w:szCs w:val="18"/>
      </w:rPr>
      <w:t xml:space="preserve">                                                                                                                                       </w:t>
    </w:r>
  </w:p>
  <w:p w:rsidR="007C77D7" w:rsidRDefault="007C77D7">
    <w:pPr>
      <w:pBdr>
        <w:top w:val="nil"/>
        <w:left w:val="nil"/>
        <w:bottom w:val="nil"/>
        <w:right w:val="nil"/>
        <w:between w:val="nil"/>
      </w:pBdr>
      <w:tabs>
        <w:tab w:val="center" w:pos="4252"/>
        <w:tab w:val="right" w:pos="8504"/>
      </w:tabs>
      <w:ind w:right="-801"/>
      <w:rPr>
        <w:color w:val="000000"/>
      </w:rPr>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E6170" w:rsidRDefault="000E6170">
    <w:pPr>
      <w:pStyle w:val="Encabezado"/>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59159A"/>
    <w:multiLevelType w:val="hybridMultilevel"/>
    <w:tmpl w:val="F73089EE"/>
    <w:lvl w:ilvl="0" w:tplc="080A0001">
      <w:start w:val="1"/>
      <w:numFmt w:val="bullet"/>
      <w:lvlText w:val=""/>
      <w:lvlJc w:val="left"/>
      <w:pPr>
        <w:ind w:left="1080" w:hanging="360"/>
      </w:pPr>
      <w:rPr>
        <w:rFonts w:ascii="Symbol" w:hAnsi="Symbol" w:hint="default"/>
      </w:rPr>
    </w:lvl>
    <w:lvl w:ilvl="1" w:tplc="080A0001">
      <w:start w:val="1"/>
      <w:numFmt w:val="bullet"/>
      <w:lvlText w:val=""/>
      <w:lvlJc w:val="left"/>
      <w:pPr>
        <w:ind w:left="1800" w:hanging="360"/>
      </w:pPr>
      <w:rPr>
        <w:rFonts w:ascii="Symbol" w:hAnsi="Symbol"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1" w15:restartNumberingAfterBreak="0">
    <w:nsid w:val="013616DB"/>
    <w:multiLevelType w:val="hybridMultilevel"/>
    <w:tmpl w:val="18BE980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15:restartNumberingAfterBreak="0">
    <w:nsid w:val="01885E05"/>
    <w:multiLevelType w:val="multilevel"/>
    <w:tmpl w:val="7D6E6738"/>
    <w:lvl w:ilvl="0">
      <w:start w:val="1"/>
      <w:numFmt w:val="decimal"/>
      <w:lvlText w:val="%1."/>
      <w:lvlJc w:val="left"/>
      <w:pPr>
        <w:ind w:left="2160" w:hanging="360"/>
      </w:pPr>
      <w:rPr>
        <w:u w:val="none"/>
      </w:rPr>
    </w:lvl>
    <w:lvl w:ilvl="1">
      <w:start w:val="1"/>
      <w:numFmt w:val="lowerLetter"/>
      <w:lvlText w:val="%2."/>
      <w:lvlJc w:val="left"/>
      <w:pPr>
        <w:ind w:left="2880" w:hanging="360"/>
      </w:pPr>
      <w:rPr>
        <w:u w:val="none"/>
      </w:rPr>
    </w:lvl>
    <w:lvl w:ilvl="2">
      <w:start w:val="1"/>
      <w:numFmt w:val="lowerRoman"/>
      <w:lvlText w:val="%3."/>
      <w:lvlJc w:val="right"/>
      <w:pPr>
        <w:ind w:left="3600" w:hanging="360"/>
      </w:pPr>
      <w:rPr>
        <w:u w:val="none"/>
      </w:rPr>
    </w:lvl>
    <w:lvl w:ilvl="3">
      <w:start w:val="1"/>
      <w:numFmt w:val="decimal"/>
      <w:lvlText w:val="%4."/>
      <w:lvlJc w:val="left"/>
      <w:pPr>
        <w:ind w:left="4320" w:hanging="360"/>
      </w:pPr>
      <w:rPr>
        <w:u w:val="none"/>
      </w:rPr>
    </w:lvl>
    <w:lvl w:ilvl="4">
      <w:start w:val="1"/>
      <w:numFmt w:val="lowerLetter"/>
      <w:lvlText w:val="%5."/>
      <w:lvlJc w:val="left"/>
      <w:pPr>
        <w:ind w:left="5040" w:hanging="360"/>
      </w:pPr>
      <w:rPr>
        <w:u w:val="none"/>
      </w:rPr>
    </w:lvl>
    <w:lvl w:ilvl="5">
      <w:start w:val="1"/>
      <w:numFmt w:val="lowerRoman"/>
      <w:lvlText w:val="%6."/>
      <w:lvlJc w:val="right"/>
      <w:pPr>
        <w:ind w:left="5760" w:hanging="360"/>
      </w:pPr>
      <w:rPr>
        <w:u w:val="none"/>
      </w:rPr>
    </w:lvl>
    <w:lvl w:ilvl="6">
      <w:start w:val="1"/>
      <w:numFmt w:val="decimal"/>
      <w:lvlText w:val="%7."/>
      <w:lvlJc w:val="left"/>
      <w:pPr>
        <w:ind w:left="6480" w:hanging="360"/>
      </w:pPr>
      <w:rPr>
        <w:u w:val="none"/>
      </w:rPr>
    </w:lvl>
    <w:lvl w:ilvl="7">
      <w:start w:val="1"/>
      <w:numFmt w:val="lowerLetter"/>
      <w:lvlText w:val="%8."/>
      <w:lvlJc w:val="left"/>
      <w:pPr>
        <w:ind w:left="7200" w:hanging="360"/>
      </w:pPr>
      <w:rPr>
        <w:u w:val="none"/>
      </w:rPr>
    </w:lvl>
    <w:lvl w:ilvl="8">
      <w:start w:val="1"/>
      <w:numFmt w:val="lowerRoman"/>
      <w:lvlText w:val="%9."/>
      <w:lvlJc w:val="right"/>
      <w:pPr>
        <w:ind w:left="7920" w:hanging="360"/>
      </w:pPr>
      <w:rPr>
        <w:u w:val="none"/>
      </w:rPr>
    </w:lvl>
  </w:abstractNum>
  <w:abstractNum w:abstractNumId="3" w15:restartNumberingAfterBreak="0">
    <w:nsid w:val="02DA0683"/>
    <w:multiLevelType w:val="hybridMultilevel"/>
    <w:tmpl w:val="EA821DE0"/>
    <w:lvl w:ilvl="0" w:tplc="080A0001">
      <w:start w:val="1"/>
      <w:numFmt w:val="bullet"/>
      <w:lvlText w:val=""/>
      <w:lvlJc w:val="left"/>
      <w:pPr>
        <w:ind w:left="720" w:hanging="360"/>
      </w:pPr>
      <w:rPr>
        <w:rFonts w:ascii="Symbol" w:hAnsi="Symbol" w:hint="default"/>
      </w:rPr>
    </w:lvl>
    <w:lvl w:ilvl="1" w:tplc="080A0001">
      <w:start w:val="1"/>
      <w:numFmt w:val="bullet"/>
      <w:lvlText w:val=""/>
      <w:lvlJc w:val="left"/>
      <w:pPr>
        <w:ind w:left="1440" w:hanging="360"/>
      </w:pPr>
      <w:rPr>
        <w:rFonts w:ascii="Symbol" w:hAnsi="Symbol"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15:restartNumberingAfterBreak="0">
    <w:nsid w:val="058A1E29"/>
    <w:multiLevelType w:val="hybridMultilevel"/>
    <w:tmpl w:val="849489AE"/>
    <w:lvl w:ilvl="0" w:tplc="080A0001">
      <w:start w:val="1"/>
      <w:numFmt w:val="bullet"/>
      <w:lvlText w:val=""/>
      <w:lvlJc w:val="left"/>
      <w:pPr>
        <w:ind w:left="1480" w:hanging="360"/>
      </w:pPr>
      <w:rPr>
        <w:rFonts w:ascii="Symbol" w:hAnsi="Symbol" w:hint="default"/>
      </w:rPr>
    </w:lvl>
    <w:lvl w:ilvl="1" w:tplc="080A0001">
      <w:start w:val="1"/>
      <w:numFmt w:val="bullet"/>
      <w:lvlText w:val=""/>
      <w:lvlJc w:val="left"/>
      <w:pPr>
        <w:ind w:left="2200" w:hanging="360"/>
      </w:pPr>
      <w:rPr>
        <w:rFonts w:ascii="Symbol" w:hAnsi="Symbol" w:hint="default"/>
      </w:rPr>
    </w:lvl>
    <w:lvl w:ilvl="2" w:tplc="080A0005" w:tentative="1">
      <w:start w:val="1"/>
      <w:numFmt w:val="bullet"/>
      <w:lvlText w:val=""/>
      <w:lvlJc w:val="left"/>
      <w:pPr>
        <w:ind w:left="2920" w:hanging="360"/>
      </w:pPr>
      <w:rPr>
        <w:rFonts w:ascii="Wingdings" w:hAnsi="Wingdings" w:hint="default"/>
      </w:rPr>
    </w:lvl>
    <w:lvl w:ilvl="3" w:tplc="080A0001" w:tentative="1">
      <w:start w:val="1"/>
      <w:numFmt w:val="bullet"/>
      <w:lvlText w:val=""/>
      <w:lvlJc w:val="left"/>
      <w:pPr>
        <w:ind w:left="3640" w:hanging="360"/>
      </w:pPr>
      <w:rPr>
        <w:rFonts w:ascii="Symbol" w:hAnsi="Symbol" w:hint="default"/>
      </w:rPr>
    </w:lvl>
    <w:lvl w:ilvl="4" w:tplc="080A0003" w:tentative="1">
      <w:start w:val="1"/>
      <w:numFmt w:val="bullet"/>
      <w:lvlText w:val="o"/>
      <w:lvlJc w:val="left"/>
      <w:pPr>
        <w:ind w:left="4360" w:hanging="360"/>
      </w:pPr>
      <w:rPr>
        <w:rFonts w:ascii="Courier New" w:hAnsi="Courier New" w:cs="Courier New" w:hint="default"/>
      </w:rPr>
    </w:lvl>
    <w:lvl w:ilvl="5" w:tplc="080A0005" w:tentative="1">
      <w:start w:val="1"/>
      <w:numFmt w:val="bullet"/>
      <w:lvlText w:val=""/>
      <w:lvlJc w:val="left"/>
      <w:pPr>
        <w:ind w:left="5080" w:hanging="360"/>
      </w:pPr>
      <w:rPr>
        <w:rFonts w:ascii="Wingdings" w:hAnsi="Wingdings" w:hint="default"/>
      </w:rPr>
    </w:lvl>
    <w:lvl w:ilvl="6" w:tplc="080A0001" w:tentative="1">
      <w:start w:val="1"/>
      <w:numFmt w:val="bullet"/>
      <w:lvlText w:val=""/>
      <w:lvlJc w:val="left"/>
      <w:pPr>
        <w:ind w:left="5800" w:hanging="360"/>
      </w:pPr>
      <w:rPr>
        <w:rFonts w:ascii="Symbol" w:hAnsi="Symbol" w:hint="default"/>
      </w:rPr>
    </w:lvl>
    <w:lvl w:ilvl="7" w:tplc="080A0003" w:tentative="1">
      <w:start w:val="1"/>
      <w:numFmt w:val="bullet"/>
      <w:lvlText w:val="o"/>
      <w:lvlJc w:val="left"/>
      <w:pPr>
        <w:ind w:left="6520" w:hanging="360"/>
      </w:pPr>
      <w:rPr>
        <w:rFonts w:ascii="Courier New" w:hAnsi="Courier New" w:cs="Courier New" w:hint="default"/>
      </w:rPr>
    </w:lvl>
    <w:lvl w:ilvl="8" w:tplc="080A0005" w:tentative="1">
      <w:start w:val="1"/>
      <w:numFmt w:val="bullet"/>
      <w:lvlText w:val=""/>
      <w:lvlJc w:val="left"/>
      <w:pPr>
        <w:ind w:left="7240" w:hanging="360"/>
      </w:pPr>
      <w:rPr>
        <w:rFonts w:ascii="Wingdings" w:hAnsi="Wingdings" w:hint="default"/>
      </w:rPr>
    </w:lvl>
  </w:abstractNum>
  <w:abstractNum w:abstractNumId="5" w15:restartNumberingAfterBreak="0">
    <w:nsid w:val="07B96C70"/>
    <w:multiLevelType w:val="hybridMultilevel"/>
    <w:tmpl w:val="958CAB98"/>
    <w:lvl w:ilvl="0" w:tplc="080A0001">
      <w:start w:val="1"/>
      <w:numFmt w:val="bullet"/>
      <w:lvlText w:val=""/>
      <w:lvlJc w:val="left"/>
      <w:pPr>
        <w:ind w:left="1480" w:hanging="360"/>
      </w:pPr>
      <w:rPr>
        <w:rFonts w:ascii="Symbol" w:hAnsi="Symbol" w:hint="default"/>
      </w:rPr>
    </w:lvl>
    <w:lvl w:ilvl="1" w:tplc="080A0001">
      <w:start w:val="1"/>
      <w:numFmt w:val="bullet"/>
      <w:lvlText w:val=""/>
      <w:lvlJc w:val="left"/>
      <w:pPr>
        <w:ind w:left="2200" w:hanging="360"/>
      </w:pPr>
      <w:rPr>
        <w:rFonts w:ascii="Symbol" w:hAnsi="Symbol" w:hint="default"/>
      </w:rPr>
    </w:lvl>
    <w:lvl w:ilvl="2" w:tplc="080A0005" w:tentative="1">
      <w:start w:val="1"/>
      <w:numFmt w:val="bullet"/>
      <w:lvlText w:val=""/>
      <w:lvlJc w:val="left"/>
      <w:pPr>
        <w:ind w:left="2920" w:hanging="360"/>
      </w:pPr>
      <w:rPr>
        <w:rFonts w:ascii="Wingdings" w:hAnsi="Wingdings" w:hint="default"/>
      </w:rPr>
    </w:lvl>
    <w:lvl w:ilvl="3" w:tplc="080A0001" w:tentative="1">
      <w:start w:val="1"/>
      <w:numFmt w:val="bullet"/>
      <w:lvlText w:val=""/>
      <w:lvlJc w:val="left"/>
      <w:pPr>
        <w:ind w:left="3640" w:hanging="360"/>
      </w:pPr>
      <w:rPr>
        <w:rFonts w:ascii="Symbol" w:hAnsi="Symbol" w:hint="default"/>
      </w:rPr>
    </w:lvl>
    <w:lvl w:ilvl="4" w:tplc="080A0003" w:tentative="1">
      <w:start w:val="1"/>
      <w:numFmt w:val="bullet"/>
      <w:lvlText w:val="o"/>
      <w:lvlJc w:val="left"/>
      <w:pPr>
        <w:ind w:left="4360" w:hanging="360"/>
      </w:pPr>
      <w:rPr>
        <w:rFonts w:ascii="Courier New" w:hAnsi="Courier New" w:cs="Courier New" w:hint="default"/>
      </w:rPr>
    </w:lvl>
    <w:lvl w:ilvl="5" w:tplc="080A0005" w:tentative="1">
      <w:start w:val="1"/>
      <w:numFmt w:val="bullet"/>
      <w:lvlText w:val=""/>
      <w:lvlJc w:val="left"/>
      <w:pPr>
        <w:ind w:left="5080" w:hanging="360"/>
      </w:pPr>
      <w:rPr>
        <w:rFonts w:ascii="Wingdings" w:hAnsi="Wingdings" w:hint="default"/>
      </w:rPr>
    </w:lvl>
    <w:lvl w:ilvl="6" w:tplc="080A0001" w:tentative="1">
      <w:start w:val="1"/>
      <w:numFmt w:val="bullet"/>
      <w:lvlText w:val=""/>
      <w:lvlJc w:val="left"/>
      <w:pPr>
        <w:ind w:left="5800" w:hanging="360"/>
      </w:pPr>
      <w:rPr>
        <w:rFonts w:ascii="Symbol" w:hAnsi="Symbol" w:hint="default"/>
      </w:rPr>
    </w:lvl>
    <w:lvl w:ilvl="7" w:tplc="080A0003" w:tentative="1">
      <w:start w:val="1"/>
      <w:numFmt w:val="bullet"/>
      <w:lvlText w:val="o"/>
      <w:lvlJc w:val="left"/>
      <w:pPr>
        <w:ind w:left="6520" w:hanging="360"/>
      </w:pPr>
      <w:rPr>
        <w:rFonts w:ascii="Courier New" w:hAnsi="Courier New" w:cs="Courier New" w:hint="default"/>
      </w:rPr>
    </w:lvl>
    <w:lvl w:ilvl="8" w:tplc="080A0005" w:tentative="1">
      <w:start w:val="1"/>
      <w:numFmt w:val="bullet"/>
      <w:lvlText w:val=""/>
      <w:lvlJc w:val="left"/>
      <w:pPr>
        <w:ind w:left="7240" w:hanging="360"/>
      </w:pPr>
      <w:rPr>
        <w:rFonts w:ascii="Wingdings" w:hAnsi="Wingdings" w:hint="default"/>
      </w:rPr>
    </w:lvl>
  </w:abstractNum>
  <w:abstractNum w:abstractNumId="6" w15:restartNumberingAfterBreak="0">
    <w:nsid w:val="0DBB6E50"/>
    <w:multiLevelType w:val="hybridMultilevel"/>
    <w:tmpl w:val="5E7AF46C"/>
    <w:lvl w:ilvl="0" w:tplc="080A0001">
      <w:start w:val="1"/>
      <w:numFmt w:val="bullet"/>
      <w:lvlText w:val=""/>
      <w:lvlJc w:val="left"/>
      <w:pPr>
        <w:ind w:left="1080" w:hanging="360"/>
      </w:pPr>
      <w:rPr>
        <w:rFonts w:ascii="Symbol" w:hAnsi="Symbol" w:hint="default"/>
      </w:rPr>
    </w:lvl>
    <w:lvl w:ilvl="1" w:tplc="080A0003">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7" w15:restartNumberingAfterBreak="0">
    <w:nsid w:val="0DC32743"/>
    <w:multiLevelType w:val="hybridMultilevel"/>
    <w:tmpl w:val="E3921788"/>
    <w:lvl w:ilvl="0" w:tplc="080A0001">
      <w:start w:val="1"/>
      <w:numFmt w:val="bullet"/>
      <w:lvlText w:val=""/>
      <w:lvlJc w:val="left"/>
      <w:pPr>
        <w:ind w:left="1480" w:hanging="360"/>
      </w:pPr>
      <w:rPr>
        <w:rFonts w:ascii="Symbol" w:hAnsi="Symbol" w:hint="default"/>
      </w:rPr>
    </w:lvl>
    <w:lvl w:ilvl="1" w:tplc="080A0001">
      <w:start w:val="1"/>
      <w:numFmt w:val="bullet"/>
      <w:lvlText w:val=""/>
      <w:lvlJc w:val="left"/>
      <w:pPr>
        <w:ind w:left="2200" w:hanging="360"/>
      </w:pPr>
      <w:rPr>
        <w:rFonts w:ascii="Symbol" w:hAnsi="Symbol" w:hint="default"/>
      </w:rPr>
    </w:lvl>
    <w:lvl w:ilvl="2" w:tplc="080A0005" w:tentative="1">
      <w:start w:val="1"/>
      <w:numFmt w:val="bullet"/>
      <w:lvlText w:val=""/>
      <w:lvlJc w:val="left"/>
      <w:pPr>
        <w:ind w:left="2920" w:hanging="360"/>
      </w:pPr>
      <w:rPr>
        <w:rFonts w:ascii="Wingdings" w:hAnsi="Wingdings" w:hint="default"/>
      </w:rPr>
    </w:lvl>
    <w:lvl w:ilvl="3" w:tplc="080A0001" w:tentative="1">
      <w:start w:val="1"/>
      <w:numFmt w:val="bullet"/>
      <w:lvlText w:val=""/>
      <w:lvlJc w:val="left"/>
      <w:pPr>
        <w:ind w:left="3640" w:hanging="360"/>
      </w:pPr>
      <w:rPr>
        <w:rFonts w:ascii="Symbol" w:hAnsi="Symbol" w:hint="default"/>
      </w:rPr>
    </w:lvl>
    <w:lvl w:ilvl="4" w:tplc="080A0003" w:tentative="1">
      <w:start w:val="1"/>
      <w:numFmt w:val="bullet"/>
      <w:lvlText w:val="o"/>
      <w:lvlJc w:val="left"/>
      <w:pPr>
        <w:ind w:left="4360" w:hanging="360"/>
      </w:pPr>
      <w:rPr>
        <w:rFonts w:ascii="Courier New" w:hAnsi="Courier New" w:cs="Courier New" w:hint="default"/>
      </w:rPr>
    </w:lvl>
    <w:lvl w:ilvl="5" w:tplc="080A0005" w:tentative="1">
      <w:start w:val="1"/>
      <w:numFmt w:val="bullet"/>
      <w:lvlText w:val=""/>
      <w:lvlJc w:val="left"/>
      <w:pPr>
        <w:ind w:left="5080" w:hanging="360"/>
      </w:pPr>
      <w:rPr>
        <w:rFonts w:ascii="Wingdings" w:hAnsi="Wingdings" w:hint="default"/>
      </w:rPr>
    </w:lvl>
    <w:lvl w:ilvl="6" w:tplc="080A0001" w:tentative="1">
      <w:start w:val="1"/>
      <w:numFmt w:val="bullet"/>
      <w:lvlText w:val=""/>
      <w:lvlJc w:val="left"/>
      <w:pPr>
        <w:ind w:left="5800" w:hanging="360"/>
      </w:pPr>
      <w:rPr>
        <w:rFonts w:ascii="Symbol" w:hAnsi="Symbol" w:hint="default"/>
      </w:rPr>
    </w:lvl>
    <w:lvl w:ilvl="7" w:tplc="080A0003" w:tentative="1">
      <w:start w:val="1"/>
      <w:numFmt w:val="bullet"/>
      <w:lvlText w:val="o"/>
      <w:lvlJc w:val="left"/>
      <w:pPr>
        <w:ind w:left="6520" w:hanging="360"/>
      </w:pPr>
      <w:rPr>
        <w:rFonts w:ascii="Courier New" w:hAnsi="Courier New" w:cs="Courier New" w:hint="default"/>
      </w:rPr>
    </w:lvl>
    <w:lvl w:ilvl="8" w:tplc="080A0005" w:tentative="1">
      <w:start w:val="1"/>
      <w:numFmt w:val="bullet"/>
      <w:lvlText w:val=""/>
      <w:lvlJc w:val="left"/>
      <w:pPr>
        <w:ind w:left="7240" w:hanging="360"/>
      </w:pPr>
      <w:rPr>
        <w:rFonts w:ascii="Wingdings" w:hAnsi="Wingdings" w:hint="default"/>
      </w:rPr>
    </w:lvl>
  </w:abstractNum>
  <w:abstractNum w:abstractNumId="8" w15:restartNumberingAfterBreak="0">
    <w:nsid w:val="13961468"/>
    <w:multiLevelType w:val="hybridMultilevel"/>
    <w:tmpl w:val="F80CAED0"/>
    <w:lvl w:ilvl="0" w:tplc="080A0001">
      <w:start w:val="1"/>
      <w:numFmt w:val="bullet"/>
      <w:lvlText w:val=""/>
      <w:lvlJc w:val="left"/>
      <w:pPr>
        <w:ind w:left="1480" w:hanging="360"/>
      </w:pPr>
      <w:rPr>
        <w:rFonts w:ascii="Symbol" w:hAnsi="Symbol" w:hint="default"/>
      </w:rPr>
    </w:lvl>
    <w:lvl w:ilvl="1" w:tplc="080A0001">
      <w:start w:val="1"/>
      <w:numFmt w:val="bullet"/>
      <w:lvlText w:val=""/>
      <w:lvlJc w:val="left"/>
      <w:pPr>
        <w:ind w:left="2200" w:hanging="360"/>
      </w:pPr>
      <w:rPr>
        <w:rFonts w:ascii="Symbol" w:hAnsi="Symbol" w:hint="default"/>
      </w:rPr>
    </w:lvl>
    <w:lvl w:ilvl="2" w:tplc="080A0005" w:tentative="1">
      <w:start w:val="1"/>
      <w:numFmt w:val="bullet"/>
      <w:lvlText w:val=""/>
      <w:lvlJc w:val="left"/>
      <w:pPr>
        <w:ind w:left="2920" w:hanging="360"/>
      </w:pPr>
      <w:rPr>
        <w:rFonts w:ascii="Wingdings" w:hAnsi="Wingdings" w:hint="default"/>
      </w:rPr>
    </w:lvl>
    <w:lvl w:ilvl="3" w:tplc="080A0001" w:tentative="1">
      <w:start w:val="1"/>
      <w:numFmt w:val="bullet"/>
      <w:lvlText w:val=""/>
      <w:lvlJc w:val="left"/>
      <w:pPr>
        <w:ind w:left="3640" w:hanging="360"/>
      </w:pPr>
      <w:rPr>
        <w:rFonts w:ascii="Symbol" w:hAnsi="Symbol" w:hint="default"/>
      </w:rPr>
    </w:lvl>
    <w:lvl w:ilvl="4" w:tplc="080A0003" w:tentative="1">
      <w:start w:val="1"/>
      <w:numFmt w:val="bullet"/>
      <w:lvlText w:val="o"/>
      <w:lvlJc w:val="left"/>
      <w:pPr>
        <w:ind w:left="4360" w:hanging="360"/>
      </w:pPr>
      <w:rPr>
        <w:rFonts w:ascii="Courier New" w:hAnsi="Courier New" w:cs="Courier New" w:hint="default"/>
      </w:rPr>
    </w:lvl>
    <w:lvl w:ilvl="5" w:tplc="080A0005" w:tentative="1">
      <w:start w:val="1"/>
      <w:numFmt w:val="bullet"/>
      <w:lvlText w:val=""/>
      <w:lvlJc w:val="left"/>
      <w:pPr>
        <w:ind w:left="5080" w:hanging="360"/>
      </w:pPr>
      <w:rPr>
        <w:rFonts w:ascii="Wingdings" w:hAnsi="Wingdings" w:hint="default"/>
      </w:rPr>
    </w:lvl>
    <w:lvl w:ilvl="6" w:tplc="080A0001" w:tentative="1">
      <w:start w:val="1"/>
      <w:numFmt w:val="bullet"/>
      <w:lvlText w:val=""/>
      <w:lvlJc w:val="left"/>
      <w:pPr>
        <w:ind w:left="5800" w:hanging="360"/>
      </w:pPr>
      <w:rPr>
        <w:rFonts w:ascii="Symbol" w:hAnsi="Symbol" w:hint="default"/>
      </w:rPr>
    </w:lvl>
    <w:lvl w:ilvl="7" w:tplc="080A0003" w:tentative="1">
      <w:start w:val="1"/>
      <w:numFmt w:val="bullet"/>
      <w:lvlText w:val="o"/>
      <w:lvlJc w:val="left"/>
      <w:pPr>
        <w:ind w:left="6520" w:hanging="360"/>
      </w:pPr>
      <w:rPr>
        <w:rFonts w:ascii="Courier New" w:hAnsi="Courier New" w:cs="Courier New" w:hint="default"/>
      </w:rPr>
    </w:lvl>
    <w:lvl w:ilvl="8" w:tplc="080A0005" w:tentative="1">
      <w:start w:val="1"/>
      <w:numFmt w:val="bullet"/>
      <w:lvlText w:val=""/>
      <w:lvlJc w:val="left"/>
      <w:pPr>
        <w:ind w:left="7240" w:hanging="360"/>
      </w:pPr>
      <w:rPr>
        <w:rFonts w:ascii="Wingdings" w:hAnsi="Wingdings" w:hint="default"/>
      </w:rPr>
    </w:lvl>
  </w:abstractNum>
  <w:abstractNum w:abstractNumId="9" w15:restartNumberingAfterBreak="0">
    <w:nsid w:val="150227B2"/>
    <w:multiLevelType w:val="hybridMultilevel"/>
    <w:tmpl w:val="4248356A"/>
    <w:lvl w:ilvl="0" w:tplc="080A0001">
      <w:start w:val="1"/>
      <w:numFmt w:val="bullet"/>
      <w:lvlText w:val=""/>
      <w:lvlJc w:val="left"/>
      <w:pPr>
        <w:ind w:left="1080" w:hanging="360"/>
      </w:pPr>
      <w:rPr>
        <w:rFonts w:ascii="Symbol" w:hAnsi="Symbol" w:hint="default"/>
      </w:rPr>
    </w:lvl>
    <w:lvl w:ilvl="1" w:tplc="080A0001">
      <w:start w:val="1"/>
      <w:numFmt w:val="bullet"/>
      <w:lvlText w:val=""/>
      <w:lvlJc w:val="left"/>
      <w:pPr>
        <w:ind w:left="1800" w:hanging="360"/>
      </w:pPr>
      <w:rPr>
        <w:rFonts w:ascii="Symbol" w:hAnsi="Symbol"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10" w15:restartNumberingAfterBreak="0">
    <w:nsid w:val="15E112B3"/>
    <w:multiLevelType w:val="hybridMultilevel"/>
    <w:tmpl w:val="FF0AAD46"/>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11" w15:restartNumberingAfterBreak="0">
    <w:nsid w:val="1AAC65D4"/>
    <w:multiLevelType w:val="hybridMultilevel"/>
    <w:tmpl w:val="7A30E36A"/>
    <w:lvl w:ilvl="0" w:tplc="080A0001">
      <w:start w:val="1"/>
      <w:numFmt w:val="bullet"/>
      <w:lvlText w:val=""/>
      <w:lvlJc w:val="left"/>
      <w:pPr>
        <w:ind w:left="1480" w:hanging="360"/>
      </w:pPr>
      <w:rPr>
        <w:rFonts w:ascii="Symbol" w:hAnsi="Symbol" w:hint="default"/>
      </w:rPr>
    </w:lvl>
    <w:lvl w:ilvl="1" w:tplc="080A0001">
      <w:start w:val="1"/>
      <w:numFmt w:val="bullet"/>
      <w:lvlText w:val=""/>
      <w:lvlJc w:val="left"/>
      <w:pPr>
        <w:ind w:left="2200" w:hanging="360"/>
      </w:pPr>
      <w:rPr>
        <w:rFonts w:ascii="Symbol" w:hAnsi="Symbol" w:hint="default"/>
      </w:rPr>
    </w:lvl>
    <w:lvl w:ilvl="2" w:tplc="080A0005" w:tentative="1">
      <w:start w:val="1"/>
      <w:numFmt w:val="bullet"/>
      <w:lvlText w:val=""/>
      <w:lvlJc w:val="left"/>
      <w:pPr>
        <w:ind w:left="2920" w:hanging="360"/>
      </w:pPr>
      <w:rPr>
        <w:rFonts w:ascii="Wingdings" w:hAnsi="Wingdings" w:hint="default"/>
      </w:rPr>
    </w:lvl>
    <w:lvl w:ilvl="3" w:tplc="080A0001" w:tentative="1">
      <w:start w:val="1"/>
      <w:numFmt w:val="bullet"/>
      <w:lvlText w:val=""/>
      <w:lvlJc w:val="left"/>
      <w:pPr>
        <w:ind w:left="3640" w:hanging="360"/>
      </w:pPr>
      <w:rPr>
        <w:rFonts w:ascii="Symbol" w:hAnsi="Symbol" w:hint="default"/>
      </w:rPr>
    </w:lvl>
    <w:lvl w:ilvl="4" w:tplc="080A0003" w:tentative="1">
      <w:start w:val="1"/>
      <w:numFmt w:val="bullet"/>
      <w:lvlText w:val="o"/>
      <w:lvlJc w:val="left"/>
      <w:pPr>
        <w:ind w:left="4360" w:hanging="360"/>
      </w:pPr>
      <w:rPr>
        <w:rFonts w:ascii="Courier New" w:hAnsi="Courier New" w:cs="Courier New" w:hint="default"/>
      </w:rPr>
    </w:lvl>
    <w:lvl w:ilvl="5" w:tplc="080A0005" w:tentative="1">
      <w:start w:val="1"/>
      <w:numFmt w:val="bullet"/>
      <w:lvlText w:val=""/>
      <w:lvlJc w:val="left"/>
      <w:pPr>
        <w:ind w:left="5080" w:hanging="360"/>
      </w:pPr>
      <w:rPr>
        <w:rFonts w:ascii="Wingdings" w:hAnsi="Wingdings" w:hint="default"/>
      </w:rPr>
    </w:lvl>
    <w:lvl w:ilvl="6" w:tplc="080A0001" w:tentative="1">
      <w:start w:val="1"/>
      <w:numFmt w:val="bullet"/>
      <w:lvlText w:val=""/>
      <w:lvlJc w:val="left"/>
      <w:pPr>
        <w:ind w:left="5800" w:hanging="360"/>
      </w:pPr>
      <w:rPr>
        <w:rFonts w:ascii="Symbol" w:hAnsi="Symbol" w:hint="default"/>
      </w:rPr>
    </w:lvl>
    <w:lvl w:ilvl="7" w:tplc="080A0003" w:tentative="1">
      <w:start w:val="1"/>
      <w:numFmt w:val="bullet"/>
      <w:lvlText w:val="o"/>
      <w:lvlJc w:val="left"/>
      <w:pPr>
        <w:ind w:left="6520" w:hanging="360"/>
      </w:pPr>
      <w:rPr>
        <w:rFonts w:ascii="Courier New" w:hAnsi="Courier New" w:cs="Courier New" w:hint="default"/>
      </w:rPr>
    </w:lvl>
    <w:lvl w:ilvl="8" w:tplc="080A0005" w:tentative="1">
      <w:start w:val="1"/>
      <w:numFmt w:val="bullet"/>
      <w:lvlText w:val=""/>
      <w:lvlJc w:val="left"/>
      <w:pPr>
        <w:ind w:left="7240" w:hanging="360"/>
      </w:pPr>
      <w:rPr>
        <w:rFonts w:ascii="Wingdings" w:hAnsi="Wingdings" w:hint="default"/>
      </w:rPr>
    </w:lvl>
  </w:abstractNum>
  <w:abstractNum w:abstractNumId="12" w15:restartNumberingAfterBreak="0">
    <w:nsid w:val="1B2D340C"/>
    <w:multiLevelType w:val="hybridMultilevel"/>
    <w:tmpl w:val="DD849BC8"/>
    <w:lvl w:ilvl="0" w:tplc="080A0001">
      <w:start w:val="1"/>
      <w:numFmt w:val="bullet"/>
      <w:lvlText w:val=""/>
      <w:lvlJc w:val="left"/>
      <w:pPr>
        <w:ind w:left="1480" w:hanging="360"/>
      </w:pPr>
      <w:rPr>
        <w:rFonts w:ascii="Symbol" w:hAnsi="Symbol" w:hint="default"/>
      </w:rPr>
    </w:lvl>
    <w:lvl w:ilvl="1" w:tplc="080A0001">
      <w:start w:val="1"/>
      <w:numFmt w:val="bullet"/>
      <w:lvlText w:val=""/>
      <w:lvlJc w:val="left"/>
      <w:pPr>
        <w:ind w:left="2200" w:hanging="360"/>
      </w:pPr>
      <w:rPr>
        <w:rFonts w:ascii="Symbol" w:hAnsi="Symbol" w:hint="default"/>
      </w:rPr>
    </w:lvl>
    <w:lvl w:ilvl="2" w:tplc="080A0005" w:tentative="1">
      <w:start w:val="1"/>
      <w:numFmt w:val="bullet"/>
      <w:lvlText w:val=""/>
      <w:lvlJc w:val="left"/>
      <w:pPr>
        <w:ind w:left="2920" w:hanging="360"/>
      </w:pPr>
      <w:rPr>
        <w:rFonts w:ascii="Wingdings" w:hAnsi="Wingdings" w:hint="default"/>
      </w:rPr>
    </w:lvl>
    <w:lvl w:ilvl="3" w:tplc="080A0001" w:tentative="1">
      <w:start w:val="1"/>
      <w:numFmt w:val="bullet"/>
      <w:lvlText w:val=""/>
      <w:lvlJc w:val="left"/>
      <w:pPr>
        <w:ind w:left="3640" w:hanging="360"/>
      </w:pPr>
      <w:rPr>
        <w:rFonts w:ascii="Symbol" w:hAnsi="Symbol" w:hint="default"/>
      </w:rPr>
    </w:lvl>
    <w:lvl w:ilvl="4" w:tplc="080A0003" w:tentative="1">
      <w:start w:val="1"/>
      <w:numFmt w:val="bullet"/>
      <w:lvlText w:val="o"/>
      <w:lvlJc w:val="left"/>
      <w:pPr>
        <w:ind w:left="4360" w:hanging="360"/>
      </w:pPr>
      <w:rPr>
        <w:rFonts w:ascii="Courier New" w:hAnsi="Courier New" w:cs="Courier New" w:hint="default"/>
      </w:rPr>
    </w:lvl>
    <w:lvl w:ilvl="5" w:tplc="080A0005" w:tentative="1">
      <w:start w:val="1"/>
      <w:numFmt w:val="bullet"/>
      <w:lvlText w:val=""/>
      <w:lvlJc w:val="left"/>
      <w:pPr>
        <w:ind w:left="5080" w:hanging="360"/>
      </w:pPr>
      <w:rPr>
        <w:rFonts w:ascii="Wingdings" w:hAnsi="Wingdings" w:hint="default"/>
      </w:rPr>
    </w:lvl>
    <w:lvl w:ilvl="6" w:tplc="080A0001" w:tentative="1">
      <w:start w:val="1"/>
      <w:numFmt w:val="bullet"/>
      <w:lvlText w:val=""/>
      <w:lvlJc w:val="left"/>
      <w:pPr>
        <w:ind w:left="5800" w:hanging="360"/>
      </w:pPr>
      <w:rPr>
        <w:rFonts w:ascii="Symbol" w:hAnsi="Symbol" w:hint="default"/>
      </w:rPr>
    </w:lvl>
    <w:lvl w:ilvl="7" w:tplc="080A0003" w:tentative="1">
      <w:start w:val="1"/>
      <w:numFmt w:val="bullet"/>
      <w:lvlText w:val="o"/>
      <w:lvlJc w:val="left"/>
      <w:pPr>
        <w:ind w:left="6520" w:hanging="360"/>
      </w:pPr>
      <w:rPr>
        <w:rFonts w:ascii="Courier New" w:hAnsi="Courier New" w:cs="Courier New" w:hint="default"/>
      </w:rPr>
    </w:lvl>
    <w:lvl w:ilvl="8" w:tplc="080A0005" w:tentative="1">
      <w:start w:val="1"/>
      <w:numFmt w:val="bullet"/>
      <w:lvlText w:val=""/>
      <w:lvlJc w:val="left"/>
      <w:pPr>
        <w:ind w:left="7240" w:hanging="360"/>
      </w:pPr>
      <w:rPr>
        <w:rFonts w:ascii="Wingdings" w:hAnsi="Wingdings" w:hint="default"/>
      </w:rPr>
    </w:lvl>
  </w:abstractNum>
  <w:abstractNum w:abstractNumId="13" w15:restartNumberingAfterBreak="0">
    <w:nsid w:val="1FFD6F4E"/>
    <w:multiLevelType w:val="hybridMultilevel"/>
    <w:tmpl w:val="9E7A22F4"/>
    <w:lvl w:ilvl="0" w:tplc="080A0001">
      <w:start w:val="1"/>
      <w:numFmt w:val="bullet"/>
      <w:lvlText w:val=""/>
      <w:lvlJc w:val="left"/>
      <w:pPr>
        <w:ind w:left="1480" w:hanging="360"/>
      </w:pPr>
      <w:rPr>
        <w:rFonts w:ascii="Symbol" w:hAnsi="Symbol" w:hint="default"/>
      </w:rPr>
    </w:lvl>
    <w:lvl w:ilvl="1" w:tplc="080A0001">
      <w:start w:val="1"/>
      <w:numFmt w:val="bullet"/>
      <w:lvlText w:val=""/>
      <w:lvlJc w:val="left"/>
      <w:pPr>
        <w:ind w:left="2200" w:hanging="360"/>
      </w:pPr>
      <w:rPr>
        <w:rFonts w:ascii="Symbol" w:hAnsi="Symbol" w:hint="default"/>
      </w:rPr>
    </w:lvl>
    <w:lvl w:ilvl="2" w:tplc="080A0005" w:tentative="1">
      <w:start w:val="1"/>
      <w:numFmt w:val="bullet"/>
      <w:lvlText w:val=""/>
      <w:lvlJc w:val="left"/>
      <w:pPr>
        <w:ind w:left="2920" w:hanging="360"/>
      </w:pPr>
      <w:rPr>
        <w:rFonts w:ascii="Wingdings" w:hAnsi="Wingdings" w:hint="default"/>
      </w:rPr>
    </w:lvl>
    <w:lvl w:ilvl="3" w:tplc="080A0001" w:tentative="1">
      <w:start w:val="1"/>
      <w:numFmt w:val="bullet"/>
      <w:lvlText w:val=""/>
      <w:lvlJc w:val="left"/>
      <w:pPr>
        <w:ind w:left="3640" w:hanging="360"/>
      </w:pPr>
      <w:rPr>
        <w:rFonts w:ascii="Symbol" w:hAnsi="Symbol" w:hint="default"/>
      </w:rPr>
    </w:lvl>
    <w:lvl w:ilvl="4" w:tplc="080A0003" w:tentative="1">
      <w:start w:val="1"/>
      <w:numFmt w:val="bullet"/>
      <w:lvlText w:val="o"/>
      <w:lvlJc w:val="left"/>
      <w:pPr>
        <w:ind w:left="4360" w:hanging="360"/>
      </w:pPr>
      <w:rPr>
        <w:rFonts w:ascii="Courier New" w:hAnsi="Courier New" w:cs="Courier New" w:hint="default"/>
      </w:rPr>
    </w:lvl>
    <w:lvl w:ilvl="5" w:tplc="080A0005" w:tentative="1">
      <w:start w:val="1"/>
      <w:numFmt w:val="bullet"/>
      <w:lvlText w:val=""/>
      <w:lvlJc w:val="left"/>
      <w:pPr>
        <w:ind w:left="5080" w:hanging="360"/>
      </w:pPr>
      <w:rPr>
        <w:rFonts w:ascii="Wingdings" w:hAnsi="Wingdings" w:hint="default"/>
      </w:rPr>
    </w:lvl>
    <w:lvl w:ilvl="6" w:tplc="080A0001" w:tentative="1">
      <w:start w:val="1"/>
      <w:numFmt w:val="bullet"/>
      <w:lvlText w:val=""/>
      <w:lvlJc w:val="left"/>
      <w:pPr>
        <w:ind w:left="5800" w:hanging="360"/>
      </w:pPr>
      <w:rPr>
        <w:rFonts w:ascii="Symbol" w:hAnsi="Symbol" w:hint="default"/>
      </w:rPr>
    </w:lvl>
    <w:lvl w:ilvl="7" w:tplc="080A0003" w:tentative="1">
      <w:start w:val="1"/>
      <w:numFmt w:val="bullet"/>
      <w:lvlText w:val="o"/>
      <w:lvlJc w:val="left"/>
      <w:pPr>
        <w:ind w:left="6520" w:hanging="360"/>
      </w:pPr>
      <w:rPr>
        <w:rFonts w:ascii="Courier New" w:hAnsi="Courier New" w:cs="Courier New" w:hint="default"/>
      </w:rPr>
    </w:lvl>
    <w:lvl w:ilvl="8" w:tplc="080A0005" w:tentative="1">
      <w:start w:val="1"/>
      <w:numFmt w:val="bullet"/>
      <w:lvlText w:val=""/>
      <w:lvlJc w:val="left"/>
      <w:pPr>
        <w:ind w:left="7240" w:hanging="360"/>
      </w:pPr>
      <w:rPr>
        <w:rFonts w:ascii="Wingdings" w:hAnsi="Wingdings" w:hint="default"/>
      </w:rPr>
    </w:lvl>
  </w:abstractNum>
  <w:abstractNum w:abstractNumId="14" w15:restartNumberingAfterBreak="0">
    <w:nsid w:val="221A7861"/>
    <w:multiLevelType w:val="hybridMultilevel"/>
    <w:tmpl w:val="FB1C0588"/>
    <w:lvl w:ilvl="0" w:tplc="080A0001">
      <w:start w:val="1"/>
      <w:numFmt w:val="bullet"/>
      <w:lvlText w:val=""/>
      <w:lvlJc w:val="left"/>
      <w:pPr>
        <w:ind w:left="1480" w:hanging="360"/>
      </w:pPr>
      <w:rPr>
        <w:rFonts w:ascii="Symbol" w:hAnsi="Symbol" w:hint="default"/>
      </w:rPr>
    </w:lvl>
    <w:lvl w:ilvl="1" w:tplc="080A0001">
      <w:start w:val="1"/>
      <w:numFmt w:val="bullet"/>
      <w:lvlText w:val=""/>
      <w:lvlJc w:val="left"/>
      <w:pPr>
        <w:ind w:left="2200" w:hanging="360"/>
      </w:pPr>
      <w:rPr>
        <w:rFonts w:ascii="Symbol" w:hAnsi="Symbol" w:hint="default"/>
      </w:rPr>
    </w:lvl>
    <w:lvl w:ilvl="2" w:tplc="080A0005" w:tentative="1">
      <w:start w:val="1"/>
      <w:numFmt w:val="bullet"/>
      <w:lvlText w:val=""/>
      <w:lvlJc w:val="left"/>
      <w:pPr>
        <w:ind w:left="2920" w:hanging="360"/>
      </w:pPr>
      <w:rPr>
        <w:rFonts w:ascii="Wingdings" w:hAnsi="Wingdings" w:hint="default"/>
      </w:rPr>
    </w:lvl>
    <w:lvl w:ilvl="3" w:tplc="080A0001" w:tentative="1">
      <w:start w:val="1"/>
      <w:numFmt w:val="bullet"/>
      <w:lvlText w:val=""/>
      <w:lvlJc w:val="left"/>
      <w:pPr>
        <w:ind w:left="3640" w:hanging="360"/>
      </w:pPr>
      <w:rPr>
        <w:rFonts w:ascii="Symbol" w:hAnsi="Symbol" w:hint="default"/>
      </w:rPr>
    </w:lvl>
    <w:lvl w:ilvl="4" w:tplc="080A0003" w:tentative="1">
      <w:start w:val="1"/>
      <w:numFmt w:val="bullet"/>
      <w:lvlText w:val="o"/>
      <w:lvlJc w:val="left"/>
      <w:pPr>
        <w:ind w:left="4360" w:hanging="360"/>
      </w:pPr>
      <w:rPr>
        <w:rFonts w:ascii="Courier New" w:hAnsi="Courier New" w:cs="Courier New" w:hint="default"/>
      </w:rPr>
    </w:lvl>
    <w:lvl w:ilvl="5" w:tplc="080A0005" w:tentative="1">
      <w:start w:val="1"/>
      <w:numFmt w:val="bullet"/>
      <w:lvlText w:val=""/>
      <w:lvlJc w:val="left"/>
      <w:pPr>
        <w:ind w:left="5080" w:hanging="360"/>
      </w:pPr>
      <w:rPr>
        <w:rFonts w:ascii="Wingdings" w:hAnsi="Wingdings" w:hint="default"/>
      </w:rPr>
    </w:lvl>
    <w:lvl w:ilvl="6" w:tplc="080A0001" w:tentative="1">
      <w:start w:val="1"/>
      <w:numFmt w:val="bullet"/>
      <w:lvlText w:val=""/>
      <w:lvlJc w:val="left"/>
      <w:pPr>
        <w:ind w:left="5800" w:hanging="360"/>
      </w:pPr>
      <w:rPr>
        <w:rFonts w:ascii="Symbol" w:hAnsi="Symbol" w:hint="default"/>
      </w:rPr>
    </w:lvl>
    <w:lvl w:ilvl="7" w:tplc="080A0003" w:tentative="1">
      <w:start w:val="1"/>
      <w:numFmt w:val="bullet"/>
      <w:lvlText w:val="o"/>
      <w:lvlJc w:val="left"/>
      <w:pPr>
        <w:ind w:left="6520" w:hanging="360"/>
      </w:pPr>
      <w:rPr>
        <w:rFonts w:ascii="Courier New" w:hAnsi="Courier New" w:cs="Courier New" w:hint="default"/>
      </w:rPr>
    </w:lvl>
    <w:lvl w:ilvl="8" w:tplc="080A0005" w:tentative="1">
      <w:start w:val="1"/>
      <w:numFmt w:val="bullet"/>
      <w:lvlText w:val=""/>
      <w:lvlJc w:val="left"/>
      <w:pPr>
        <w:ind w:left="7240" w:hanging="360"/>
      </w:pPr>
      <w:rPr>
        <w:rFonts w:ascii="Wingdings" w:hAnsi="Wingdings" w:hint="default"/>
      </w:rPr>
    </w:lvl>
  </w:abstractNum>
  <w:abstractNum w:abstractNumId="15" w15:restartNumberingAfterBreak="0">
    <w:nsid w:val="27B8750F"/>
    <w:multiLevelType w:val="hybridMultilevel"/>
    <w:tmpl w:val="40C068F2"/>
    <w:lvl w:ilvl="0" w:tplc="080A0001">
      <w:start w:val="1"/>
      <w:numFmt w:val="bullet"/>
      <w:lvlText w:val=""/>
      <w:lvlJc w:val="left"/>
      <w:pPr>
        <w:ind w:left="1480" w:hanging="360"/>
      </w:pPr>
      <w:rPr>
        <w:rFonts w:ascii="Symbol" w:hAnsi="Symbol" w:hint="default"/>
      </w:rPr>
    </w:lvl>
    <w:lvl w:ilvl="1" w:tplc="080A0001">
      <w:start w:val="1"/>
      <w:numFmt w:val="bullet"/>
      <w:lvlText w:val=""/>
      <w:lvlJc w:val="left"/>
      <w:pPr>
        <w:ind w:left="2200" w:hanging="360"/>
      </w:pPr>
      <w:rPr>
        <w:rFonts w:ascii="Symbol" w:hAnsi="Symbol" w:hint="default"/>
      </w:rPr>
    </w:lvl>
    <w:lvl w:ilvl="2" w:tplc="080A0005" w:tentative="1">
      <w:start w:val="1"/>
      <w:numFmt w:val="bullet"/>
      <w:lvlText w:val=""/>
      <w:lvlJc w:val="left"/>
      <w:pPr>
        <w:ind w:left="2920" w:hanging="360"/>
      </w:pPr>
      <w:rPr>
        <w:rFonts w:ascii="Wingdings" w:hAnsi="Wingdings" w:hint="default"/>
      </w:rPr>
    </w:lvl>
    <w:lvl w:ilvl="3" w:tplc="080A0001" w:tentative="1">
      <w:start w:val="1"/>
      <w:numFmt w:val="bullet"/>
      <w:lvlText w:val=""/>
      <w:lvlJc w:val="left"/>
      <w:pPr>
        <w:ind w:left="3640" w:hanging="360"/>
      </w:pPr>
      <w:rPr>
        <w:rFonts w:ascii="Symbol" w:hAnsi="Symbol" w:hint="default"/>
      </w:rPr>
    </w:lvl>
    <w:lvl w:ilvl="4" w:tplc="080A0003" w:tentative="1">
      <w:start w:val="1"/>
      <w:numFmt w:val="bullet"/>
      <w:lvlText w:val="o"/>
      <w:lvlJc w:val="left"/>
      <w:pPr>
        <w:ind w:left="4360" w:hanging="360"/>
      </w:pPr>
      <w:rPr>
        <w:rFonts w:ascii="Courier New" w:hAnsi="Courier New" w:cs="Courier New" w:hint="default"/>
      </w:rPr>
    </w:lvl>
    <w:lvl w:ilvl="5" w:tplc="080A0005" w:tentative="1">
      <w:start w:val="1"/>
      <w:numFmt w:val="bullet"/>
      <w:lvlText w:val=""/>
      <w:lvlJc w:val="left"/>
      <w:pPr>
        <w:ind w:left="5080" w:hanging="360"/>
      </w:pPr>
      <w:rPr>
        <w:rFonts w:ascii="Wingdings" w:hAnsi="Wingdings" w:hint="default"/>
      </w:rPr>
    </w:lvl>
    <w:lvl w:ilvl="6" w:tplc="080A0001" w:tentative="1">
      <w:start w:val="1"/>
      <w:numFmt w:val="bullet"/>
      <w:lvlText w:val=""/>
      <w:lvlJc w:val="left"/>
      <w:pPr>
        <w:ind w:left="5800" w:hanging="360"/>
      </w:pPr>
      <w:rPr>
        <w:rFonts w:ascii="Symbol" w:hAnsi="Symbol" w:hint="default"/>
      </w:rPr>
    </w:lvl>
    <w:lvl w:ilvl="7" w:tplc="080A0003" w:tentative="1">
      <w:start w:val="1"/>
      <w:numFmt w:val="bullet"/>
      <w:lvlText w:val="o"/>
      <w:lvlJc w:val="left"/>
      <w:pPr>
        <w:ind w:left="6520" w:hanging="360"/>
      </w:pPr>
      <w:rPr>
        <w:rFonts w:ascii="Courier New" w:hAnsi="Courier New" w:cs="Courier New" w:hint="default"/>
      </w:rPr>
    </w:lvl>
    <w:lvl w:ilvl="8" w:tplc="080A0005" w:tentative="1">
      <w:start w:val="1"/>
      <w:numFmt w:val="bullet"/>
      <w:lvlText w:val=""/>
      <w:lvlJc w:val="left"/>
      <w:pPr>
        <w:ind w:left="7240" w:hanging="360"/>
      </w:pPr>
      <w:rPr>
        <w:rFonts w:ascii="Wingdings" w:hAnsi="Wingdings" w:hint="default"/>
      </w:rPr>
    </w:lvl>
  </w:abstractNum>
  <w:abstractNum w:abstractNumId="16" w15:restartNumberingAfterBreak="0">
    <w:nsid w:val="2AC75FDF"/>
    <w:multiLevelType w:val="hybridMultilevel"/>
    <w:tmpl w:val="57EEA22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2BAB762A"/>
    <w:multiLevelType w:val="hybridMultilevel"/>
    <w:tmpl w:val="1826C84C"/>
    <w:lvl w:ilvl="0" w:tplc="080A0001">
      <w:start w:val="1"/>
      <w:numFmt w:val="bullet"/>
      <w:lvlText w:val=""/>
      <w:lvlJc w:val="left"/>
      <w:pPr>
        <w:ind w:left="1480" w:hanging="360"/>
      </w:pPr>
      <w:rPr>
        <w:rFonts w:ascii="Symbol" w:hAnsi="Symbol" w:hint="default"/>
      </w:rPr>
    </w:lvl>
    <w:lvl w:ilvl="1" w:tplc="080A0001">
      <w:start w:val="1"/>
      <w:numFmt w:val="bullet"/>
      <w:lvlText w:val=""/>
      <w:lvlJc w:val="left"/>
      <w:pPr>
        <w:ind w:left="2200" w:hanging="360"/>
      </w:pPr>
      <w:rPr>
        <w:rFonts w:ascii="Symbol" w:hAnsi="Symbol" w:hint="default"/>
      </w:rPr>
    </w:lvl>
    <w:lvl w:ilvl="2" w:tplc="080A0005" w:tentative="1">
      <w:start w:val="1"/>
      <w:numFmt w:val="bullet"/>
      <w:lvlText w:val=""/>
      <w:lvlJc w:val="left"/>
      <w:pPr>
        <w:ind w:left="2920" w:hanging="360"/>
      </w:pPr>
      <w:rPr>
        <w:rFonts w:ascii="Wingdings" w:hAnsi="Wingdings" w:hint="default"/>
      </w:rPr>
    </w:lvl>
    <w:lvl w:ilvl="3" w:tplc="080A0001" w:tentative="1">
      <w:start w:val="1"/>
      <w:numFmt w:val="bullet"/>
      <w:lvlText w:val=""/>
      <w:lvlJc w:val="left"/>
      <w:pPr>
        <w:ind w:left="3640" w:hanging="360"/>
      </w:pPr>
      <w:rPr>
        <w:rFonts w:ascii="Symbol" w:hAnsi="Symbol" w:hint="default"/>
      </w:rPr>
    </w:lvl>
    <w:lvl w:ilvl="4" w:tplc="080A0003" w:tentative="1">
      <w:start w:val="1"/>
      <w:numFmt w:val="bullet"/>
      <w:lvlText w:val="o"/>
      <w:lvlJc w:val="left"/>
      <w:pPr>
        <w:ind w:left="4360" w:hanging="360"/>
      </w:pPr>
      <w:rPr>
        <w:rFonts w:ascii="Courier New" w:hAnsi="Courier New" w:cs="Courier New" w:hint="default"/>
      </w:rPr>
    </w:lvl>
    <w:lvl w:ilvl="5" w:tplc="080A0005" w:tentative="1">
      <w:start w:val="1"/>
      <w:numFmt w:val="bullet"/>
      <w:lvlText w:val=""/>
      <w:lvlJc w:val="left"/>
      <w:pPr>
        <w:ind w:left="5080" w:hanging="360"/>
      </w:pPr>
      <w:rPr>
        <w:rFonts w:ascii="Wingdings" w:hAnsi="Wingdings" w:hint="default"/>
      </w:rPr>
    </w:lvl>
    <w:lvl w:ilvl="6" w:tplc="080A0001" w:tentative="1">
      <w:start w:val="1"/>
      <w:numFmt w:val="bullet"/>
      <w:lvlText w:val=""/>
      <w:lvlJc w:val="left"/>
      <w:pPr>
        <w:ind w:left="5800" w:hanging="360"/>
      </w:pPr>
      <w:rPr>
        <w:rFonts w:ascii="Symbol" w:hAnsi="Symbol" w:hint="default"/>
      </w:rPr>
    </w:lvl>
    <w:lvl w:ilvl="7" w:tplc="080A0003" w:tentative="1">
      <w:start w:val="1"/>
      <w:numFmt w:val="bullet"/>
      <w:lvlText w:val="o"/>
      <w:lvlJc w:val="left"/>
      <w:pPr>
        <w:ind w:left="6520" w:hanging="360"/>
      </w:pPr>
      <w:rPr>
        <w:rFonts w:ascii="Courier New" w:hAnsi="Courier New" w:cs="Courier New" w:hint="default"/>
      </w:rPr>
    </w:lvl>
    <w:lvl w:ilvl="8" w:tplc="080A0005" w:tentative="1">
      <w:start w:val="1"/>
      <w:numFmt w:val="bullet"/>
      <w:lvlText w:val=""/>
      <w:lvlJc w:val="left"/>
      <w:pPr>
        <w:ind w:left="7240" w:hanging="360"/>
      </w:pPr>
      <w:rPr>
        <w:rFonts w:ascii="Wingdings" w:hAnsi="Wingdings" w:hint="default"/>
      </w:rPr>
    </w:lvl>
  </w:abstractNum>
  <w:abstractNum w:abstractNumId="18" w15:restartNumberingAfterBreak="0">
    <w:nsid w:val="31473C64"/>
    <w:multiLevelType w:val="hybridMultilevel"/>
    <w:tmpl w:val="05A6F69C"/>
    <w:lvl w:ilvl="0" w:tplc="080A0001">
      <w:start w:val="1"/>
      <w:numFmt w:val="bullet"/>
      <w:lvlText w:val=""/>
      <w:lvlJc w:val="left"/>
      <w:pPr>
        <w:ind w:left="1480" w:hanging="360"/>
      </w:pPr>
      <w:rPr>
        <w:rFonts w:ascii="Symbol" w:hAnsi="Symbol" w:hint="default"/>
      </w:rPr>
    </w:lvl>
    <w:lvl w:ilvl="1" w:tplc="080A0001">
      <w:start w:val="1"/>
      <w:numFmt w:val="bullet"/>
      <w:lvlText w:val=""/>
      <w:lvlJc w:val="left"/>
      <w:pPr>
        <w:ind w:left="2200" w:hanging="360"/>
      </w:pPr>
      <w:rPr>
        <w:rFonts w:ascii="Symbol" w:hAnsi="Symbol" w:hint="default"/>
      </w:rPr>
    </w:lvl>
    <w:lvl w:ilvl="2" w:tplc="080A0005" w:tentative="1">
      <w:start w:val="1"/>
      <w:numFmt w:val="bullet"/>
      <w:lvlText w:val=""/>
      <w:lvlJc w:val="left"/>
      <w:pPr>
        <w:ind w:left="2920" w:hanging="360"/>
      </w:pPr>
      <w:rPr>
        <w:rFonts w:ascii="Wingdings" w:hAnsi="Wingdings" w:hint="default"/>
      </w:rPr>
    </w:lvl>
    <w:lvl w:ilvl="3" w:tplc="080A0001" w:tentative="1">
      <w:start w:val="1"/>
      <w:numFmt w:val="bullet"/>
      <w:lvlText w:val=""/>
      <w:lvlJc w:val="left"/>
      <w:pPr>
        <w:ind w:left="3640" w:hanging="360"/>
      </w:pPr>
      <w:rPr>
        <w:rFonts w:ascii="Symbol" w:hAnsi="Symbol" w:hint="default"/>
      </w:rPr>
    </w:lvl>
    <w:lvl w:ilvl="4" w:tplc="080A0003" w:tentative="1">
      <w:start w:val="1"/>
      <w:numFmt w:val="bullet"/>
      <w:lvlText w:val="o"/>
      <w:lvlJc w:val="left"/>
      <w:pPr>
        <w:ind w:left="4360" w:hanging="360"/>
      </w:pPr>
      <w:rPr>
        <w:rFonts w:ascii="Courier New" w:hAnsi="Courier New" w:cs="Courier New" w:hint="default"/>
      </w:rPr>
    </w:lvl>
    <w:lvl w:ilvl="5" w:tplc="080A0005" w:tentative="1">
      <w:start w:val="1"/>
      <w:numFmt w:val="bullet"/>
      <w:lvlText w:val=""/>
      <w:lvlJc w:val="left"/>
      <w:pPr>
        <w:ind w:left="5080" w:hanging="360"/>
      </w:pPr>
      <w:rPr>
        <w:rFonts w:ascii="Wingdings" w:hAnsi="Wingdings" w:hint="default"/>
      </w:rPr>
    </w:lvl>
    <w:lvl w:ilvl="6" w:tplc="080A0001" w:tentative="1">
      <w:start w:val="1"/>
      <w:numFmt w:val="bullet"/>
      <w:lvlText w:val=""/>
      <w:lvlJc w:val="left"/>
      <w:pPr>
        <w:ind w:left="5800" w:hanging="360"/>
      </w:pPr>
      <w:rPr>
        <w:rFonts w:ascii="Symbol" w:hAnsi="Symbol" w:hint="default"/>
      </w:rPr>
    </w:lvl>
    <w:lvl w:ilvl="7" w:tplc="080A0003" w:tentative="1">
      <w:start w:val="1"/>
      <w:numFmt w:val="bullet"/>
      <w:lvlText w:val="o"/>
      <w:lvlJc w:val="left"/>
      <w:pPr>
        <w:ind w:left="6520" w:hanging="360"/>
      </w:pPr>
      <w:rPr>
        <w:rFonts w:ascii="Courier New" w:hAnsi="Courier New" w:cs="Courier New" w:hint="default"/>
      </w:rPr>
    </w:lvl>
    <w:lvl w:ilvl="8" w:tplc="080A0005" w:tentative="1">
      <w:start w:val="1"/>
      <w:numFmt w:val="bullet"/>
      <w:lvlText w:val=""/>
      <w:lvlJc w:val="left"/>
      <w:pPr>
        <w:ind w:left="7240" w:hanging="360"/>
      </w:pPr>
      <w:rPr>
        <w:rFonts w:ascii="Wingdings" w:hAnsi="Wingdings" w:hint="default"/>
      </w:rPr>
    </w:lvl>
  </w:abstractNum>
  <w:abstractNum w:abstractNumId="19" w15:restartNumberingAfterBreak="0">
    <w:nsid w:val="35054BD0"/>
    <w:multiLevelType w:val="hybridMultilevel"/>
    <w:tmpl w:val="624EE332"/>
    <w:lvl w:ilvl="0" w:tplc="080A0001">
      <w:start w:val="1"/>
      <w:numFmt w:val="bullet"/>
      <w:lvlText w:val=""/>
      <w:lvlJc w:val="left"/>
      <w:pPr>
        <w:ind w:left="1480" w:hanging="360"/>
      </w:pPr>
      <w:rPr>
        <w:rFonts w:ascii="Symbol" w:hAnsi="Symbol" w:hint="default"/>
      </w:rPr>
    </w:lvl>
    <w:lvl w:ilvl="1" w:tplc="080A0001">
      <w:start w:val="1"/>
      <w:numFmt w:val="bullet"/>
      <w:lvlText w:val=""/>
      <w:lvlJc w:val="left"/>
      <w:pPr>
        <w:ind w:left="2200" w:hanging="360"/>
      </w:pPr>
      <w:rPr>
        <w:rFonts w:ascii="Symbol" w:hAnsi="Symbol" w:hint="default"/>
      </w:rPr>
    </w:lvl>
    <w:lvl w:ilvl="2" w:tplc="080A0005" w:tentative="1">
      <w:start w:val="1"/>
      <w:numFmt w:val="bullet"/>
      <w:lvlText w:val=""/>
      <w:lvlJc w:val="left"/>
      <w:pPr>
        <w:ind w:left="2920" w:hanging="360"/>
      </w:pPr>
      <w:rPr>
        <w:rFonts w:ascii="Wingdings" w:hAnsi="Wingdings" w:hint="default"/>
      </w:rPr>
    </w:lvl>
    <w:lvl w:ilvl="3" w:tplc="080A0001" w:tentative="1">
      <w:start w:val="1"/>
      <w:numFmt w:val="bullet"/>
      <w:lvlText w:val=""/>
      <w:lvlJc w:val="left"/>
      <w:pPr>
        <w:ind w:left="3640" w:hanging="360"/>
      </w:pPr>
      <w:rPr>
        <w:rFonts w:ascii="Symbol" w:hAnsi="Symbol" w:hint="default"/>
      </w:rPr>
    </w:lvl>
    <w:lvl w:ilvl="4" w:tplc="080A0003" w:tentative="1">
      <w:start w:val="1"/>
      <w:numFmt w:val="bullet"/>
      <w:lvlText w:val="o"/>
      <w:lvlJc w:val="left"/>
      <w:pPr>
        <w:ind w:left="4360" w:hanging="360"/>
      </w:pPr>
      <w:rPr>
        <w:rFonts w:ascii="Courier New" w:hAnsi="Courier New" w:cs="Courier New" w:hint="default"/>
      </w:rPr>
    </w:lvl>
    <w:lvl w:ilvl="5" w:tplc="080A0005" w:tentative="1">
      <w:start w:val="1"/>
      <w:numFmt w:val="bullet"/>
      <w:lvlText w:val=""/>
      <w:lvlJc w:val="left"/>
      <w:pPr>
        <w:ind w:left="5080" w:hanging="360"/>
      </w:pPr>
      <w:rPr>
        <w:rFonts w:ascii="Wingdings" w:hAnsi="Wingdings" w:hint="default"/>
      </w:rPr>
    </w:lvl>
    <w:lvl w:ilvl="6" w:tplc="080A0001" w:tentative="1">
      <w:start w:val="1"/>
      <w:numFmt w:val="bullet"/>
      <w:lvlText w:val=""/>
      <w:lvlJc w:val="left"/>
      <w:pPr>
        <w:ind w:left="5800" w:hanging="360"/>
      </w:pPr>
      <w:rPr>
        <w:rFonts w:ascii="Symbol" w:hAnsi="Symbol" w:hint="default"/>
      </w:rPr>
    </w:lvl>
    <w:lvl w:ilvl="7" w:tplc="080A0003" w:tentative="1">
      <w:start w:val="1"/>
      <w:numFmt w:val="bullet"/>
      <w:lvlText w:val="o"/>
      <w:lvlJc w:val="left"/>
      <w:pPr>
        <w:ind w:left="6520" w:hanging="360"/>
      </w:pPr>
      <w:rPr>
        <w:rFonts w:ascii="Courier New" w:hAnsi="Courier New" w:cs="Courier New" w:hint="default"/>
      </w:rPr>
    </w:lvl>
    <w:lvl w:ilvl="8" w:tplc="080A0005" w:tentative="1">
      <w:start w:val="1"/>
      <w:numFmt w:val="bullet"/>
      <w:lvlText w:val=""/>
      <w:lvlJc w:val="left"/>
      <w:pPr>
        <w:ind w:left="7240" w:hanging="360"/>
      </w:pPr>
      <w:rPr>
        <w:rFonts w:ascii="Wingdings" w:hAnsi="Wingdings" w:hint="default"/>
      </w:rPr>
    </w:lvl>
  </w:abstractNum>
  <w:abstractNum w:abstractNumId="20" w15:restartNumberingAfterBreak="0">
    <w:nsid w:val="38072D26"/>
    <w:multiLevelType w:val="hybridMultilevel"/>
    <w:tmpl w:val="8ACC1B06"/>
    <w:lvl w:ilvl="0" w:tplc="080A0001">
      <w:start w:val="1"/>
      <w:numFmt w:val="bullet"/>
      <w:lvlText w:val=""/>
      <w:lvlJc w:val="left"/>
      <w:pPr>
        <w:ind w:left="1080" w:hanging="360"/>
      </w:pPr>
      <w:rPr>
        <w:rFonts w:ascii="Symbol" w:hAnsi="Symbol" w:hint="default"/>
      </w:rPr>
    </w:lvl>
    <w:lvl w:ilvl="1" w:tplc="080A0003">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21" w15:restartNumberingAfterBreak="0">
    <w:nsid w:val="3CFA1437"/>
    <w:multiLevelType w:val="hybridMultilevel"/>
    <w:tmpl w:val="66A07CA2"/>
    <w:lvl w:ilvl="0" w:tplc="080A0001">
      <w:start w:val="1"/>
      <w:numFmt w:val="bullet"/>
      <w:lvlText w:val=""/>
      <w:lvlJc w:val="left"/>
      <w:pPr>
        <w:ind w:left="1480" w:hanging="360"/>
      </w:pPr>
      <w:rPr>
        <w:rFonts w:ascii="Symbol" w:hAnsi="Symbol" w:hint="default"/>
      </w:rPr>
    </w:lvl>
    <w:lvl w:ilvl="1" w:tplc="080A0001">
      <w:start w:val="1"/>
      <w:numFmt w:val="bullet"/>
      <w:lvlText w:val=""/>
      <w:lvlJc w:val="left"/>
      <w:pPr>
        <w:ind w:left="2200" w:hanging="360"/>
      </w:pPr>
      <w:rPr>
        <w:rFonts w:ascii="Symbol" w:hAnsi="Symbol" w:hint="default"/>
      </w:rPr>
    </w:lvl>
    <w:lvl w:ilvl="2" w:tplc="080A0005" w:tentative="1">
      <w:start w:val="1"/>
      <w:numFmt w:val="bullet"/>
      <w:lvlText w:val=""/>
      <w:lvlJc w:val="left"/>
      <w:pPr>
        <w:ind w:left="2920" w:hanging="360"/>
      </w:pPr>
      <w:rPr>
        <w:rFonts w:ascii="Wingdings" w:hAnsi="Wingdings" w:hint="default"/>
      </w:rPr>
    </w:lvl>
    <w:lvl w:ilvl="3" w:tplc="080A0001" w:tentative="1">
      <w:start w:val="1"/>
      <w:numFmt w:val="bullet"/>
      <w:lvlText w:val=""/>
      <w:lvlJc w:val="left"/>
      <w:pPr>
        <w:ind w:left="3640" w:hanging="360"/>
      </w:pPr>
      <w:rPr>
        <w:rFonts w:ascii="Symbol" w:hAnsi="Symbol" w:hint="default"/>
      </w:rPr>
    </w:lvl>
    <w:lvl w:ilvl="4" w:tplc="080A0003" w:tentative="1">
      <w:start w:val="1"/>
      <w:numFmt w:val="bullet"/>
      <w:lvlText w:val="o"/>
      <w:lvlJc w:val="left"/>
      <w:pPr>
        <w:ind w:left="4360" w:hanging="360"/>
      </w:pPr>
      <w:rPr>
        <w:rFonts w:ascii="Courier New" w:hAnsi="Courier New" w:cs="Courier New" w:hint="default"/>
      </w:rPr>
    </w:lvl>
    <w:lvl w:ilvl="5" w:tplc="080A0005" w:tentative="1">
      <w:start w:val="1"/>
      <w:numFmt w:val="bullet"/>
      <w:lvlText w:val=""/>
      <w:lvlJc w:val="left"/>
      <w:pPr>
        <w:ind w:left="5080" w:hanging="360"/>
      </w:pPr>
      <w:rPr>
        <w:rFonts w:ascii="Wingdings" w:hAnsi="Wingdings" w:hint="default"/>
      </w:rPr>
    </w:lvl>
    <w:lvl w:ilvl="6" w:tplc="080A0001" w:tentative="1">
      <w:start w:val="1"/>
      <w:numFmt w:val="bullet"/>
      <w:lvlText w:val=""/>
      <w:lvlJc w:val="left"/>
      <w:pPr>
        <w:ind w:left="5800" w:hanging="360"/>
      </w:pPr>
      <w:rPr>
        <w:rFonts w:ascii="Symbol" w:hAnsi="Symbol" w:hint="default"/>
      </w:rPr>
    </w:lvl>
    <w:lvl w:ilvl="7" w:tplc="080A0003" w:tentative="1">
      <w:start w:val="1"/>
      <w:numFmt w:val="bullet"/>
      <w:lvlText w:val="o"/>
      <w:lvlJc w:val="left"/>
      <w:pPr>
        <w:ind w:left="6520" w:hanging="360"/>
      </w:pPr>
      <w:rPr>
        <w:rFonts w:ascii="Courier New" w:hAnsi="Courier New" w:cs="Courier New" w:hint="default"/>
      </w:rPr>
    </w:lvl>
    <w:lvl w:ilvl="8" w:tplc="080A0005" w:tentative="1">
      <w:start w:val="1"/>
      <w:numFmt w:val="bullet"/>
      <w:lvlText w:val=""/>
      <w:lvlJc w:val="left"/>
      <w:pPr>
        <w:ind w:left="7240" w:hanging="360"/>
      </w:pPr>
      <w:rPr>
        <w:rFonts w:ascii="Wingdings" w:hAnsi="Wingdings" w:hint="default"/>
      </w:rPr>
    </w:lvl>
  </w:abstractNum>
  <w:abstractNum w:abstractNumId="22" w15:restartNumberingAfterBreak="0">
    <w:nsid w:val="3DBB6855"/>
    <w:multiLevelType w:val="hybridMultilevel"/>
    <w:tmpl w:val="AA3E9604"/>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23" w15:restartNumberingAfterBreak="0">
    <w:nsid w:val="40DB6176"/>
    <w:multiLevelType w:val="hybridMultilevel"/>
    <w:tmpl w:val="6AA4A678"/>
    <w:lvl w:ilvl="0" w:tplc="080A0001">
      <w:start w:val="1"/>
      <w:numFmt w:val="bullet"/>
      <w:lvlText w:val=""/>
      <w:lvlJc w:val="left"/>
      <w:pPr>
        <w:ind w:left="1480" w:hanging="360"/>
      </w:pPr>
      <w:rPr>
        <w:rFonts w:ascii="Symbol" w:hAnsi="Symbol" w:hint="default"/>
      </w:rPr>
    </w:lvl>
    <w:lvl w:ilvl="1" w:tplc="080A0001">
      <w:start w:val="1"/>
      <w:numFmt w:val="bullet"/>
      <w:lvlText w:val=""/>
      <w:lvlJc w:val="left"/>
      <w:pPr>
        <w:ind w:left="2200" w:hanging="360"/>
      </w:pPr>
      <w:rPr>
        <w:rFonts w:ascii="Symbol" w:hAnsi="Symbol" w:hint="default"/>
      </w:rPr>
    </w:lvl>
    <w:lvl w:ilvl="2" w:tplc="080A0005" w:tentative="1">
      <w:start w:val="1"/>
      <w:numFmt w:val="bullet"/>
      <w:lvlText w:val=""/>
      <w:lvlJc w:val="left"/>
      <w:pPr>
        <w:ind w:left="2920" w:hanging="360"/>
      </w:pPr>
      <w:rPr>
        <w:rFonts w:ascii="Wingdings" w:hAnsi="Wingdings" w:hint="default"/>
      </w:rPr>
    </w:lvl>
    <w:lvl w:ilvl="3" w:tplc="080A0001" w:tentative="1">
      <w:start w:val="1"/>
      <w:numFmt w:val="bullet"/>
      <w:lvlText w:val=""/>
      <w:lvlJc w:val="left"/>
      <w:pPr>
        <w:ind w:left="3640" w:hanging="360"/>
      </w:pPr>
      <w:rPr>
        <w:rFonts w:ascii="Symbol" w:hAnsi="Symbol" w:hint="default"/>
      </w:rPr>
    </w:lvl>
    <w:lvl w:ilvl="4" w:tplc="080A0003" w:tentative="1">
      <w:start w:val="1"/>
      <w:numFmt w:val="bullet"/>
      <w:lvlText w:val="o"/>
      <w:lvlJc w:val="left"/>
      <w:pPr>
        <w:ind w:left="4360" w:hanging="360"/>
      </w:pPr>
      <w:rPr>
        <w:rFonts w:ascii="Courier New" w:hAnsi="Courier New" w:cs="Courier New" w:hint="default"/>
      </w:rPr>
    </w:lvl>
    <w:lvl w:ilvl="5" w:tplc="080A0005" w:tentative="1">
      <w:start w:val="1"/>
      <w:numFmt w:val="bullet"/>
      <w:lvlText w:val=""/>
      <w:lvlJc w:val="left"/>
      <w:pPr>
        <w:ind w:left="5080" w:hanging="360"/>
      </w:pPr>
      <w:rPr>
        <w:rFonts w:ascii="Wingdings" w:hAnsi="Wingdings" w:hint="default"/>
      </w:rPr>
    </w:lvl>
    <w:lvl w:ilvl="6" w:tplc="080A0001" w:tentative="1">
      <w:start w:val="1"/>
      <w:numFmt w:val="bullet"/>
      <w:lvlText w:val=""/>
      <w:lvlJc w:val="left"/>
      <w:pPr>
        <w:ind w:left="5800" w:hanging="360"/>
      </w:pPr>
      <w:rPr>
        <w:rFonts w:ascii="Symbol" w:hAnsi="Symbol" w:hint="default"/>
      </w:rPr>
    </w:lvl>
    <w:lvl w:ilvl="7" w:tplc="080A0003" w:tentative="1">
      <w:start w:val="1"/>
      <w:numFmt w:val="bullet"/>
      <w:lvlText w:val="o"/>
      <w:lvlJc w:val="left"/>
      <w:pPr>
        <w:ind w:left="6520" w:hanging="360"/>
      </w:pPr>
      <w:rPr>
        <w:rFonts w:ascii="Courier New" w:hAnsi="Courier New" w:cs="Courier New" w:hint="default"/>
      </w:rPr>
    </w:lvl>
    <w:lvl w:ilvl="8" w:tplc="080A0005" w:tentative="1">
      <w:start w:val="1"/>
      <w:numFmt w:val="bullet"/>
      <w:lvlText w:val=""/>
      <w:lvlJc w:val="left"/>
      <w:pPr>
        <w:ind w:left="7240" w:hanging="360"/>
      </w:pPr>
      <w:rPr>
        <w:rFonts w:ascii="Wingdings" w:hAnsi="Wingdings" w:hint="default"/>
      </w:rPr>
    </w:lvl>
  </w:abstractNum>
  <w:abstractNum w:abstractNumId="24" w15:restartNumberingAfterBreak="0">
    <w:nsid w:val="415E7105"/>
    <w:multiLevelType w:val="hybridMultilevel"/>
    <w:tmpl w:val="5E3EF416"/>
    <w:lvl w:ilvl="0" w:tplc="080A0001">
      <w:start w:val="1"/>
      <w:numFmt w:val="bullet"/>
      <w:lvlText w:val=""/>
      <w:lvlJc w:val="left"/>
      <w:pPr>
        <w:ind w:left="2200" w:hanging="360"/>
      </w:pPr>
      <w:rPr>
        <w:rFonts w:ascii="Symbol" w:hAnsi="Symbol" w:hint="default"/>
      </w:rPr>
    </w:lvl>
    <w:lvl w:ilvl="1" w:tplc="080A0003" w:tentative="1">
      <w:start w:val="1"/>
      <w:numFmt w:val="bullet"/>
      <w:lvlText w:val="o"/>
      <w:lvlJc w:val="left"/>
      <w:pPr>
        <w:ind w:left="2920" w:hanging="360"/>
      </w:pPr>
      <w:rPr>
        <w:rFonts w:ascii="Courier New" w:hAnsi="Courier New" w:cs="Courier New" w:hint="default"/>
      </w:rPr>
    </w:lvl>
    <w:lvl w:ilvl="2" w:tplc="080A0005" w:tentative="1">
      <w:start w:val="1"/>
      <w:numFmt w:val="bullet"/>
      <w:lvlText w:val=""/>
      <w:lvlJc w:val="left"/>
      <w:pPr>
        <w:ind w:left="3640" w:hanging="360"/>
      </w:pPr>
      <w:rPr>
        <w:rFonts w:ascii="Wingdings" w:hAnsi="Wingdings" w:hint="default"/>
      </w:rPr>
    </w:lvl>
    <w:lvl w:ilvl="3" w:tplc="080A0001" w:tentative="1">
      <w:start w:val="1"/>
      <w:numFmt w:val="bullet"/>
      <w:lvlText w:val=""/>
      <w:lvlJc w:val="left"/>
      <w:pPr>
        <w:ind w:left="4360" w:hanging="360"/>
      </w:pPr>
      <w:rPr>
        <w:rFonts w:ascii="Symbol" w:hAnsi="Symbol" w:hint="default"/>
      </w:rPr>
    </w:lvl>
    <w:lvl w:ilvl="4" w:tplc="080A0003" w:tentative="1">
      <w:start w:val="1"/>
      <w:numFmt w:val="bullet"/>
      <w:lvlText w:val="o"/>
      <w:lvlJc w:val="left"/>
      <w:pPr>
        <w:ind w:left="5080" w:hanging="360"/>
      </w:pPr>
      <w:rPr>
        <w:rFonts w:ascii="Courier New" w:hAnsi="Courier New" w:cs="Courier New" w:hint="default"/>
      </w:rPr>
    </w:lvl>
    <w:lvl w:ilvl="5" w:tplc="080A0005" w:tentative="1">
      <w:start w:val="1"/>
      <w:numFmt w:val="bullet"/>
      <w:lvlText w:val=""/>
      <w:lvlJc w:val="left"/>
      <w:pPr>
        <w:ind w:left="5800" w:hanging="360"/>
      </w:pPr>
      <w:rPr>
        <w:rFonts w:ascii="Wingdings" w:hAnsi="Wingdings" w:hint="default"/>
      </w:rPr>
    </w:lvl>
    <w:lvl w:ilvl="6" w:tplc="080A0001" w:tentative="1">
      <w:start w:val="1"/>
      <w:numFmt w:val="bullet"/>
      <w:lvlText w:val=""/>
      <w:lvlJc w:val="left"/>
      <w:pPr>
        <w:ind w:left="6520" w:hanging="360"/>
      </w:pPr>
      <w:rPr>
        <w:rFonts w:ascii="Symbol" w:hAnsi="Symbol" w:hint="default"/>
      </w:rPr>
    </w:lvl>
    <w:lvl w:ilvl="7" w:tplc="080A0003" w:tentative="1">
      <w:start w:val="1"/>
      <w:numFmt w:val="bullet"/>
      <w:lvlText w:val="o"/>
      <w:lvlJc w:val="left"/>
      <w:pPr>
        <w:ind w:left="7240" w:hanging="360"/>
      </w:pPr>
      <w:rPr>
        <w:rFonts w:ascii="Courier New" w:hAnsi="Courier New" w:cs="Courier New" w:hint="default"/>
      </w:rPr>
    </w:lvl>
    <w:lvl w:ilvl="8" w:tplc="080A0005" w:tentative="1">
      <w:start w:val="1"/>
      <w:numFmt w:val="bullet"/>
      <w:lvlText w:val=""/>
      <w:lvlJc w:val="left"/>
      <w:pPr>
        <w:ind w:left="7960" w:hanging="360"/>
      </w:pPr>
      <w:rPr>
        <w:rFonts w:ascii="Wingdings" w:hAnsi="Wingdings" w:hint="default"/>
      </w:rPr>
    </w:lvl>
  </w:abstractNum>
  <w:abstractNum w:abstractNumId="25" w15:restartNumberingAfterBreak="0">
    <w:nsid w:val="41B03A59"/>
    <w:multiLevelType w:val="hybridMultilevel"/>
    <w:tmpl w:val="5E183B48"/>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6" w15:restartNumberingAfterBreak="0">
    <w:nsid w:val="4409547F"/>
    <w:multiLevelType w:val="hybridMultilevel"/>
    <w:tmpl w:val="B0785B3E"/>
    <w:lvl w:ilvl="0" w:tplc="080A0001">
      <w:start w:val="1"/>
      <w:numFmt w:val="bullet"/>
      <w:lvlText w:val=""/>
      <w:lvlJc w:val="left"/>
      <w:pPr>
        <w:ind w:left="1480" w:hanging="360"/>
      </w:pPr>
      <w:rPr>
        <w:rFonts w:ascii="Symbol" w:hAnsi="Symbol" w:hint="default"/>
      </w:rPr>
    </w:lvl>
    <w:lvl w:ilvl="1" w:tplc="080A0001">
      <w:start w:val="1"/>
      <w:numFmt w:val="bullet"/>
      <w:lvlText w:val=""/>
      <w:lvlJc w:val="left"/>
      <w:pPr>
        <w:ind w:left="2200" w:hanging="360"/>
      </w:pPr>
      <w:rPr>
        <w:rFonts w:ascii="Symbol" w:hAnsi="Symbol" w:hint="default"/>
      </w:rPr>
    </w:lvl>
    <w:lvl w:ilvl="2" w:tplc="080A0005" w:tentative="1">
      <w:start w:val="1"/>
      <w:numFmt w:val="bullet"/>
      <w:lvlText w:val=""/>
      <w:lvlJc w:val="left"/>
      <w:pPr>
        <w:ind w:left="2920" w:hanging="360"/>
      </w:pPr>
      <w:rPr>
        <w:rFonts w:ascii="Wingdings" w:hAnsi="Wingdings" w:hint="default"/>
      </w:rPr>
    </w:lvl>
    <w:lvl w:ilvl="3" w:tplc="080A0001" w:tentative="1">
      <w:start w:val="1"/>
      <w:numFmt w:val="bullet"/>
      <w:lvlText w:val=""/>
      <w:lvlJc w:val="left"/>
      <w:pPr>
        <w:ind w:left="3640" w:hanging="360"/>
      </w:pPr>
      <w:rPr>
        <w:rFonts w:ascii="Symbol" w:hAnsi="Symbol" w:hint="default"/>
      </w:rPr>
    </w:lvl>
    <w:lvl w:ilvl="4" w:tplc="080A0003" w:tentative="1">
      <w:start w:val="1"/>
      <w:numFmt w:val="bullet"/>
      <w:lvlText w:val="o"/>
      <w:lvlJc w:val="left"/>
      <w:pPr>
        <w:ind w:left="4360" w:hanging="360"/>
      </w:pPr>
      <w:rPr>
        <w:rFonts w:ascii="Courier New" w:hAnsi="Courier New" w:cs="Courier New" w:hint="default"/>
      </w:rPr>
    </w:lvl>
    <w:lvl w:ilvl="5" w:tplc="080A0005" w:tentative="1">
      <w:start w:val="1"/>
      <w:numFmt w:val="bullet"/>
      <w:lvlText w:val=""/>
      <w:lvlJc w:val="left"/>
      <w:pPr>
        <w:ind w:left="5080" w:hanging="360"/>
      </w:pPr>
      <w:rPr>
        <w:rFonts w:ascii="Wingdings" w:hAnsi="Wingdings" w:hint="default"/>
      </w:rPr>
    </w:lvl>
    <w:lvl w:ilvl="6" w:tplc="080A0001" w:tentative="1">
      <w:start w:val="1"/>
      <w:numFmt w:val="bullet"/>
      <w:lvlText w:val=""/>
      <w:lvlJc w:val="left"/>
      <w:pPr>
        <w:ind w:left="5800" w:hanging="360"/>
      </w:pPr>
      <w:rPr>
        <w:rFonts w:ascii="Symbol" w:hAnsi="Symbol" w:hint="default"/>
      </w:rPr>
    </w:lvl>
    <w:lvl w:ilvl="7" w:tplc="080A0003" w:tentative="1">
      <w:start w:val="1"/>
      <w:numFmt w:val="bullet"/>
      <w:lvlText w:val="o"/>
      <w:lvlJc w:val="left"/>
      <w:pPr>
        <w:ind w:left="6520" w:hanging="360"/>
      </w:pPr>
      <w:rPr>
        <w:rFonts w:ascii="Courier New" w:hAnsi="Courier New" w:cs="Courier New" w:hint="default"/>
      </w:rPr>
    </w:lvl>
    <w:lvl w:ilvl="8" w:tplc="080A0005" w:tentative="1">
      <w:start w:val="1"/>
      <w:numFmt w:val="bullet"/>
      <w:lvlText w:val=""/>
      <w:lvlJc w:val="left"/>
      <w:pPr>
        <w:ind w:left="7240" w:hanging="360"/>
      </w:pPr>
      <w:rPr>
        <w:rFonts w:ascii="Wingdings" w:hAnsi="Wingdings" w:hint="default"/>
      </w:rPr>
    </w:lvl>
  </w:abstractNum>
  <w:abstractNum w:abstractNumId="27" w15:restartNumberingAfterBreak="0">
    <w:nsid w:val="44F24A36"/>
    <w:multiLevelType w:val="hybridMultilevel"/>
    <w:tmpl w:val="7BE2256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8" w15:restartNumberingAfterBreak="0">
    <w:nsid w:val="4ACD6BDB"/>
    <w:multiLevelType w:val="hybridMultilevel"/>
    <w:tmpl w:val="1FA0BA38"/>
    <w:lvl w:ilvl="0" w:tplc="080A0001">
      <w:start w:val="1"/>
      <w:numFmt w:val="bullet"/>
      <w:lvlText w:val=""/>
      <w:lvlJc w:val="left"/>
      <w:pPr>
        <w:ind w:left="1480" w:hanging="360"/>
      </w:pPr>
      <w:rPr>
        <w:rFonts w:ascii="Symbol" w:hAnsi="Symbol" w:hint="default"/>
      </w:rPr>
    </w:lvl>
    <w:lvl w:ilvl="1" w:tplc="080A0001">
      <w:start w:val="1"/>
      <w:numFmt w:val="bullet"/>
      <w:lvlText w:val=""/>
      <w:lvlJc w:val="left"/>
      <w:pPr>
        <w:ind w:left="2200" w:hanging="360"/>
      </w:pPr>
      <w:rPr>
        <w:rFonts w:ascii="Symbol" w:hAnsi="Symbol" w:hint="default"/>
      </w:rPr>
    </w:lvl>
    <w:lvl w:ilvl="2" w:tplc="080A0005" w:tentative="1">
      <w:start w:val="1"/>
      <w:numFmt w:val="bullet"/>
      <w:lvlText w:val=""/>
      <w:lvlJc w:val="left"/>
      <w:pPr>
        <w:ind w:left="2920" w:hanging="360"/>
      </w:pPr>
      <w:rPr>
        <w:rFonts w:ascii="Wingdings" w:hAnsi="Wingdings" w:hint="default"/>
      </w:rPr>
    </w:lvl>
    <w:lvl w:ilvl="3" w:tplc="080A0001" w:tentative="1">
      <w:start w:val="1"/>
      <w:numFmt w:val="bullet"/>
      <w:lvlText w:val=""/>
      <w:lvlJc w:val="left"/>
      <w:pPr>
        <w:ind w:left="3640" w:hanging="360"/>
      </w:pPr>
      <w:rPr>
        <w:rFonts w:ascii="Symbol" w:hAnsi="Symbol" w:hint="default"/>
      </w:rPr>
    </w:lvl>
    <w:lvl w:ilvl="4" w:tplc="080A0003" w:tentative="1">
      <w:start w:val="1"/>
      <w:numFmt w:val="bullet"/>
      <w:lvlText w:val="o"/>
      <w:lvlJc w:val="left"/>
      <w:pPr>
        <w:ind w:left="4360" w:hanging="360"/>
      </w:pPr>
      <w:rPr>
        <w:rFonts w:ascii="Courier New" w:hAnsi="Courier New" w:cs="Courier New" w:hint="default"/>
      </w:rPr>
    </w:lvl>
    <w:lvl w:ilvl="5" w:tplc="080A0005" w:tentative="1">
      <w:start w:val="1"/>
      <w:numFmt w:val="bullet"/>
      <w:lvlText w:val=""/>
      <w:lvlJc w:val="left"/>
      <w:pPr>
        <w:ind w:left="5080" w:hanging="360"/>
      </w:pPr>
      <w:rPr>
        <w:rFonts w:ascii="Wingdings" w:hAnsi="Wingdings" w:hint="default"/>
      </w:rPr>
    </w:lvl>
    <w:lvl w:ilvl="6" w:tplc="080A0001" w:tentative="1">
      <w:start w:val="1"/>
      <w:numFmt w:val="bullet"/>
      <w:lvlText w:val=""/>
      <w:lvlJc w:val="left"/>
      <w:pPr>
        <w:ind w:left="5800" w:hanging="360"/>
      </w:pPr>
      <w:rPr>
        <w:rFonts w:ascii="Symbol" w:hAnsi="Symbol" w:hint="default"/>
      </w:rPr>
    </w:lvl>
    <w:lvl w:ilvl="7" w:tplc="080A0003" w:tentative="1">
      <w:start w:val="1"/>
      <w:numFmt w:val="bullet"/>
      <w:lvlText w:val="o"/>
      <w:lvlJc w:val="left"/>
      <w:pPr>
        <w:ind w:left="6520" w:hanging="360"/>
      </w:pPr>
      <w:rPr>
        <w:rFonts w:ascii="Courier New" w:hAnsi="Courier New" w:cs="Courier New" w:hint="default"/>
      </w:rPr>
    </w:lvl>
    <w:lvl w:ilvl="8" w:tplc="080A0005" w:tentative="1">
      <w:start w:val="1"/>
      <w:numFmt w:val="bullet"/>
      <w:lvlText w:val=""/>
      <w:lvlJc w:val="left"/>
      <w:pPr>
        <w:ind w:left="7240" w:hanging="360"/>
      </w:pPr>
      <w:rPr>
        <w:rFonts w:ascii="Wingdings" w:hAnsi="Wingdings" w:hint="default"/>
      </w:rPr>
    </w:lvl>
  </w:abstractNum>
  <w:abstractNum w:abstractNumId="29" w15:restartNumberingAfterBreak="0">
    <w:nsid w:val="4D9921A8"/>
    <w:multiLevelType w:val="hybridMultilevel"/>
    <w:tmpl w:val="CC5C6B3C"/>
    <w:lvl w:ilvl="0" w:tplc="080A0001">
      <w:start w:val="1"/>
      <w:numFmt w:val="bullet"/>
      <w:lvlText w:val=""/>
      <w:lvlJc w:val="left"/>
      <w:pPr>
        <w:ind w:left="1080" w:hanging="360"/>
      </w:pPr>
      <w:rPr>
        <w:rFonts w:ascii="Symbol" w:hAnsi="Symbol" w:hint="default"/>
      </w:rPr>
    </w:lvl>
    <w:lvl w:ilvl="1" w:tplc="080A0003">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30" w15:restartNumberingAfterBreak="0">
    <w:nsid w:val="4F1A60EA"/>
    <w:multiLevelType w:val="hybridMultilevel"/>
    <w:tmpl w:val="7414BAE8"/>
    <w:lvl w:ilvl="0" w:tplc="080A0001">
      <w:start w:val="1"/>
      <w:numFmt w:val="bullet"/>
      <w:lvlText w:val=""/>
      <w:lvlJc w:val="left"/>
      <w:pPr>
        <w:ind w:left="1480" w:hanging="360"/>
      </w:pPr>
      <w:rPr>
        <w:rFonts w:ascii="Symbol" w:hAnsi="Symbol" w:hint="default"/>
      </w:rPr>
    </w:lvl>
    <w:lvl w:ilvl="1" w:tplc="080A0001">
      <w:start w:val="1"/>
      <w:numFmt w:val="bullet"/>
      <w:lvlText w:val=""/>
      <w:lvlJc w:val="left"/>
      <w:pPr>
        <w:ind w:left="2200" w:hanging="360"/>
      </w:pPr>
      <w:rPr>
        <w:rFonts w:ascii="Symbol" w:hAnsi="Symbol" w:hint="default"/>
      </w:rPr>
    </w:lvl>
    <w:lvl w:ilvl="2" w:tplc="080A0005" w:tentative="1">
      <w:start w:val="1"/>
      <w:numFmt w:val="bullet"/>
      <w:lvlText w:val=""/>
      <w:lvlJc w:val="left"/>
      <w:pPr>
        <w:ind w:left="2920" w:hanging="360"/>
      </w:pPr>
      <w:rPr>
        <w:rFonts w:ascii="Wingdings" w:hAnsi="Wingdings" w:hint="default"/>
      </w:rPr>
    </w:lvl>
    <w:lvl w:ilvl="3" w:tplc="080A0001" w:tentative="1">
      <w:start w:val="1"/>
      <w:numFmt w:val="bullet"/>
      <w:lvlText w:val=""/>
      <w:lvlJc w:val="left"/>
      <w:pPr>
        <w:ind w:left="3640" w:hanging="360"/>
      </w:pPr>
      <w:rPr>
        <w:rFonts w:ascii="Symbol" w:hAnsi="Symbol" w:hint="default"/>
      </w:rPr>
    </w:lvl>
    <w:lvl w:ilvl="4" w:tplc="080A0003" w:tentative="1">
      <w:start w:val="1"/>
      <w:numFmt w:val="bullet"/>
      <w:lvlText w:val="o"/>
      <w:lvlJc w:val="left"/>
      <w:pPr>
        <w:ind w:left="4360" w:hanging="360"/>
      </w:pPr>
      <w:rPr>
        <w:rFonts w:ascii="Courier New" w:hAnsi="Courier New" w:cs="Courier New" w:hint="default"/>
      </w:rPr>
    </w:lvl>
    <w:lvl w:ilvl="5" w:tplc="080A0005" w:tentative="1">
      <w:start w:val="1"/>
      <w:numFmt w:val="bullet"/>
      <w:lvlText w:val=""/>
      <w:lvlJc w:val="left"/>
      <w:pPr>
        <w:ind w:left="5080" w:hanging="360"/>
      </w:pPr>
      <w:rPr>
        <w:rFonts w:ascii="Wingdings" w:hAnsi="Wingdings" w:hint="default"/>
      </w:rPr>
    </w:lvl>
    <w:lvl w:ilvl="6" w:tplc="080A0001" w:tentative="1">
      <w:start w:val="1"/>
      <w:numFmt w:val="bullet"/>
      <w:lvlText w:val=""/>
      <w:lvlJc w:val="left"/>
      <w:pPr>
        <w:ind w:left="5800" w:hanging="360"/>
      </w:pPr>
      <w:rPr>
        <w:rFonts w:ascii="Symbol" w:hAnsi="Symbol" w:hint="default"/>
      </w:rPr>
    </w:lvl>
    <w:lvl w:ilvl="7" w:tplc="080A0003" w:tentative="1">
      <w:start w:val="1"/>
      <w:numFmt w:val="bullet"/>
      <w:lvlText w:val="o"/>
      <w:lvlJc w:val="left"/>
      <w:pPr>
        <w:ind w:left="6520" w:hanging="360"/>
      </w:pPr>
      <w:rPr>
        <w:rFonts w:ascii="Courier New" w:hAnsi="Courier New" w:cs="Courier New" w:hint="default"/>
      </w:rPr>
    </w:lvl>
    <w:lvl w:ilvl="8" w:tplc="080A0005" w:tentative="1">
      <w:start w:val="1"/>
      <w:numFmt w:val="bullet"/>
      <w:lvlText w:val=""/>
      <w:lvlJc w:val="left"/>
      <w:pPr>
        <w:ind w:left="7240" w:hanging="360"/>
      </w:pPr>
      <w:rPr>
        <w:rFonts w:ascii="Wingdings" w:hAnsi="Wingdings" w:hint="default"/>
      </w:rPr>
    </w:lvl>
  </w:abstractNum>
  <w:abstractNum w:abstractNumId="31" w15:restartNumberingAfterBreak="0">
    <w:nsid w:val="51B25A03"/>
    <w:multiLevelType w:val="hybridMultilevel"/>
    <w:tmpl w:val="D792B62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2" w15:restartNumberingAfterBreak="0">
    <w:nsid w:val="51E33F86"/>
    <w:multiLevelType w:val="hybridMultilevel"/>
    <w:tmpl w:val="4F4CA300"/>
    <w:lvl w:ilvl="0" w:tplc="080A0001">
      <w:start w:val="1"/>
      <w:numFmt w:val="bullet"/>
      <w:lvlText w:val=""/>
      <w:lvlJc w:val="left"/>
      <w:pPr>
        <w:ind w:left="1480" w:hanging="360"/>
      </w:pPr>
      <w:rPr>
        <w:rFonts w:ascii="Symbol" w:hAnsi="Symbol" w:hint="default"/>
      </w:rPr>
    </w:lvl>
    <w:lvl w:ilvl="1" w:tplc="080A0001">
      <w:start w:val="1"/>
      <w:numFmt w:val="bullet"/>
      <w:lvlText w:val=""/>
      <w:lvlJc w:val="left"/>
      <w:pPr>
        <w:ind w:left="2200" w:hanging="360"/>
      </w:pPr>
      <w:rPr>
        <w:rFonts w:ascii="Symbol" w:hAnsi="Symbol" w:hint="default"/>
      </w:rPr>
    </w:lvl>
    <w:lvl w:ilvl="2" w:tplc="080A0005" w:tentative="1">
      <w:start w:val="1"/>
      <w:numFmt w:val="bullet"/>
      <w:lvlText w:val=""/>
      <w:lvlJc w:val="left"/>
      <w:pPr>
        <w:ind w:left="2920" w:hanging="360"/>
      </w:pPr>
      <w:rPr>
        <w:rFonts w:ascii="Wingdings" w:hAnsi="Wingdings" w:hint="default"/>
      </w:rPr>
    </w:lvl>
    <w:lvl w:ilvl="3" w:tplc="080A0001" w:tentative="1">
      <w:start w:val="1"/>
      <w:numFmt w:val="bullet"/>
      <w:lvlText w:val=""/>
      <w:lvlJc w:val="left"/>
      <w:pPr>
        <w:ind w:left="3640" w:hanging="360"/>
      </w:pPr>
      <w:rPr>
        <w:rFonts w:ascii="Symbol" w:hAnsi="Symbol" w:hint="default"/>
      </w:rPr>
    </w:lvl>
    <w:lvl w:ilvl="4" w:tplc="080A0003" w:tentative="1">
      <w:start w:val="1"/>
      <w:numFmt w:val="bullet"/>
      <w:lvlText w:val="o"/>
      <w:lvlJc w:val="left"/>
      <w:pPr>
        <w:ind w:left="4360" w:hanging="360"/>
      </w:pPr>
      <w:rPr>
        <w:rFonts w:ascii="Courier New" w:hAnsi="Courier New" w:cs="Courier New" w:hint="default"/>
      </w:rPr>
    </w:lvl>
    <w:lvl w:ilvl="5" w:tplc="080A0005" w:tentative="1">
      <w:start w:val="1"/>
      <w:numFmt w:val="bullet"/>
      <w:lvlText w:val=""/>
      <w:lvlJc w:val="left"/>
      <w:pPr>
        <w:ind w:left="5080" w:hanging="360"/>
      </w:pPr>
      <w:rPr>
        <w:rFonts w:ascii="Wingdings" w:hAnsi="Wingdings" w:hint="default"/>
      </w:rPr>
    </w:lvl>
    <w:lvl w:ilvl="6" w:tplc="080A0001" w:tentative="1">
      <w:start w:val="1"/>
      <w:numFmt w:val="bullet"/>
      <w:lvlText w:val=""/>
      <w:lvlJc w:val="left"/>
      <w:pPr>
        <w:ind w:left="5800" w:hanging="360"/>
      </w:pPr>
      <w:rPr>
        <w:rFonts w:ascii="Symbol" w:hAnsi="Symbol" w:hint="default"/>
      </w:rPr>
    </w:lvl>
    <w:lvl w:ilvl="7" w:tplc="080A0003" w:tentative="1">
      <w:start w:val="1"/>
      <w:numFmt w:val="bullet"/>
      <w:lvlText w:val="o"/>
      <w:lvlJc w:val="left"/>
      <w:pPr>
        <w:ind w:left="6520" w:hanging="360"/>
      </w:pPr>
      <w:rPr>
        <w:rFonts w:ascii="Courier New" w:hAnsi="Courier New" w:cs="Courier New" w:hint="default"/>
      </w:rPr>
    </w:lvl>
    <w:lvl w:ilvl="8" w:tplc="080A0005" w:tentative="1">
      <w:start w:val="1"/>
      <w:numFmt w:val="bullet"/>
      <w:lvlText w:val=""/>
      <w:lvlJc w:val="left"/>
      <w:pPr>
        <w:ind w:left="7240" w:hanging="360"/>
      </w:pPr>
      <w:rPr>
        <w:rFonts w:ascii="Wingdings" w:hAnsi="Wingdings" w:hint="default"/>
      </w:rPr>
    </w:lvl>
  </w:abstractNum>
  <w:abstractNum w:abstractNumId="33" w15:restartNumberingAfterBreak="0">
    <w:nsid w:val="525C63EC"/>
    <w:multiLevelType w:val="hybridMultilevel"/>
    <w:tmpl w:val="1DB02C34"/>
    <w:lvl w:ilvl="0" w:tplc="080A0001">
      <w:start w:val="1"/>
      <w:numFmt w:val="bullet"/>
      <w:lvlText w:val=""/>
      <w:lvlJc w:val="left"/>
      <w:pPr>
        <w:ind w:left="1080" w:hanging="360"/>
      </w:pPr>
      <w:rPr>
        <w:rFonts w:ascii="Symbol" w:hAnsi="Symbol" w:hint="default"/>
      </w:rPr>
    </w:lvl>
    <w:lvl w:ilvl="1" w:tplc="080A0003">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34" w15:restartNumberingAfterBreak="0">
    <w:nsid w:val="527C2E6C"/>
    <w:multiLevelType w:val="hybridMultilevel"/>
    <w:tmpl w:val="205E0470"/>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35" w15:restartNumberingAfterBreak="0">
    <w:nsid w:val="52BA6758"/>
    <w:multiLevelType w:val="hybridMultilevel"/>
    <w:tmpl w:val="C4F6B9C6"/>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36" w15:restartNumberingAfterBreak="0">
    <w:nsid w:val="53231D55"/>
    <w:multiLevelType w:val="hybridMultilevel"/>
    <w:tmpl w:val="11B2486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7" w15:restartNumberingAfterBreak="0">
    <w:nsid w:val="57B91584"/>
    <w:multiLevelType w:val="hybridMultilevel"/>
    <w:tmpl w:val="4296029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8" w15:restartNumberingAfterBreak="0">
    <w:nsid w:val="582371DD"/>
    <w:multiLevelType w:val="hybridMultilevel"/>
    <w:tmpl w:val="D4F2BFDE"/>
    <w:lvl w:ilvl="0" w:tplc="080A0001">
      <w:start w:val="1"/>
      <w:numFmt w:val="bullet"/>
      <w:lvlText w:val=""/>
      <w:lvlJc w:val="left"/>
      <w:pPr>
        <w:ind w:left="1480" w:hanging="360"/>
      </w:pPr>
      <w:rPr>
        <w:rFonts w:ascii="Symbol" w:hAnsi="Symbol" w:hint="default"/>
      </w:rPr>
    </w:lvl>
    <w:lvl w:ilvl="1" w:tplc="080A0001">
      <w:start w:val="1"/>
      <w:numFmt w:val="bullet"/>
      <w:lvlText w:val=""/>
      <w:lvlJc w:val="left"/>
      <w:pPr>
        <w:ind w:left="2200" w:hanging="360"/>
      </w:pPr>
      <w:rPr>
        <w:rFonts w:ascii="Symbol" w:hAnsi="Symbol" w:hint="default"/>
      </w:rPr>
    </w:lvl>
    <w:lvl w:ilvl="2" w:tplc="080A0005" w:tentative="1">
      <w:start w:val="1"/>
      <w:numFmt w:val="bullet"/>
      <w:lvlText w:val=""/>
      <w:lvlJc w:val="left"/>
      <w:pPr>
        <w:ind w:left="2920" w:hanging="360"/>
      </w:pPr>
      <w:rPr>
        <w:rFonts w:ascii="Wingdings" w:hAnsi="Wingdings" w:hint="default"/>
      </w:rPr>
    </w:lvl>
    <w:lvl w:ilvl="3" w:tplc="080A0001" w:tentative="1">
      <w:start w:val="1"/>
      <w:numFmt w:val="bullet"/>
      <w:lvlText w:val=""/>
      <w:lvlJc w:val="left"/>
      <w:pPr>
        <w:ind w:left="3640" w:hanging="360"/>
      </w:pPr>
      <w:rPr>
        <w:rFonts w:ascii="Symbol" w:hAnsi="Symbol" w:hint="default"/>
      </w:rPr>
    </w:lvl>
    <w:lvl w:ilvl="4" w:tplc="080A0003" w:tentative="1">
      <w:start w:val="1"/>
      <w:numFmt w:val="bullet"/>
      <w:lvlText w:val="o"/>
      <w:lvlJc w:val="left"/>
      <w:pPr>
        <w:ind w:left="4360" w:hanging="360"/>
      </w:pPr>
      <w:rPr>
        <w:rFonts w:ascii="Courier New" w:hAnsi="Courier New" w:cs="Courier New" w:hint="default"/>
      </w:rPr>
    </w:lvl>
    <w:lvl w:ilvl="5" w:tplc="080A0005" w:tentative="1">
      <w:start w:val="1"/>
      <w:numFmt w:val="bullet"/>
      <w:lvlText w:val=""/>
      <w:lvlJc w:val="left"/>
      <w:pPr>
        <w:ind w:left="5080" w:hanging="360"/>
      </w:pPr>
      <w:rPr>
        <w:rFonts w:ascii="Wingdings" w:hAnsi="Wingdings" w:hint="default"/>
      </w:rPr>
    </w:lvl>
    <w:lvl w:ilvl="6" w:tplc="080A0001" w:tentative="1">
      <w:start w:val="1"/>
      <w:numFmt w:val="bullet"/>
      <w:lvlText w:val=""/>
      <w:lvlJc w:val="left"/>
      <w:pPr>
        <w:ind w:left="5800" w:hanging="360"/>
      </w:pPr>
      <w:rPr>
        <w:rFonts w:ascii="Symbol" w:hAnsi="Symbol" w:hint="default"/>
      </w:rPr>
    </w:lvl>
    <w:lvl w:ilvl="7" w:tplc="080A0003" w:tentative="1">
      <w:start w:val="1"/>
      <w:numFmt w:val="bullet"/>
      <w:lvlText w:val="o"/>
      <w:lvlJc w:val="left"/>
      <w:pPr>
        <w:ind w:left="6520" w:hanging="360"/>
      </w:pPr>
      <w:rPr>
        <w:rFonts w:ascii="Courier New" w:hAnsi="Courier New" w:cs="Courier New" w:hint="default"/>
      </w:rPr>
    </w:lvl>
    <w:lvl w:ilvl="8" w:tplc="080A0005" w:tentative="1">
      <w:start w:val="1"/>
      <w:numFmt w:val="bullet"/>
      <w:lvlText w:val=""/>
      <w:lvlJc w:val="left"/>
      <w:pPr>
        <w:ind w:left="7240" w:hanging="360"/>
      </w:pPr>
      <w:rPr>
        <w:rFonts w:ascii="Wingdings" w:hAnsi="Wingdings" w:hint="default"/>
      </w:rPr>
    </w:lvl>
  </w:abstractNum>
  <w:abstractNum w:abstractNumId="39" w15:restartNumberingAfterBreak="0">
    <w:nsid w:val="60FD13EA"/>
    <w:multiLevelType w:val="hybridMultilevel"/>
    <w:tmpl w:val="3B0225EE"/>
    <w:lvl w:ilvl="0" w:tplc="080A0001">
      <w:start w:val="1"/>
      <w:numFmt w:val="bullet"/>
      <w:lvlText w:val=""/>
      <w:lvlJc w:val="left"/>
      <w:pPr>
        <w:ind w:left="1480" w:hanging="360"/>
      </w:pPr>
      <w:rPr>
        <w:rFonts w:ascii="Symbol" w:hAnsi="Symbol" w:hint="default"/>
      </w:rPr>
    </w:lvl>
    <w:lvl w:ilvl="1" w:tplc="080A0001">
      <w:start w:val="1"/>
      <w:numFmt w:val="bullet"/>
      <w:lvlText w:val=""/>
      <w:lvlJc w:val="left"/>
      <w:pPr>
        <w:ind w:left="2200" w:hanging="360"/>
      </w:pPr>
      <w:rPr>
        <w:rFonts w:ascii="Symbol" w:hAnsi="Symbol" w:hint="default"/>
      </w:rPr>
    </w:lvl>
    <w:lvl w:ilvl="2" w:tplc="080A0005" w:tentative="1">
      <w:start w:val="1"/>
      <w:numFmt w:val="bullet"/>
      <w:lvlText w:val=""/>
      <w:lvlJc w:val="left"/>
      <w:pPr>
        <w:ind w:left="2920" w:hanging="360"/>
      </w:pPr>
      <w:rPr>
        <w:rFonts w:ascii="Wingdings" w:hAnsi="Wingdings" w:hint="default"/>
      </w:rPr>
    </w:lvl>
    <w:lvl w:ilvl="3" w:tplc="080A0001" w:tentative="1">
      <w:start w:val="1"/>
      <w:numFmt w:val="bullet"/>
      <w:lvlText w:val=""/>
      <w:lvlJc w:val="left"/>
      <w:pPr>
        <w:ind w:left="3640" w:hanging="360"/>
      </w:pPr>
      <w:rPr>
        <w:rFonts w:ascii="Symbol" w:hAnsi="Symbol" w:hint="default"/>
      </w:rPr>
    </w:lvl>
    <w:lvl w:ilvl="4" w:tplc="080A0003" w:tentative="1">
      <w:start w:val="1"/>
      <w:numFmt w:val="bullet"/>
      <w:lvlText w:val="o"/>
      <w:lvlJc w:val="left"/>
      <w:pPr>
        <w:ind w:left="4360" w:hanging="360"/>
      </w:pPr>
      <w:rPr>
        <w:rFonts w:ascii="Courier New" w:hAnsi="Courier New" w:cs="Courier New" w:hint="default"/>
      </w:rPr>
    </w:lvl>
    <w:lvl w:ilvl="5" w:tplc="080A0005" w:tentative="1">
      <w:start w:val="1"/>
      <w:numFmt w:val="bullet"/>
      <w:lvlText w:val=""/>
      <w:lvlJc w:val="left"/>
      <w:pPr>
        <w:ind w:left="5080" w:hanging="360"/>
      </w:pPr>
      <w:rPr>
        <w:rFonts w:ascii="Wingdings" w:hAnsi="Wingdings" w:hint="default"/>
      </w:rPr>
    </w:lvl>
    <w:lvl w:ilvl="6" w:tplc="080A0001" w:tentative="1">
      <w:start w:val="1"/>
      <w:numFmt w:val="bullet"/>
      <w:lvlText w:val=""/>
      <w:lvlJc w:val="left"/>
      <w:pPr>
        <w:ind w:left="5800" w:hanging="360"/>
      </w:pPr>
      <w:rPr>
        <w:rFonts w:ascii="Symbol" w:hAnsi="Symbol" w:hint="default"/>
      </w:rPr>
    </w:lvl>
    <w:lvl w:ilvl="7" w:tplc="080A0003" w:tentative="1">
      <w:start w:val="1"/>
      <w:numFmt w:val="bullet"/>
      <w:lvlText w:val="o"/>
      <w:lvlJc w:val="left"/>
      <w:pPr>
        <w:ind w:left="6520" w:hanging="360"/>
      </w:pPr>
      <w:rPr>
        <w:rFonts w:ascii="Courier New" w:hAnsi="Courier New" w:cs="Courier New" w:hint="default"/>
      </w:rPr>
    </w:lvl>
    <w:lvl w:ilvl="8" w:tplc="080A0005" w:tentative="1">
      <w:start w:val="1"/>
      <w:numFmt w:val="bullet"/>
      <w:lvlText w:val=""/>
      <w:lvlJc w:val="left"/>
      <w:pPr>
        <w:ind w:left="7240" w:hanging="360"/>
      </w:pPr>
      <w:rPr>
        <w:rFonts w:ascii="Wingdings" w:hAnsi="Wingdings" w:hint="default"/>
      </w:rPr>
    </w:lvl>
  </w:abstractNum>
  <w:abstractNum w:abstractNumId="40" w15:restartNumberingAfterBreak="0">
    <w:nsid w:val="61CE693B"/>
    <w:multiLevelType w:val="hybridMultilevel"/>
    <w:tmpl w:val="98C40EEA"/>
    <w:lvl w:ilvl="0" w:tplc="080A0001">
      <w:start w:val="1"/>
      <w:numFmt w:val="bullet"/>
      <w:lvlText w:val=""/>
      <w:lvlJc w:val="left"/>
      <w:pPr>
        <w:ind w:left="1480" w:hanging="360"/>
      </w:pPr>
      <w:rPr>
        <w:rFonts w:ascii="Symbol" w:hAnsi="Symbol" w:hint="default"/>
      </w:rPr>
    </w:lvl>
    <w:lvl w:ilvl="1" w:tplc="080A0001">
      <w:start w:val="1"/>
      <w:numFmt w:val="bullet"/>
      <w:lvlText w:val=""/>
      <w:lvlJc w:val="left"/>
      <w:pPr>
        <w:ind w:left="2200" w:hanging="360"/>
      </w:pPr>
      <w:rPr>
        <w:rFonts w:ascii="Symbol" w:hAnsi="Symbol" w:hint="default"/>
      </w:rPr>
    </w:lvl>
    <w:lvl w:ilvl="2" w:tplc="080A0005" w:tentative="1">
      <w:start w:val="1"/>
      <w:numFmt w:val="bullet"/>
      <w:lvlText w:val=""/>
      <w:lvlJc w:val="left"/>
      <w:pPr>
        <w:ind w:left="2920" w:hanging="360"/>
      </w:pPr>
      <w:rPr>
        <w:rFonts w:ascii="Wingdings" w:hAnsi="Wingdings" w:hint="default"/>
      </w:rPr>
    </w:lvl>
    <w:lvl w:ilvl="3" w:tplc="080A0001" w:tentative="1">
      <w:start w:val="1"/>
      <w:numFmt w:val="bullet"/>
      <w:lvlText w:val=""/>
      <w:lvlJc w:val="left"/>
      <w:pPr>
        <w:ind w:left="3640" w:hanging="360"/>
      </w:pPr>
      <w:rPr>
        <w:rFonts w:ascii="Symbol" w:hAnsi="Symbol" w:hint="default"/>
      </w:rPr>
    </w:lvl>
    <w:lvl w:ilvl="4" w:tplc="080A0003" w:tentative="1">
      <w:start w:val="1"/>
      <w:numFmt w:val="bullet"/>
      <w:lvlText w:val="o"/>
      <w:lvlJc w:val="left"/>
      <w:pPr>
        <w:ind w:left="4360" w:hanging="360"/>
      </w:pPr>
      <w:rPr>
        <w:rFonts w:ascii="Courier New" w:hAnsi="Courier New" w:cs="Courier New" w:hint="default"/>
      </w:rPr>
    </w:lvl>
    <w:lvl w:ilvl="5" w:tplc="080A0005" w:tentative="1">
      <w:start w:val="1"/>
      <w:numFmt w:val="bullet"/>
      <w:lvlText w:val=""/>
      <w:lvlJc w:val="left"/>
      <w:pPr>
        <w:ind w:left="5080" w:hanging="360"/>
      </w:pPr>
      <w:rPr>
        <w:rFonts w:ascii="Wingdings" w:hAnsi="Wingdings" w:hint="default"/>
      </w:rPr>
    </w:lvl>
    <w:lvl w:ilvl="6" w:tplc="080A0001" w:tentative="1">
      <w:start w:val="1"/>
      <w:numFmt w:val="bullet"/>
      <w:lvlText w:val=""/>
      <w:lvlJc w:val="left"/>
      <w:pPr>
        <w:ind w:left="5800" w:hanging="360"/>
      </w:pPr>
      <w:rPr>
        <w:rFonts w:ascii="Symbol" w:hAnsi="Symbol" w:hint="default"/>
      </w:rPr>
    </w:lvl>
    <w:lvl w:ilvl="7" w:tplc="080A0003" w:tentative="1">
      <w:start w:val="1"/>
      <w:numFmt w:val="bullet"/>
      <w:lvlText w:val="o"/>
      <w:lvlJc w:val="left"/>
      <w:pPr>
        <w:ind w:left="6520" w:hanging="360"/>
      </w:pPr>
      <w:rPr>
        <w:rFonts w:ascii="Courier New" w:hAnsi="Courier New" w:cs="Courier New" w:hint="default"/>
      </w:rPr>
    </w:lvl>
    <w:lvl w:ilvl="8" w:tplc="080A0005" w:tentative="1">
      <w:start w:val="1"/>
      <w:numFmt w:val="bullet"/>
      <w:lvlText w:val=""/>
      <w:lvlJc w:val="left"/>
      <w:pPr>
        <w:ind w:left="7240" w:hanging="360"/>
      </w:pPr>
      <w:rPr>
        <w:rFonts w:ascii="Wingdings" w:hAnsi="Wingdings" w:hint="default"/>
      </w:rPr>
    </w:lvl>
  </w:abstractNum>
  <w:abstractNum w:abstractNumId="41" w15:restartNumberingAfterBreak="0">
    <w:nsid w:val="65A65D6F"/>
    <w:multiLevelType w:val="hybridMultilevel"/>
    <w:tmpl w:val="F79CC208"/>
    <w:lvl w:ilvl="0" w:tplc="080A0001">
      <w:start w:val="1"/>
      <w:numFmt w:val="bullet"/>
      <w:lvlText w:val=""/>
      <w:lvlJc w:val="left"/>
      <w:pPr>
        <w:ind w:left="720" w:hanging="360"/>
      </w:pPr>
      <w:rPr>
        <w:rFonts w:ascii="Symbol" w:hAnsi="Symbol" w:hint="default"/>
      </w:rPr>
    </w:lvl>
    <w:lvl w:ilvl="1" w:tplc="3014F61E">
      <w:numFmt w:val="bullet"/>
      <w:lvlText w:val="·"/>
      <w:lvlJc w:val="left"/>
      <w:pPr>
        <w:ind w:left="1875" w:hanging="795"/>
      </w:pPr>
      <w:rPr>
        <w:rFonts w:ascii="Montserrat" w:eastAsia="Montserrat" w:hAnsi="Montserrat" w:cs="Montserrat"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2" w15:restartNumberingAfterBreak="0">
    <w:nsid w:val="6B5141C4"/>
    <w:multiLevelType w:val="hybridMultilevel"/>
    <w:tmpl w:val="6F800690"/>
    <w:lvl w:ilvl="0" w:tplc="080A0001">
      <w:start w:val="1"/>
      <w:numFmt w:val="bullet"/>
      <w:lvlText w:val=""/>
      <w:lvlJc w:val="left"/>
      <w:pPr>
        <w:ind w:left="1480" w:hanging="360"/>
      </w:pPr>
      <w:rPr>
        <w:rFonts w:ascii="Symbol" w:hAnsi="Symbol" w:hint="default"/>
      </w:rPr>
    </w:lvl>
    <w:lvl w:ilvl="1" w:tplc="080A0001">
      <w:start w:val="1"/>
      <w:numFmt w:val="bullet"/>
      <w:lvlText w:val=""/>
      <w:lvlJc w:val="left"/>
      <w:pPr>
        <w:ind w:left="2200" w:hanging="360"/>
      </w:pPr>
      <w:rPr>
        <w:rFonts w:ascii="Symbol" w:hAnsi="Symbol" w:hint="default"/>
      </w:rPr>
    </w:lvl>
    <w:lvl w:ilvl="2" w:tplc="080A0005" w:tentative="1">
      <w:start w:val="1"/>
      <w:numFmt w:val="bullet"/>
      <w:lvlText w:val=""/>
      <w:lvlJc w:val="left"/>
      <w:pPr>
        <w:ind w:left="2920" w:hanging="360"/>
      </w:pPr>
      <w:rPr>
        <w:rFonts w:ascii="Wingdings" w:hAnsi="Wingdings" w:hint="default"/>
      </w:rPr>
    </w:lvl>
    <w:lvl w:ilvl="3" w:tplc="080A0001" w:tentative="1">
      <w:start w:val="1"/>
      <w:numFmt w:val="bullet"/>
      <w:lvlText w:val=""/>
      <w:lvlJc w:val="left"/>
      <w:pPr>
        <w:ind w:left="3640" w:hanging="360"/>
      </w:pPr>
      <w:rPr>
        <w:rFonts w:ascii="Symbol" w:hAnsi="Symbol" w:hint="default"/>
      </w:rPr>
    </w:lvl>
    <w:lvl w:ilvl="4" w:tplc="080A0003" w:tentative="1">
      <w:start w:val="1"/>
      <w:numFmt w:val="bullet"/>
      <w:lvlText w:val="o"/>
      <w:lvlJc w:val="left"/>
      <w:pPr>
        <w:ind w:left="4360" w:hanging="360"/>
      </w:pPr>
      <w:rPr>
        <w:rFonts w:ascii="Courier New" w:hAnsi="Courier New" w:cs="Courier New" w:hint="default"/>
      </w:rPr>
    </w:lvl>
    <w:lvl w:ilvl="5" w:tplc="080A0005" w:tentative="1">
      <w:start w:val="1"/>
      <w:numFmt w:val="bullet"/>
      <w:lvlText w:val=""/>
      <w:lvlJc w:val="left"/>
      <w:pPr>
        <w:ind w:left="5080" w:hanging="360"/>
      </w:pPr>
      <w:rPr>
        <w:rFonts w:ascii="Wingdings" w:hAnsi="Wingdings" w:hint="default"/>
      </w:rPr>
    </w:lvl>
    <w:lvl w:ilvl="6" w:tplc="080A0001" w:tentative="1">
      <w:start w:val="1"/>
      <w:numFmt w:val="bullet"/>
      <w:lvlText w:val=""/>
      <w:lvlJc w:val="left"/>
      <w:pPr>
        <w:ind w:left="5800" w:hanging="360"/>
      </w:pPr>
      <w:rPr>
        <w:rFonts w:ascii="Symbol" w:hAnsi="Symbol" w:hint="default"/>
      </w:rPr>
    </w:lvl>
    <w:lvl w:ilvl="7" w:tplc="080A0003" w:tentative="1">
      <w:start w:val="1"/>
      <w:numFmt w:val="bullet"/>
      <w:lvlText w:val="o"/>
      <w:lvlJc w:val="left"/>
      <w:pPr>
        <w:ind w:left="6520" w:hanging="360"/>
      </w:pPr>
      <w:rPr>
        <w:rFonts w:ascii="Courier New" w:hAnsi="Courier New" w:cs="Courier New" w:hint="default"/>
      </w:rPr>
    </w:lvl>
    <w:lvl w:ilvl="8" w:tplc="080A0005" w:tentative="1">
      <w:start w:val="1"/>
      <w:numFmt w:val="bullet"/>
      <w:lvlText w:val=""/>
      <w:lvlJc w:val="left"/>
      <w:pPr>
        <w:ind w:left="7240" w:hanging="360"/>
      </w:pPr>
      <w:rPr>
        <w:rFonts w:ascii="Wingdings" w:hAnsi="Wingdings" w:hint="default"/>
      </w:rPr>
    </w:lvl>
  </w:abstractNum>
  <w:abstractNum w:abstractNumId="43" w15:restartNumberingAfterBreak="0">
    <w:nsid w:val="6CD61B9D"/>
    <w:multiLevelType w:val="hybridMultilevel"/>
    <w:tmpl w:val="3BC0A632"/>
    <w:lvl w:ilvl="0" w:tplc="080A0001">
      <w:start w:val="1"/>
      <w:numFmt w:val="bullet"/>
      <w:lvlText w:val=""/>
      <w:lvlJc w:val="left"/>
      <w:pPr>
        <w:ind w:left="1480" w:hanging="360"/>
      </w:pPr>
      <w:rPr>
        <w:rFonts w:ascii="Symbol" w:hAnsi="Symbol" w:hint="default"/>
      </w:rPr>
    </w:lvl>
    <w:lvl w:ilvl="1" w:tplc="080A0001">
      <w:start w:val="1"/>
      <w:numFmt w:val="bullet"/>
      <w:lvlText w:val=""/>
      <w:lvlJc w:val="left"/>
      <w:pPr>
        <w:ind w:left="2200" w:hanging="360"/>
      </w:pPr>
      <w:rPr>
        <w:rFonts w:ascii="Symbol" w:hAnsi="Symbol" w:hint="default"/>
      </w:rPr>
    </w:lvl>
    <w:lvl w:ilvl="2" w:tplc="080A0005" w:tentative="1">
      <w:start w:val="1"/>
      <w:numFmt w:val="bullet"/>
      <w:lvlText w:val=""/>
      <w:lvlJc w:val="left"/>
      <w:pPr>
        <w:ind w:left="2920" w:hanging="360"/>
      </w:pPr>
      <w:rPr>
        <w:rFonts w:ascii="Wingdings" w:hAnsi="Wingdings" w:hint="default"/>
      </w:rPr>
    </w:lvl>
    <w:lvl w:ilvl="3" w:tplc="080A0001" w:tentative="1">
      <w:start w:val="1"/>
      <w:numFmt w:val="bullet"/>
      <w:lvlText w:val=""/>
      <w:lvlJc w:val="left"/>
      <w:pPr>
        <w:ind w:left="3640" w:hanging="360"/>
      </w:pPr>
      <w:rPr>
        <w:rFonts w:ascii="Symbol" w:hAnsi="Symbol" w:hint="default"/>
      </w:rPr>
    </w:lvl>
    <w:lvl w:ilvl="4" w:tplc="080A0003" w:tentative="1">
      <w:start w:val="1"/>
      <w:numFmt w:val="bullet"/>
      <w:lvlText w:val="o"/>
      <w:lvlJc w:val="left"/>
      <w:pPr>
        <w:ind w:left="4360" w:hanging="360"/>
      </w:pPr>
      <w:rPr>
        <w:rFonts w:ascii="Courier New" w:hAnsi="Courier New" w:cs="Courier New" w:hint="default"/>
      </w:rPr>
    </w:lvl>
    <w:lvl w:ilvl="5" w:tplc="080A0005" w:tentative="1">
      <w:start w:val="1"/>
      <w:numFmt w:val="bullet"/>
      <w:lvlText w:val=""/>
      <w:lvlJc w:val="left"/>
      <w:pPr>
        <w:ind w:left="5080" w:hanging="360"/>
      </w:pPr>
      <w:rPr>
        <w:rFonts w:ascii="Wingdings" w:hAnsi="Wingdings" w:hint="default"/>
      </w:rPr>
    </w:lvl>
    <w:lvl w:ilvl="6" w:tplc="080A0001" w:tentative="1">
      <w:start w:val="1"/>
      <w:numFmt w:val="bullet"/>
      <w:lvlText w:val=""/>
      <w:lvlJc w:val="left"/>
      <w:pPr>
        <w:ind w:left="5800" w:hanging="360"/>
      </w:pPr>
      <w:rPr>
        <w:rFonts w:ascii="Symbol" w:hAnsi="Symbol" w:hint="default"/>
      </w:rPr>
    </w:lvl>
    <w:lvl w:ilvl="7" w:tplc="080A0003" w:tentative="1">
      <w:start w:val="1"/>
      <w:numFmt w:val="bullet"/>
      <w:lvlText w:val="o"/>
      <w:lvlJc w:val="left"/>
      <w:pPr>
        <w:ind w:left="6520" w:hanging="360"/>
      </w:pPr>
      <w:rPr>
        <w:rFonts w:ascii="Courier New" w:hAnsi="Courier New" w:cs="Courier New" w:hint="default"/>
      </w:rPr>
    </w:lvl>
    <w:lvl w:ilvl="8" w:tplc="080A0005" w:tentative="1">
      <w:start w:val="1"/>
      <w:numFmt w:val="bullet"/>
      <w:lvlText w:val=""/>
      <w:lvlJc w:val="left"/>
      <w:pPr>
        <w:ind w:left="7240" w:hanging="360"/>
      </w:pPr>
      <w:rPr>
        <w:rFonts w:ascii="Wingdings" w:hAnsi="Wingdings" w:hint="default"/>
      </w:rPr>
    </w:lvl>
  </w:abstractNum>
  <w:abstractNum w:abstractNumId="44" w15:restartNumberingAfterBreak="0">
    <w:nsid w:val="6F79427E"/>
    <w:multiLevelType w:val="hybridMultilevel"/>
    <w:tmpl w:val="592AF76C"/>
    <w:lvl w:ilvl="0" w:tplc="080A0001">
      <w:start w:val="1"/>
      <w:numFmt w:val="bullet"/>
      <w:lvlText w:val=""/>
      <w:lvlJc w:val="left"/>
      <w:pPr>
        <w:ind w:left="1480" w:hanging="360"/>
      </w:pPr>
      <w:rPr>
        <w:rFonts w:ascii="Symbol" w:hAnsi="Symbol" w:hint="default"/>
      </w:rPr>
    </w:lvl>
    <w:lvl w:ilvl="1" w:tplc="080A0001">
      <w:start w:val="1"/>
      <w:numFmt w:val="bullet"/>
      <w:lvlText w:val=""/>
      <w:lvlJc w:val="left"/>
      <w:pPr>
        <w:ind w:left="2200" w:hanging="360"/>
      </w:pPr>
      <w:rPr>
        <w:rFonts w:ascii="Symbol" w:hAnsi="Symbol" w:hint="default"/>
      </w:rPr>
    </w:lvl>
    <w:lvl w:ilvl="2" w:tplc="080A0005" w:tentative="1">
      <w:start w:val="1"/>
      <w:numFmt w:val="bullet"/>
      <w:lvlText w:val=""/>
      <w:lvlJc w:val="left"/>
      <w:pPr>
        <w:ind w:left="2920" w:hanging="360"/>
      </w:pPr>
      <w:rPr>
        <w:rFonts w:ascii="Wingdings" w:hAnsi="Wingdings" w:hint="default"/>
      </w:rPr>
    </w:lvl>
    <w:lvl w:ilvl="3" w:tplc="080A0001" w:tentative="1">
      <w:start w:val="1"/>
      <w:numFmt w:val="bullet"/>
      <w:lvlText w:val=""/>
      <w:lvlJc w:val="left"/>
      <w:pPr>
        <w:ind w:left="3640" w:hanging="360"/>
      </w:pPr>
      <w:rPr>
        <w:rFonts w:ascii="Symbol" w:hAnsi="Symbol" w:hint="default"/>
      </w:rPr>
    </w:lvl>
    <w:lvl w:ilvl="4" w:tplc="080A0003" w:tentative="1">
      <w:start w:val="1"/>
      <w:numFmt w:val="bullet"/>
      <w:lvlText w:val="o"/>
      <w:lvlJc w:val="left"/>
      <w:pPr>
        <w:ind w:left="4360" w:hanging="360"/>
      </w:pPr>
      <w:rPr>
        <w:rFonts w:ascii="Courier New" w:hAnsi="Courier New" w:cs="Courier New" w:hint="default"/>
      </w:rPr>
    </w:lvl>
    <w:lvl w:ilvl="5" w:tplc="080A0005" w:tentative="1">
      <w:start w:val="1"/>
      <w:numFmt w:val="bullet"/>
      <w:lvlText w:val=""/>
      <w:lvlJc w:val="left"/>
      <w:pPr>
        <w:ind w:left="5080" w:hanging="360"/>
      </w:pPr>
      <w:rPr>
        <w:rFonts w:ascii="Wingdings" w:hAnsi="Wingdings" w:hint="default"/>
      </w:rPr>
    </w:lvl>
    <w:lvl w:ilvl="6" w:tplc="080A0001" w:tentative="1">
      <w:start w:val="1"/>
      <w:numFmt w:val="bullet"/>
      <w:lvlText w:val=""/>
      <w:lvlJc w:val="left"/>
      <w:pPr>
        <w:ind w:left="5800" w:hanging="360"/>
      </w:pPr>
      <w:rPr>
        <w:rFonts w:ascii="Symbol" w:hAnsi="Symbol" w:hint="default"/>
      </w:rPr>
    </w:lvl>
    <w:lvl w:ilvl="7" w:tplc="080A0003" w:tentative="1">
      <w:start w:val="1"/>
      <w:numFmt w:val="bullet"/>
      <w:lvlText w:val="o"/>
      <w:lvlJc w:val="left"/>
      <w:pPr>
        <w:ind w:left="6520" w:hanging="360"/>
      </w:pPr>
      <w:rPr>
        <w:rFonts w:ascii="Courier New" w:hAnsi="Courier New" w:cs="Courier New" w:hint="default"/>
      </w:rPr>
    </w:lvl>
    <w:lvl w:ilvl="8" w:tplc="080A0005" w:tentative="1">
      <w:start w:val="1"/>
      <w:numFmt w:val="bullet"/>
      <w:lvlText w:val=""/>
      <w:lvlJc w:val="left"/>
      <w:pPr>
        <w:ind w:left="7240" w:hanging="360"/>
      </w:pPr>
      <w:rPr>
        <w:rFonts w:ascii="Wingdings" w:hAnsi="Wingdings" w:hint="default"/>
      </w:rPr>
    </w:lvl>
  </w:abstractNum>
  <w:abstractNum w:abstractNumId="45" w15:restartNumberingAfterBreak="0">
    <w:nsid w:val="701110B3"/>
    <w:multiLevelType w:val="hybridMultilevel"/>
    <w:tmpl w:val="A2C4DCA8"/>
    <w:lvl w:ilvl="0" w:tplc="080A0001">
      <w:start w:val="1"/>
      <w:numFmt w:val="bullet"/>
      <w:lvlText w:val=""/>
      <w:lvlJc w:val="left"/>
      <w:pPr>
        <w:ind w:left="1080" w:hanging="360"/>
      </w:pPr>
      <w:rPr>
        <w:rFonts w:ascii="Symbol" w:hAnsi="Symbol" w:hint="default"/>
      </w:rPr>
    </w:lvl>
    <w:lvl w:ilvl="1" w:tplc="080A0001">
      <w:start w:val="1"/>
      <w:numFmt w:val="bullet"/>
      <w:lvlText w:val=""/>
      <w:lvlJc w:val="left"/>
      <w:pPr>
        <w:ind w:left="1800" w:hanging="360"/>
      </w:pPr>
      <w:rPr>
        <w:rFonts w:ascii="Symbol" w:hAnsi="Symbol"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46" w15:restartNumberingAfterBreak="0">
    <w:nsid w:val="731C5ACB"/>
    <w:multiLevelType w:val="multilevel"/>
    <w:tmpl w:val="C2500A7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7" w15:restartNumberingAfterBreak="0">
    <w:nsid w:val="77FE104C"/>
    <w:multiLevelType w:val="hybridMultilevel"/>
    <w:tmpl w:val="CD6ADB5E"/>
    <w:lvl w:ilvl="0" w:tplc="080A0001">
      <w:start w:val="1"/>
      <w:numFmt w:val="bullet"/>
      <w:lvlText w:val=""/>
      <w:lvlJc w:val="left"/>
      <w:pPr>
        <w:ind w:left="1480" w:hanging="360"/>
      </w:pPr>
      <w:rPr>
        <w:rFonts w:ascii="Symbol" w:hAnsi="Symbol" w:hint="default"/>
      </w:rPr>
    </w:lvl>
    <w:lvl w:ilvl="1" w:tplc="080A0001">
      <w:start w:val="1"/>
      <w:numFmt w:val="bullet"/>
      <w:lvlText w:val=""/>
      <w:lvlJc w:val="left"/>
      <w:pPr>
        <w:ind w:left="2200" w:hanging="360"/>
      </w:pPr>
      <w:rPr>
        <w:rFonts w:ascii="Symbol" w:hAnsi="Symbol" w:hint="default"/>
      </w:rPr>
    </w:lvl>
    <w:lvl w:ilvl="2" w:tplc="080A0005" w:tentative="1">
      <w:start w:val="1"/>
      <w:numFmt w:val="bullet"/>
      <w:lvlText w:val=""/>
      <w:lvlJc w:val="left"/>
      <w:pPr>
        <w:ind w:left="2920" w:hanging="360"/>
      </w:pPr>
      <w:rPr>
        <w:rFonts w:ascii="Wingdings" w:hAnsi="Wingdings" w:hint="default"/>
      </w:rPr>
    </w:lvl>
    <w:lvl w:ilvl="3" w:tplc="080A0001" w:tentative="1">
      <w:start w:val="1"/>
      <w:numFmt w:val="bullet"/>
      <w:lvlText w:val=""/>
      <w:lvlJc w:val="left"/>
      <w:pPr>
        <w:ind w:left="3640" w:hanging="360"/>
      </w:pPr>
      <w:rPr>
        <w:rFonts w:ascii="Symbol" w:hAnsi="Symbol" w:hint="default"/>
      </w:rPr>
    </w:lvl>
    <w:lvl w:ilvl="4" w:tplc="080A0003" w:tentative="1">
      <w:start w:val="1"/>
      <w:numFmt w:val="bullet"/>
      <w:lvlText w:val="o"/>
      <w:lvlJc w:val="left"/>
      <w:pPr>
        <w:ind w:left="4360" w:hanging="360"/>
      </w:pPr>
      <w:rPr>
        <w:rFonts w:ascii="Courier New" w:hAnsi="Courier New" w:cs="Courier New" w:hint="default"/>
      </w:rPr>
    </w:lvl>
    <w:lvl w:ilvl="5" w:tplc="080A0005" w:tentative="1">
      <w:start w:val="1"/>
      <w:numFmt w:val="bullet"/>
      <w:lvlText w:val=""/>
      <w:lvlJc w:val="left"/>
      <w:pPr>
        <w:ind w:left="5080" w:hanging="360"/>
      </w:pPr>
      <w:rPr>
        <w:rFonts w:ascii="Wingdings" w:hAnsi="Wingdings" w:hint="default"/>
      </w:rPr>
    </w:lvl>
    <w:lvl w:ilvl="6" w:tplc="080A0001" w:tentative="1">
      <w:start w:val="1"/>
      <w:numFmt w:val="bullet"/>
      <w:lvlText w:val=""/>
      <w:lvlJc w:val="left"/>
      <w:pPr>
        <w:ind w:left="5800" w:hanging="360"/>
      </w:pPr>
      <w:rPr>
        <w:rFonts w:ascii="Symbol" w:hAnsi="Symbol" w:hint="default"/>
      </w:rPr>
    </w:lvl>
    <w:lvl w:ilvl="7" w:tplc="080A0003" w:tentative="1">
      <w:start w:val="1"/>
      <w:numFmt w:val="bullet"/>
      <w:lvlText w:val="o"/>
      <w:lvlJc w:val="left"/>
      <w:pPr>
        <w:ind w:left="6520" w:hanging="360"/>
      </w:pPr>
      <w:rPr>
        <w:rFonts w:ascii="Courier New" w:hAnsi="Courier New" w:cs="Courier New" w:hint="default"/>
      </w:rPr>
    </w:lvl>
    <w:lvl w:ilvl="8" w:tplc="080A0005" w:tentative="1">
      <w:start w:val="1"/>
      <w:numFmt w:val="bullet"/>
      <w:lvlText w:val=""/>
      <w:lvlJc w:val="left"/>
      <w:pPr>
        <w:ind w:left="7240" w:hanging="360"/>
      </w:pPr>
      <w:rPr>
        <w:rFonts w:ascii="Wingdings" w:hAnsi="Wingdings" w:hint="default"/>
      </w:rPr>
    </w:lvl>
  </w:abstractNum>
  <w:abstractNum w:abstractNumId="48" w15:restartNumberingAfterBreak="0">
    <w:nsid w:val="784D7ABB"/>
    <w:multiLevelType w:val="hybridMultilevel"/>
    <w:tmpl w:val="3872ED22"/>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49" w15:restartNumberingAfterBreak="0">
    <w:nsid w:val="7AAD134E"/>
    <w:multiLevelType w:val="hybridMultilevel"/>
    <w:tmpl w:val="805820D0"/>
    <w:lvl w:ilvl="0" w:tplc="080A0001">
      <w:start w:val="1"/>
      <w:numFmt w:val="bullet"/>
      <w:lvlText w:val=""/>
      <w:lvlJc w:val="left"/>
      <w:pPr>
        <w:ind w:left="720" w:hanging="360"/>
      </w:pPr>
      <w:rPr>
        <w:rFonts w:ascii="Symbol" w:hAnsi="Symbol" w:hint="default"/>
      </w:rPr>
    </w:lvl>
    <w:lvl w:ilvl="1" w:tplc="080A0001">
      <w:start w:val="1"/>
      <w:numFmt w:val="bullet"/>
      <w:lvlText w:val=""/>
      <w:lvlJc w:val="left"/>
      <w:pPr>
        <w:ind w:left="1440" w:hanging="360"/>
      </w:pPr>
      <w:rPr>
        <w:rFonts w:ascii="Symbol" w:hAnsi="Symbol"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0" w15:restartNumberingAfterBreak="0">
    <w:nsid w:val="7F7A2D5F"/>
    <w:multiLevelType w:val="hybridMultilevel"/>
    <w:tmpl w:val="B19EA0E6"/>
    <w:lvl w:ilvl="0" w:tplc="080A0001">
      <w:start w:val="1"/>
      <w:numFmt w:val="bullet"/>
      <w:lvlText w:val=""/>
      <w:lvlJc w:val="left"/>
      <w:pPr>
        <w:ind w:left="1080" w:hanging="360"/>
      </w:pPr>
      <w:rPr>
        <w:rFonts w:ascii="Symbol" w:hAnsi="Symbol" w:hint="default"/>
      </w:rPr>
    </w:lvl>
    <w:lvl w:ilvl="1" w:tplc="080A0001">
      <w:start w:val="1"/>
      <w:numFmt w:val="bullet"/>
      <w:lvlText w:val=""/>
      <w:lvlJc w:val="left"/>
      <w:pPr>
        <w:ind w:left="1800" w:hanging="360"/>
      </w:pPr>
      <w:rPr>
        <w:rFonts w:ascii="Symbol" w:hAnsi="Symbol"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51" w15:restartNumberingAfterBreak="0">
    <w:nsid w:val="7FD8483F"/>
    <w:multiLevelType w:val="hybridMultilevel"/>
    <w:tmpl w:val="E724FD58"/>
    <w:lvl w:ilvl="0" w:tplc="A6F23D5E">
      <w:start w:val="1"/>
      <w:numFmt w:val="bullet"/>
      <w:lvlText w:val=""/>
      <w:lvlJc w:val="left"/>
      <w:pPr>
        <w:ind w:left="720" w:hanging="360"/>
      </w:pPr>
      <w:rPr>
        <w:rFonts w:ascii="Symbol" w:hAnsi="Symbol" w:hint="default"/>
        <w:b w:val="0"/>
        <w:bCs w:val="0"/>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46"/>
  </w:num>
  <w:num w:numId="2">
    <w:abstractNumId w:val="2"/>
  </w:num>
  <w:num w:numId="3">
    <w:abstractNumId w:val="41"/>
  </w:num>
  <w:num w:numId="4">
    <w:abstractNumId w:val="12"/>
  </w:num>
  <w:num w:numId="5">
    <w:abstractNumId w:val="39"/>
  </w:num>
  <w:num w:numId="6">
    <w:abstractNumId w:val="24"/>
  </w:num>
  <w:num w:numId="7">
    <w:abstractNumId w:val="23"/>
  </w:num>
  <w:num w:numId="8">
    <w:abstractNumId w:val="8"/>
  </w:num>
  <w:num w:numId="9">
    <w:abstractNumId w:val="28"/>
  </w:num>
  <w:num w:numId="10">
    <w:abstractNumId w:val="14"/>
  </w:num>
  <w:num w:numId="11">
    <w:abstractNumId w:val="7"/>
  </w:num>
  <w:num w:numId="12">
    <w:abstractNumId w:val="40"/>
  </w:num>
  <w:num w:numId="13">
    <w:abstractNumId w:val="49"/>
  </w:num>
  <w:num w:numId="14">
    <w:abstractNumId w:val="47"/>
  </w:num>
  <w:num w:numId="15">
    <w:abstractNumId w:val="32"/>
  </w:num>
  <w:num w:numId="16">
    <w:abstractNumId w:val="43"/>
  </w:num>
  <w:num w:numId="17">
    <w:abstractNumId w:val="17"/>
  </w:num>
  <w:num w:numId="18">
    <w:abstractNumId w:val="44"/>
  </w:num>
  <w:num w:numId="19">
    <w:abstractNumId w:val="38"/>
  </w:num>
  <w:num w:numId="20">
    <w:abstractNumId w:val="21"/>
  </w:num>
  <w:num w:numId="21">
    <w:abstractNumId w:val="19"/>
  </w:num>
  <w:num w:numId="22">
    <w:abstractNumId w:val="4"/>
  </w:num>
  <w:num w:numId="23">
    <w:abstractNumId w:val="42"/>
  </w:num>
  <w:num w:numId="24">
    <w:abstractNumId w:val="26"/>
  </w:num>
  <w:num w:numId="25">
    <w:abstractNumId w:val="30"/>
  </w:num>
  <w:num w:numId="26">
    <w:abstractNumId w:val="11"/>
  </w:num>
  <w:num w:numId="27">
    <w:abstractNumId w:val="18"/>
  </w:num>
  <w:num w:numId="28">
    <w:abstractNumId w:val="5"/>
  </w:num>
  <w:num w:numId="29">
    <w:abstractNumId w:val="15"/>
  </w:num>
  <w:num w:numId="30">
    <w:abstractNumId w:val="13"/>
  </w:num>
  <w:num w:numId="31">
    <w:abstractNumId w:val="10"/>
  </w:num>
  <w:num w:numId="32">
    <w:abstractNumId w:val="48"/>
  </w:num>
  <w:num w:numId="33">
    <w:abstractNumId w:val="22"/>
  </w:num>
  <w:num w:numId="34">
    <w:abstractNumId w:val="34"/>
  </w:num>
  <w:num w:numId="35">
    <w:abstractNumId w:val="16"/>
  </w:num>
  <w:num w:numId="36">
    <w:abstractNumId w:val="25"/>
  </w:num>
  <w:num w:numId="37">
    <w:abstractNumId w:val="3"/>
  </w:num>
  <w:num w:numId="38">
    <w:abstractNumId w:val="35"/>
  </w:num>
  <w:num w:numId="39">
    <w:abstractNumId w:val="6"/>
  </w:num>
  <w:num w:numId="40">
    <w:abstractNumId w:val="45"/>
  </w:num>
  <w:num w:numId="41">
    <w:abstractNumId w:val="51"/>
  </w:num>
  <w:num w:numId="42">
    <w:abstractNumId w:val="31"/>
  </w:num>
  <w:num w:numId="43">
    <w:abstractNumId w:val="36"/>
  </w:num>
  <w:num w:numId="44">
    <w:abstractNumId w:val="1"/>
  </w:num>
  <w:num w:numId="45">
    <w:abstractNumId w:val="27"/>
  </w:num>
  <w:num w:numId="46">
    <w:abstractNumId w:val="37"/>
  </w:num>
  <w:num w:numId="47">
    <w:abstractNumId w:val="29"/>
  </w:num>
  <w:num w:numId="48">
    <w:abstractNumId w:val="33"/>
  </w:num>
  <w:num w:numId="49">
    <w:abstractNumId w:val="9"/>
  </w:num>
  <w:num w:numId="50">
    <w:abstractNumId w:val="20"/>
  </w:num>
  <w:num w:numId="51">
    <w:abstractNumId w:val="50"/>
  </w:num>
  <w:num w:numId="52">
    <w:abstractNumId w:val="0"/>
  </w:num>
  <w:numIdMacAtCleanup w:val="4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F0223"/>
    <w:rsid w:val="000E6170"/>
    <w:rsid w:val="001B25AB"/>
    <w:rsid w:val="00325774"/>
    <w:rsid w:val="003F7225"/>
    <w:rsid w:val="004F0223"/>
    <w:rsid w:val="006130A4"/>
    <w:rsid w:val="006D78E8"/>
    <w:rsid w:val="007C77D7"/>
    <w:rsid w:val="00894493"/>
    <w:rsid w:val="00952EC4"/>
    <w:rsid w:val="009649A5"/>
    <w:rsid w:val="00986AD0"/>
    <w:rsid w:val="00AA219D"/>
    <w:rsid w:val="00AB03B3"/>
    <w:rsid w:val="00CA3F2F"/>
    <w:rsid w:val="00CF78FA"/>
    <w:rsid w:val="00E8711F"/>
    <w:rsid w:val="00F250C1"/>
    <w:rsid w:val="00F65462"/>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CD9B800"/>
  <w15:docId w15:val="{84AA4B58-8E8B-46BA-B698-4557D45492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mbria" w:eastAsia="Cambria" w:hAnsi="Cambria" w:cs="Cambria"/>
        <w:sz w:val="24"/>
        <w:szCs w:val="24"/>
        <w:lang w:val="es-ES_tradnl" w:eastAsia="es-MX"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C77D7"/>
    <w:rPr>
      <w:rFonts w:eastAsia="MS Mincho" w:cs="Times New Roman"/>
      <w:lang w:eastAsia="es-ES"/>
    </w:rPr>
  </w:style>
  <w:style w:type="paragraph" w:styleId="Ttulo1">
    <w:name w:val="heading 1"/>
    <w:basedOn w:val="Normal"/>
    <w:next w:val="Normal"/>
    <w:pPr>
      <w:keepNext/>
      <w:keepLines/>
      <w:spacing w:before="480" w:after="120"/>
      <w:outlineLvl w:val="0"/>
    </w:pPr>
    <w:rPr>
      <w:b/>
      <w:sz w:val="48"/>
      <w:szCs w:val="48"/>
    </w:rPr>
  </w:style>
  <w:style w:type="paragraph" w:styleId="Ttulo2">
    <w:name w:val="heading 2"/>
    <w:basedOn w:val="Normal"/>
    <w:next w:val="Normal"/>
    <w:pPr>
      <w:keepNext/>
      <w:keepLines/>
      <w:spacing w:before="360" w:after="80"/>
      <w:outlineLvl w:val="1"/>
    </w:pPr>
    <w:rPr>
      <w:b/>
      <w:sz w:val="36"/>
      <w:szCs w:val="36"/>
    </w:rPr>
  </w:style>
  <w:style w:type="paragraph" w:styleId="Ttulo3">
    <w:name w:val="heading 3"/>
    <w:basedOn w:val="Normal"/>
    <w:next w:val="Normal"/>
    <w:pPr>
      <w:keepNext/>
      <w:keepLines/>
      <w:spacing w:before="280" w:after="80"/>
      <w:outlineLvl w:val="2"/>
    </w:pPr>
    <w:rPr>
      <w:b/>
      <w:sz w:val="28"/>
      <w:szCs w:val="28"/>
    </w:rPr>
  </w:style>
  <w:style w:type="paragraph" w:styleId="Ttulo4">
    <w:name w:val="heading 4"/>
    <w:basedOn w:val="Normal"/>
    <w:next w:val="Normal"/>
    <w:pPr>
      <w:keepNext/>
      <w:keepLines/>
      <w:spacing w:before="240" w:after="40"/>
      <w:outlineLvl w:val="3"/>
    </w:pPr>
    <w:rPr>
      <w:b/>
    </w:rPr>
  </w:style>
  <w:style w:type="paragraph" w:styleId="Ttulo5">
    <w:name w:val="heading 5"/>
    <w:basedOn w:val="Normal"/>
    <w:next w:val="Normal"/>
    <w:pPr>
      <w:keepNext/>
      <w:keepLines/>
      <w:spacing w:before="220" w:after="40"/>
      <w:outlineLvl w:val="4"/>
    </w:pPr>
    <w:rPr>
      <w:b/>
      <w:sz w:val="22"/>
      <w:szCs w:val="22"/>
    </w:rPr>
  </w:style>
  <w:style w:type="paragraph" w:styleId="Ttulo6">
    <w:name w:val="heading 6"/>
    <w:basedOn w:val="Normal"/>
    <w:next w:val="Normal"/>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paragraph" w:styleId="Encabezado">
    <w:name w:val="header"/>
    <w:basedOn w:val="Normal"/>
    <w:link w:val="EncabezadoCar"/>
    <w:uiPriority w:val="99"/>
    <w:unhideWhenUsed/>
    <w:rsid w:val="000908C3"/>
    <w:pPr>
      <w:tabs>
        <w:tab w:val="center" w:pos="4252"/>
        <w:tab w:val="right" w:pos="8504"/>
      </w:tabs>
    </w:pPr>
  </w:style>
  <w:style w:type="character" w:customStyle="1" w:styleId="EncabezadoCar">
    <w:name w:val="Encabezado Car"/>
    <w:basedOn w:val="Fuentedeprrafopredeter"/>
    <w:link w:val="Encabezado"/>
    <w:uiPriority w:val="99"/>
    <w:rsid w:val="000908C3"/>
    <w:rPr>
      <w:rFonts w:ascii="Cambria" w:eastAsia="MS Mincho" w:hAnsi="Cambria" w:cs="Times New Roman"/>
      <w:sz w:val="24"/>
      <w:szCs w:val="24"/>
      <w:lang w:val="es-ES_tradnl" w:eastAsia="es-ES"/>
    </w:rPr>
  </w:style>
  <w:style w:type="paragraph" w:styleId="Piedepgina">
    <w:name w:val="footer"/>
    <w:basedOn w:val="Normal"/>
    <w:link w:val="PiedepginaCar"/>
    <w:uiPriority w:val="99"/>
    <w:unhideWhenUsed/>
    <w:rsid w:val="000908C3"/>
    <w:pPr>
      <w:tabs>
        <w:tab w:val="center" w:pos="4252"/>
        <w:tab w:val="right" w:pos="8504"/>
      </w:tabs>
    </w:pPr>
  </w:style>
  <w:style w:type="character" w:customStyle="1" w:styleId="PiedepginaCar">
    <w:name w:val="Pie de página Car"/>
    <w:basedOn w:val="Fuentedeprrafopredeter"/>
    <w:link w:val="Piedepgina"/>
    <w:uiPriority w:val="99"/>
    <w:rsid w:val="000908C3"/>
    <w:rPr>
      <w:rFonts w:ascii="Cambria" w:eastAsia="MS Mincho" w:hAnsi="Cambria" w:cs="Times New Roman"/>
      <w:sz w:val="24"/>
      <w:szCs w:val="24"/>
      <w:lang w:val="es-ES_tradnl" w:eastAsia="es-ES"/>
    </w:rPr>
  </w:style>
  <w:style w:type="paragraph" w:styleId="Prrafodelista">
    <w:name w:val="List Paragraph"/>
    <w:basedOn w:val="Normal"/>
    <w:uiPriority w:val="34"/>
    <w:qFormat/>
    <w:rsid w:val="006D1B99"/>
    <w:pPr>
      <w:ind w:left="720"/>
      <w:contextualSpacing/>
    </w:pPr>
  </w:style>
  <w:style w:type="character" w:styleId="Hipervnculo">
    <w:name w:val="Hyperlink"/>
    <w:basedOn w:val="Fuentedeprrafopredeter"/>
    <w:uiPriority w:val="99"/>
    <w:unhideWhenUsed/>
    <w:rsid w:val="005D5EE5"/>
    <w:rPr>
      <w:color w:val="0563C1" w:themeColor="hyperlink"/>
      <w:u w:val="single"/>
    </w:rPr>
  </w:style>
  <w:style w:type="character" w:styleId="Textoennegrita">
    <w:name w:val="Strong"/>
    <w:basedOn w:val="Fuentedeprrafopredeter"/>
    <w:uiPriority w:val="22"/>
    <w:qFormat/>
    <w:rsid w:val="00DE706A"/>
    <w:rPr>
      <w:b/>
      <w:bCs/>
    </w:rPr>
  </w:style>
  <w:style w:type="paragraph" w:styleId="Textodeglobo">
    <w:name w:val="Balloon Text"/>
    <w:basedOn w:val="Normal"/>
    <w:link w:val="TextodegloboCar"/>
    <w:uiPriority w:val="99"/>
    <w:semiHidden/>
    <w:unhideWhenUsed/>
    <w:rsid w:val="002E0650"/>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2E0650"/>
    <w:rPr>
      <w:rFonts w:ascii="Segoe UI" w:eastAsia="MS Mincho" w:hAnsi="Segoe UI" w:cs="Segoe UI"/>
      <w:sz w:val="18"/>
      <w:szCs w:val="18"/>
      <w:lang w:val="es-ES_tradnl" w:eastAsia="es-ES"/>
    </w:rPr>
  </w:style>
  <w:style w:type="table" w:styleId="Tablaconcuadrcula">
    <w:name w:val="Table Grid"/>
    <w:basedOn w:val="Tablanormal"/>
    <w:uiPriority w:val="39"/>
    <w:rsid w:val="00577D6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encinsinresolver1">
    <w:name w:val="Mención sin resolver1"/>
    <w:basedOn w:val="Fuentedeprrafopredeter"/>
    <w:uiPriority w:val="99"/>
    <w:semiHidden/>
    <w:unhideWhenUsed/>
    <w:rsid w:val="004216AD"/>
    <w:rPr>
      <w:color w:val="605E5C"/>
      <w:shd w:val="clear" w:color="auto" w:fill="E1DFDD"/>
    </w:rPr>
  </w:style>
  <w:style w:type="paragraph" w:styleId="Subttulo">
    <w:name w:val="Subtitle"/>
    <w:basedOn w:val="Normal"/>
    <w:next w:val="Normal"/>
    <w:pPr>
      <w:keepNext/>
      <w:keepLines/>
      <w:spacing w:before="360" w:after="80"/>
    </w:pPr>
    <w:rPr>
      <w:rFonts w:ascii="Georgia" w:eastAsia="Georgia" w:hAnsi="Georgia" w:cs="Georgia"/>
      <w:i/>
      <w:color w:val="666666"/>
      <w:sz w:val="48"/>
      <w:szCs w:val="48"/>
    </w:rPr>
  </w:style>
  <w:style w:type="table" w:customStyle="1" w:styleId="a">
    <w:basedOn w:val="TableNormal0"/>
    <w:tblPr>
      <w:tblStyleRowBandSize w:val="1"/>
      <w:tblStyleColBandSize w:val="1"/>
      <w:tblCellMar>
        <w:top w:w="100" w:type="dxa"/>
        <w:left w:w="100" w:type="dxa"/>
        <w:bottom w:w="100" w:type="dxa"/>
        <w:right w:w="100" w:type="dxa"/>
      </w:tblCellMar>
    </w:tblPr>
  </w:style>
  <w:style w:type="table" w:customStyle="1" w:styleId="a0">
    <w:basedOn w:val="TableNormal0"/>
    <w:tblPr>
      <w:tblStyleRowBandSize w:val="1"/>
      <w:tblStyleColBandSize w:val="1"/>
      <w:tblCellMar>
        <w:top w:w="100" w:type="dxa"/>
        <w:left w:w="100" w:type="dxa"/>
        <w:bottom w:w="100" w:type="dxa"/>
        <w:right w:w="100" w:type="dxa"/>
      </w:tblCellMar>
    </w:tblPr>
  </w:style>
  <w:style w:type="table" w:customStyle="1" w:styleId="a1">
    <w:basedOn w:val="TableNormal0"/>
    <w:tblPr>
      <w:tblStyleRowBandSize w:val="1"/>
      <w:tblStyleColBandSize w:val="1"/>
      <w:tblCellMar>
        <w:top w:w="100" w:type="dxa"/>
        <w:left w:w="100" w:type="dxa"/>
        <w:bottom w:w="100" w:type="dxa"/>
        <w:right w:w="100" w:type="dxa"/>
      </w:tblCellMar>
    </w:tblPr>
  </w:style>
  <w:style w:type="table" w:customStyle="1" w:styleId="a2">
    <w:basedOn w:val="TableNormal0"/>
    <w:tblPr>
      <w:tblStyleRowBandSize w:val="1"/>
      <w:tblStyleColBandSize w:val="1"/>
      <w:tblCellMar>
        <w:top w:w="100" w:type="dxa"/>
        <w:left w:w="100" w:type="dxa"/>
        <w:bottom w:w="100" w:type="dxa"/>
        <w:right w:w="100" w:type="dxa"/>
      </w:tblCellMar>
    </w:tblPr>
  </w:style>
  <w:style w:type="table" w:customStyle="1" w:styleId="a3">
    <w:basedOn w:val="TableNormal0"/>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W4s9DIeuE3Gh5164Q1U4XwZNu+w==">AMUW2mUTaHNENeKnv+6Q2cvVBGKG6SXKB+xR+fhCp9/mNqq7NIFy9+W9nL9DI2daF9dMj3xxKeNINRb7aMZBfG/j7jhGQ4qXYKds+HqyLUbGhfAQ0DeG8R136Z/7FCAeK8lN5qnYlC8h</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57</TotalTime>
  <Pages>47</Pages>
  <Words>9254</Words>
  <Characters>50902</Characters>
  <Application>Microsoft Office Word</Application>
  <DocSecurity>0</DocSecurity>
  <Lines>424</Lines>
  <Paragraphs>120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60036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Ricardo Nava Nestor</dc:creator>
  <cp:lastModifiedBy>SPPS-DO</cp:lastModifiedBy>
  <cp:revision>9</cp:revision>
  <dcterms:created xsi:type="dcterms:W3CDTF">2020-04-23T20:15:00Z</dcterms:created>
  <dcterms:modified xsi:type="dcterms:W3CDTF">2020-04-24T00:27:00Z</dcterms:modified>
</cp:coreProperties>
</file>