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172" w:rsidRDefault="00057172" w:rsidP="00057172">
      <w:pPr>
        <w:pStyle w:val="Ttulo2"/>
        <w:numPr>
          <w:ilvl w:val="0"/>
          <w:numId w:val="0"/>
        </w:numPr>
        <w:ind w:left="720"/>
        <w:jc w:val="center"/>
      </w:pPr>
      <w:bookmarkStart w:id="0" w:name="_Toc299034387"/>
      <w:r w:rsidRPr="000D6BF4">
        <w:t>Anexo 6 “Metas del programa”</w:t>
      </w:r>
      <w:r>
        <w:rPr>
          <w:rStyle w:val="Refdenotaalpie"/>
          <w:rFonts w:ascii="Arial" w:eastAsia="Times" w:hAnsi="Arial" w:cs="Arial"/>
          <w:szCs w:val="22"/>
        </w:rPr>
        <w:footnoteReference w:id="1"/>
      </w:r>
      <w:bookmarkEnd w:id="0"/>
    </w:p>
    <w:p w:rsidR="00057172" w:rsidRPr="00670315" w:rsidRDefault="00057172" w:rsidP="00057172">
      <w:pPr>
        <w:rPr>
          <w:rFonts w:eastAsia="Times"/>
        </w:rPr>
      </w:pPr>
    </w:p>
    <w:p w:rsidR="00057172" w:rsidRDefault="00057172" w:rsidP="00057172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Nombre del Programa:</w:t>
      </w:r>
      <w:r>
        <w:rPr>
          <w:rFonts w:cs="Arial"/>
          <w:iCs/>
          <w:sz w:val="22"/>
          <w:szCs w:val="22"/>
        </w:rPr>
        <w:t xml:space="preserve"> E-040 Servicios de Atención a Población Vulnerable</w:t>
      </w:r>
    </w:p>
    <w:p w:rsidR="00057172" w:rsidRDefault="00057172" w:rsidP="00057172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Modalidad:</w:t>
      </w:r>
      <w:r>
        <w:rPr>
          <w:rFonts w:cs="Arial"/>
          <w:iCs/>
          <w:sz w:val="22"/>
          <w:szCs w:val="22"/>
        </w:rPr>
        <w:t xml:space="preserve"> E</w:t>
      </w:r>
    </w:p>
    <w:p w:rsidR="00057172" w:rsidRDefault="00057172" w:rsidP="00057172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Dependencia/Entidad</w:t>
      </w:r>
      <w:r>
        <w:rPr>
          <w:rFonts w:cs="Arial"/>
          <w:iCs/>
          <w:sz w:val="22"/>
          <w:szCs w:val="22"/>
        </w:rPr>
        <w:t>: Sistema Nacional de Desarrollo Integral de la Familia</w:t>
      </w:r>
    </w:p>
    <w:p w:rsidR="00057172" w:rsidRDefault="00057172" w:rsidP="00057172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Unidad Responsable</w:t>
      </w:r>
      <w:r>
        <w:rPr>
          <w:rFonts w:cs="Arial"/>
          <w:iCs/>
          <w:sz w:val="22"/>
          <w:szCs w:val="22"/>
        </w:rPr>
        <w:t>: Dirección General Jurídica y de Enlace Institucional</w:t>
      </w:r>
    </w:p>
    <w:p w:rsidR="00057172" w:rsidRDefault="00057172" w:rsidP="00057172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Tipo de Evaluación</w:t>
      </w:r>
      <w:r>
        <w:rPr>
          <w:rFonts w:cs="Arial"/>
          <w:iCs/>
          <w:sz w:val="22"/>
          <w:szCs w:val="22"/>
        </w:rPr>
        <w:t>: Diseño</w:t>
      </w:r>
    </w:p>
    <w:p w:rsidR="00057172" w:rsidRPr="00682D44" w:rsidRDefault="00057172" w:rsidP="00057172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Año de la Evaluación</w:t>
      </w:r>
      <w:r>
        <w:rPr>
          <w:rFonts w:cs="Arial"/>
          <w:iCs/>
          <w:sz w:val="22"/>
          <w:szCs w:val="22"/>
        </w:rPr>
        <w:t>: 2015</w:t>
      </w:r>
    </w:p>
    <w:p w:rsidR="00057172" w:rsidRDefault="00057172" w:rsidP="00057172"/>
    <w:tbl>
      <w:tblPr>
        <w:tblStyle w:val="Listaclara-nfasis3"/>
        <w:tblW w:w="13215" w:type="dxa"/>
        <w:jc w:val="center"/>
        <w:tblBorders>
          <w:top w:val="single" w:sz="4" w:space="0" w:color="008000"/>
          <w:left w:val="single" w:sz="4" w:space="0" w:color="008000"/>
          <w:bottom w:val="single" w:sz="4" w:space="0" w:color="008000"/>
          <w:right w:val="single" w:sz="4" w:space="0" w:color="008000"/>
          <w:insideH w:val="single" w:sz="4" w:space="0" w:color="008000"/>
          <w:insideV w:val="single" w:sz="4" w:space="0" w:color="008000"/>
        </w:tblBorders>
        <w:tblLook w:val="04A0" w:firstRow="1" w:lastRow="0" w:firstColumn="1" w:lastColumn="0" w:noHBand="0" w:noVBand="1"/>
      </w:tblPr>
      <w:tblGrid>
        <w:gridCol w:w="1319"/>
        <w:gridCol w:w="1681"/>
        <w:gridCol w:w="1149"/>
        <w:gridCol w:w="1149"/>
        <w:gridCol w:w="1319"/>
        <w:gridCol w:w="1219"/>
        <w:gridCol w:w="1681"/>
        <w:gridCol w:w="1149"/>
        <w:gridCol w:w="1319"/>
        <w:gridCol w:w="1230"/>
      </w:tblGrid>
      <w:tr w:rsidR="00057172" w:rsidRPr="000D762C" w:rsidTr="00DC3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Nivel de Objetivo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Nombre del Indicador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Meta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Unidad de Medida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Justificación</w:t>
            </w:r>
          </w:p>
        </w:tc>
        <w:tc>
          <w:tcPr>
            <w:tcW w:w="12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Orientada a impulsar desempeño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Justificación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Factible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Justificación</w:t>
            </w:r>
          </w:p>
        </w:tc>
        <w:tc>
          <w:tcPr>
            <w:tcW w:w="1230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Propuesta de la Mejora de la Meta</w:t>
            </w:r>
          </w:p>
        </w:tc>
      </w:tr>
      <w:tr w:rsidR="00057172" w:rsidRPr="000D762C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Fin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 xml:space="preserve">Porcentaje de personas atendidas en los servicios de los Centros de Rehabilitación con relación al total de personas con discapacidad o en riesgo potencial de presentarla que solicitaron atención en los </w:t>
            </w:r>
            <w:r w:rsidRPr="000D762C">
              <w:rPr>
                <w:rFonts w:cs="Arial"/>
                <w:sz w:val="22"/>
                <w:szCs w:val="22"/>
              </w:rPr>
              <w:lastRenderedPageBreak/>
              <w:t>servicios durante el periodo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lastRenderedPageBreak/>
              <w:t>77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No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Su universo son las personas beneficiadas pero no toma en cuenta a la población objetivo.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No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No proporciona datos orientados a la toma de decisiones acerca de la cobertura de la población objetivo.</w:t>
            </w:r>
          </w:p>
        </w:tc>
        <w:tc>
          <w:tcPr>
            <w:tcW w:w="12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Es necesario redefinir el problema que busca atender el programa y focalizar sus poblaciones, con base en ello reformular la MIR con nuevas </w:t>
            </w:r>
            <w:r>
              <w:rPr>
                <w:sz w:val="22"/>
                <w:szCs w:val="22"/>
              </w:rPr>
              <w:lastRenderedPageBreak/>
              <w:t>metas.</w:t>
            </w:r>
          </w:p>
        </w:tc>
      </w:tr>
      <w:tr w:rsidR="00057172" w:rsidRPr="000D762C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lastRenderedPageBreak/>
              <w:t>Fin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familias que culminaron su proceso de adopción de niñas, niños o adolescentes con relación al total de familias que solicitaron adopción en los últimos dos años.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16.66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dar información sobre el total de las familias que concluyeron el proceso de adopción, con relación a las familias que solicitan una adopción.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No aplica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No aplica</w:t>
            </w:r>
          </w:p>
        </w:tc>
        <w:tc>
          <w:tcPr>
            <w:tcW w:w="1230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Fin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Tasa de mortalidad infantil (TMI)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Eliminar este indicador</w:t>
            </w:r>
          </w:p>
        </w:tc>
      </w:tr>
      <w:tr w:rsidR="00057172" w:rsidRPr="000D762C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Propósito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personas atendidas en los Centros Asistenciales* y Campamentos Recreativos, con relación al total de personas programados para atender en los Centros Asistenciales y Campamentos Recreativos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100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dar información sobre el número de personas atendidas en los Centros Asistenciales y Campamentos.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Propósito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niñas, niños y adolescentes institucionalizados que se integraron a una familia, con relación al total de niñas, niños y adolescentes susceptibles de integrarse a una familia.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16.67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dar información de niñas, niños y adolescentes institucionalizados que se integraron a una familia.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Propósito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personas dadas de alta por mejoría, con relación al total de personas con discapacidad o en riesgo potencial de presentarla dadas de alta.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63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dar información de personas dadas de alta por mejoría.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Componente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consultas médicas y paramédicas otorgadas a las personas con discapacidad o en riesgo potencial de presentarla con respecto al total de consultas médicas y paramédicas solicitadas al periodo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82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medir las consultas médicas y/o paramédicas que se otorgan a la población con discapacidad o en riesgo potencial de presentarla.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Componente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personas atendidas en sesiones terapéuticas con relación al total de personas que solicitaron sesiones terapéuticas al periodo.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77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medir el total de los servicios de terapia física, terapia ocupacional y terapia de lenguaje que se otorgan a las personas con discapacidad o en riesgo de presentarla.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Componente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pacientes subsecuentes que califican de Buena o Muy Buena la atención médica subsecuente recibida, con respecto al total de encuestados durante el periodo.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80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dar información sobre la percepción de los pacientes subsecuentes que fueron atendidos a fin de identificar las áreas de oportunidad para mejorar la calidad de atención.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Componente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asesorías y valoraciones otorgadas a solicitantes de adopción, con relación al total de las asesorías y valoraciones para la adopción solicitada.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100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medir el número de asesorías y valoraciones para la adopción otorgadas respecto a las solicitadas.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Componente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servicios otorgados en los Centros Asistenciales y Campamentos Recreativos con relación al total de servicios programados a otorgar en los Centros Asistenciales y Campamentos Recreativos.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100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medir el total de los servicios otorgados a la población albergada en los Centros Asistenciales.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Componente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talleres de capacitación otorgados para el trabajo en el Centro de Desarrollo Tlazocihualpilli, con relación al total de talleres solicitados en el periodo.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100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dar información sobre la percepción de los pacientes subsecuentes que fueron atendidos a fin de identificar las áreas de oportunidad para mejorar la calidad de atención.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Actividad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preconsultas otorgadas oportunamente, con relación al número de preconsultas solicitadas por las personas con discapacidad o en riesgo de presentarla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95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determinar si la preconsulta es el servicio que determina si el usuario es susceptible de atenderse o no en el Centro de Rehabilitación de acuerdo a su padecimiento.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Actividad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encuestas aplicadas con respecto al total de consultas médicas subsecuentes otorgadas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10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Enfocado a la aplicación de encuestas con respecto a la percepción de la calidad de la atención recibida.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Actividad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acciones realizadas en materia de regularización jurídica de niñas, niños y adolescentes, con relación a las acciones de regularización jurídica de niñas, niños y adolescentes programadas.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100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Enfocado a medir las diversas acciones de regularización jurídica de niñas, niños y adolescentes.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Actividad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acciones realizadas que permiten brindar los servicios a la población vulnerable de los Centros Asistenciales y Campamentos Recreativos con relación al total de acciones que se estiman realizar para brindar los servicios a la población vulnerable de los Centros Asistenciales y Campamentos Recreativos.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100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Enfocado a dar información sobre las acciones realizadas que permiten brindar los servicios a la población vulnerable de los Centros Asistenciales y Campamentos Recreativos.</w:t>
            </w:r>
          </w:p>
        </w:tc>
        <w:tc>
          <w:tcPr>
            <w:tcW w:w="114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vAlign w:val="center"/>
          </w:tcPr>
          <w:p w:rsidR="00057172" w:rsidRPr="000D762C" w:rsidRDefault="00057172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  <w:tr w:rsidR="00057172" w:rsidRPr="000D762C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Actividad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  <w:r w:rsidRPr="000D762C">
              <w:rPr>
                <w:rFonts w:cs="Arial"/>
                <w:sz w:val="22"/>
                <w:szCs w:val="22"/>
              </w:rPr>
              <w:t>Porcentaje de campañas de difusión y promoción de los talleres de capacitación, con relación al número de campañas de difusión y promoción prevista a realizar.</w:t>
            </w:r>
          </w:p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2"/>
                <w:szCs w:val="22"/>
              </w:rPr>
            </w:pP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100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Porcentaje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Corresponde al método de cálculo del indicador</w:t>
            </w:r>
          </w:p>
        </w:tc>
        <w:tc>
          <w:tcPr>
            <w:tcW w:w="12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</w:t>
            </w:r>
          </w:p>
        </w:tc>
        <w:tc>
          <w:tcPr>
            <w:tcW w:w="1681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Orientado a las campañas de difusión que se realizan para promocionar los talleres de capacitación que otorga el Centro de Desarrollo Tlazocihualpilli</w:t>
            </w:r>
          </w:p>
        </w:tc>
        <w:tc>
          <w:tcPr>
            <w:tcW w:w="114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31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0D762C">
              <w:rPr>
                <w:sz w:val="22"/>
                <w:szCs w:val="22"/>
              </w:rPr>
              <w:t>Sin información</w:t>
            </w:r>
          </w:p>
        </w:tc>
        <w:tc>
          <w:tcPr>
            <w:tcW w:w="123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:rsidR="00057172" w:rsidRPr="000D762C" w:rsidRDefault="00057172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 necesario redefinir el problema que busca atender el programa y focalizar sus poblaciones, con base en ello reformular la MIR con nuevas metas.</w:t>
            </w:r>
          </w:p>
        </w:tc>
      </w:tr>
    </w:tbl>
    <w:p w:rsidR="00CB34DD" w:rsidRDefault="00CB34DD">
      <w:bookmarkStart w:id="1" w:name="_GoBack"/>
      <w:bookmarkEnd w:id="1"/>
    </w:p>
    <w:sectPr w:rsidR="00CB34DD" w:rsidSect="00057172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172" w:rsidRDefault="00057172" w:rsidP="00057172">
      <w:r>
        <w:separator/>
      </w:r>
    </w:p>
  </w:endnote>
  <w:endnote w:type="continuationSeparator" w:id="0">
    <w:p w:rsidR="00057172" w:rsidRDefault="00057172" w:rsidP="00057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172" w:rsidRDefault="00057172" w:rsidP="00057172">
      <w:r>
        <w:separator/>
      </w:r>
    </w:p>
  </w:footnote>
  <w:footnote w:type="continuationSeparator" w:id="0">
    <w:p w:rsidR="00057172" w:rsidRDefault="00057172" w:rsidP="00057172">
      <w:r>
        <w:continuationSeparator/>
      </w:r>
    </w:p>
  </w:footnote>
  <w:footnote w:id="1">
    <w:p w:rsidR="00057172" w:rsidRPr="007722A2" w:rsidRDefault="00057172" w:rsidP="00057172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 w:rsidRPr="007722A2">
        <w:rPr>
          <w:sz w:val="18"/>
          <w:szCs w:val="18"/>
          <w:lang w:val="es-ES_tradnl"/>
        </w:rPr>
        <w:t>Fichas Técnicas de los Indicadores del Programa E040.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B52"/>
    <w:multiLevelType w:val="hybridMultilevel"/>
    <w:tmpl w:val="8DE4E312"/>
    <w:lvl w:ilvl="0" w:tplc="28C0A67A">
      <w:start w:val="1"/>
      <w:numFmt w:val="upperRoman"/>
      <w:pStyle w:val="Ttulo2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172"/>
    <w:rsid w:val="00057172"/>
    <w:rsid w:val="00C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2D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172"/>
    <w:pPr>
      <w:jc w:val="both"/>
    </w:pPr>
    <w:rPr>
      <w:rFonts w:ascii="Arial Narrow" w:eastAsia="Times New Roman" w:hAnsi="Arial Narrow" w:cs="Times New Roman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57172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57172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057172"/>
  </w:style>
  <w:style w:type="character" w:customStyle="1" w:styleId="TextonotapieCar">
    <w:name w:val="Texto nota pie Car"/>
    <w:basedOn w:val="Fuentedeprrafopredeter"/>
    <w:link w:val="Textonotapie"/>
    <w:uiPriority w:val="99"/>
    <w:rsid w:val="00057172"/>
    <w:rPr>
      <w:rFonts w:ascii="Arial Narrow" w:eastAsia="Times New Roman" w:hAnsi="Arial Narrow" w:cs="Times New Roman"/>
      <w:lang w:val="es-MX" w:eastAsia="en-US"/>
    </w:rPr>
  </w:style>
  <w:style w:type="character" w:styleId="Refdenotaalpie">
    <w:name w:val="footnote reference"/>
    <w:basedOn w:val="Fuentedeprrafopredeter"/>
    <w:uiPriority w:val="99"/>
    <w:unhideWhenUsed/>
    <w:rsid w:val="00057172"/>
    <w:rPr>
      <w:vertAlign w:val="superscript"/>
    </w:rPr>
  </w:style>
  <w:style w:type="table" w:styleId="Listaclara-nfasis3">
    <w:name w:val="Light List Accent 3"/>
    <w:basedOn w:val="Tablanormal"/>
    <w:uiPriority w:val="61"/>
    <w:rsid w:val="0005717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172"/>
    <w:pPr>
      <w:jc w:val="both"/>
    </w:pPr>
    <w:rPr>
      <w:rFonts w:ascii="Arial Narrow" w:eastAsia="Times New Roman" w:hAnsi="Arial Narrow" w:cs="Times New Roman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57172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57172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057172"/>
  </w:style>
  <w:style w:type="character" w:customStyle="1" w:styleId="TextonotapieCar">
    <w:name w:val="Texto nota pie Car"/>
    <w:basedOn w:val="Fuentedeprrafopredeter"/>
    <w:link w:val="Textonotapie"/>
    <w:uiPriority w:val="99"/>
    <w:rsid w:val="00057172"/>
    <w:rPr>
      <w:rFonts w:ascii="Arial Narrow" w:eastAsia="Times New Roman" w:hAnsi="Arial Narrow" w:cs="Times New Roman"/>
      <w:lang w:val="es-MX" w:eastAsia="en-US"/>
    </w:rPr>
  </w:style>
  <w:style w:type="character" w:styleId="Refdenotaalpie">
    <w:name w:val="footnote reference"/>
    <w:basedOn w:val="Fuentedeprrafopredeter"/>
    <w:uiPriority w:val="99"/>
    <w:unhideWhenUsed/>
    <w:rsid w:val="00057172"/>
    <w:rPr>
      <w:vertAlign w:val="superscript"/>
    </w:rPr>
  </w:style>
  <w:style w:type="table" w:styleId="Listaclara-nfasis3">
    <w:name w:val="Light List Accent 3"/>
    <w:basedOn w:val="Tablanormal"/>
    <w:uiPriority w:val="61"/>
    <w:rsid w:val="00057172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1518</Words>
  <Characters>8355</Characters>
  <Application>Microsoft Macintosh Word</Application>
  <DocSecurity>0</DocSecurity>
  <Lines>69</Lines>
  <Paragraphs>19</Paragraphs>
  <ScaleCrop>false</ScaleCrop>
  <Company>IDEAS</Company>
  <LinksUpToDate>false</LinksUpToDate>
  <CharactersWithSpaces>9854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Castaneda</dc:creator>
  <cp:keywords/>
  <dc:description/>
  <cp:lastModifiedBy>Norma Castaneda</cp:lastModifiedBy>
  <cp:revision>1</cp:revision>
  <dcterms:created xsi:type="dcterms:W3CDTF">2015-08-02T18:33:00Z</dcterms:created>
  <dcterms:modified xsi:type="dcterms:W3CDTF">2015-08-02T18:34:00Z</dcterms:modified>
</cp:coreProperties>
</file>