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480D" w:rsidRPr="00376307" w:rsidRDefault="003B480D" w:rsidP="003B480D">
      <w:pPr>
        <w:pStyle w:val="Ttulo2"/>
        <w:numPr>
          <w:ilvl w:val="0"/>
          <w:numId w:val="0"/>
        </w:numPr>
        <w:ind w:left="720"/>
        <w:jc w:val="center"/>
      </w:pPr>
      <w:bookmarkStart w:id="0" w:name="_Toc299034384"/>
      <w:r w:rsidRPr="00376307">
        <w:t>Anexo 3 “Procedimiento para la actualización de la base de datos de beneficiarios”</w:t>
      </w:r>
      <w:bookmarkEnd w:id="0"/>
    </w:p>
    <w:p w:rsidR="003B480D" w:rsidRDefault="003B480D" w:rsidP="003B480D">
      <w:pPr>
        <w:tabs>
          <w:tab w:val="left" w:pos="3828"/>
          <w:tab w:val="left" w:pos="4111"/>
        </w:tabs>
        <w:jc w:val="center"/>
        <w:rPr>
          <w:b/>
          <w:sz w:val="22"/>
          <w:szCs w:val="22"/>
        </w:rPr>
      </w:pPr>
    </w:p>
    <w:p w:rsidR="003B480D" w:rsidRDefault="003B480D" w:rsidP="003B480D">
      <w:pPr>
        <w:spacing w:line="276" w:lineRule="auto"/>
        <w:ind w:right="51"/>
        <w:jc w:val="left"/>
        <w:rPr>
          <w:rFonts w:cs="Arial"/>
          <w:iCs/>
          <w:sz w:val="22"/>
          <w:szCs w:val="22"/>
        </w:rPr>
      </w:pPr>
      <w:r w:rsidRPr="009E4A67">
        <w:rPr>
          <w:rFonts w:cs="Arial"/>
          <w:b/>
          <w:iCs/>
          <w:sz w:val="22"/>
          <w:szCs w:val="22"/>
        </w:rPr>
        <w:t>Nombre del Programa:</w:t>
      </w:r>
      <w:r>
        <w:rPr>
          <w:rFonts w:cs="Arial"/>
          <w:iCs/>
          <w:sz w:val="22"/>
          <w:szCs w:val="22"/>
        </w:rPr>
        <w:t xml:space="preserve"> E-040 Servicios de Atención a Población Vulnerable</w:t>
      </w:r>
    </w:p>
    <w:p w:rsidR="003B480D" w:rsidRDefault="003B480D" w:rsidP="003B480D">
      <w:pPr>
        <w:spacing w:line="276" w:lineRule="auto"/>
        <w:ind w:right="51"/>
        <w:jc w:val="left"/>
        <w:rPr>
          <w:rFonts w:cs="Arial"/>
          <w:iCs/>
          <w:sz w:val="22"/>
          <w:szCs w:val="22"/>
        </w:rPr>
      </w:pPr>
      <w:r w:rsidRPr="009E4A67">
        <w:rPr>
          <w:rFonts w:cs="Arial"/>
          <w:b/>
          <w:iCs/>
          <w:sz w:val="22"/>
          <w:szCs w:val="22"/>
        </w:rPr>
        <w:t>Modalidad:</w:t>
      </w:r>
      <w:r>
        <w:rPr>
          <w:rFonts w:cs="Arial"/>
          <w:iCs/>
          <w:sz w:val="22"/>
          <w:szCs w:val="22"/>
        </w:rPr>
        <w:t xml:space="preserve"> E</w:t>
      </w:r>
    </w:p>
    <w:p w:rsidR="003B480D" w:rsidRDefault="003B480D" w:rsidP="003B480D">
      <w:pPr>
        <w:spacing w:line="276" w:lineRule="auto"/>
        <w:ind w:right="51"/>
        <w:jc w:val="left"/>
        <w:rPr>
          <w:rFonts w:cs="Arial"/>
          <w:iCs/>
          <w:sz w:val="22"/>
          <w:szCs w:val="22"/>
        </w:rPr>
      </w:pPr>
      <w:r w:rsidRPr="009E4A67">
        <w:rPr>
          <w:rFonts w:cs="Arial"/>
          <w:b/>
          <w:iCs/>
          <w:sz w:val="22"/>
          <w:szCs w:val="22"/>
        </w:rPr>
        <w:t>Dependencia/Entidad</w:t>
      </w:r>
      <w:r>
        <w:rPr>
          <w:rFonts w:cs="Arial"/>
          <w:iCs/>
          <w:sz w:val="22"/>
          <w:szCs w:val="22"/>
        </w:rPr>
        <w:t>: Sistema Nacional de Desarrollo Integral de la Familia</w:t>
      </w:r>
    </w:p>
    <w:p w:rsidR="003B480D" w:rsidRDefault="003B480D" w:rsidP="003B480D">
      <w:pPr>
        <w:spacing w:line="276" w:lineRule="auto"/>
        <w:ind w:right="51"/>
        <w:jc w:val="left"/>
        <w:rPr>
          <w:rFonts w:cs="Arial"/>
          <w:iCs/>
          <w:sz w:val="22"/>
          <w:szCs w:val="22"/>
        </w:rPr>
      </w:pPr>
      <w:r w:rsidRPr="009E4A67">
        <w:rPr>
          <w:rFonts w:cs="Arial"/>
          <w:b/>
          <w:iCs/>
          <w:sz w:val="22"/>
          <w:szCs w:val="22"/>
        </w:rPr>
        <w:t>Unidad Responsable</w:t>
      </w:r>
      <w:r>
        <w:rPr>
          <w:rFonts w:cs="Arial"/>
          <w:iCs/>
          <w:sz w:val="22"/>
          <w:szCs w:val="22"/>
        </w:rPr>
        <w:t>: Dirección General Jurídica y de Enlace Institucional</w:t>
      </w:r>
    </w:p>
    <w:p w:rsidR="003B480D" w:rsidRDefault="003B480D" w:rsidP="003B480D">
      <w:pPr>
        <w:spacing w:line="276" w:lineRule="auto"/>
        <w:ind w:right="51"/>
        <w:jc w:val="left"/>
        <w:rPr>
          <w:rFonts w:cs="Arial"/>
          <w:iCs/>
          <w:sz w:val="22"/>
          <w:szCs w:val="22"/>
        </w:rPr>
      </w:pPr>
      <w:r w:rsidRPr="009E4A67">
        <w:rPr>
          <w:rFonts w:cs="Arial"/>
          <w:b/>
          <w:iCs/>
          <w:sz w:val="22"/>
          <w:szCs w:val="22"/>
        </w:rPr>
        <w:t>Tipo de Evaluación</w:t>
      </w:r>
      <w:r>
        <w:rPr>
          <w:rFonts w:cs="Arial"/>
          <w:iCs/>
          <w:sz w:val="22"/>
          <w:szCs w:val="22"/>
        </w:rPr>
        <w:t>: Diseño</w:t>
      </w:r>
    </w:p>
    <w:p w:rsidR="003B480D" w:rsidRPr="00682D44" w:rsidRDefault="003B480D" w:rsidP="003B480D">
      <w:pPr>
        <w:spacing w:line="276" w:lineRule="auto"/>
        <w:ind w:right="51"/>
        <w:jc w:val="left"/>
        <w:rPr>
          <w:rFonts w:cs="Arial"/>
          <w:iCs/>
          <w:sz w:val="22"/>
          <w:szCs w:val="22"/>
        </w:rPr>
      </w:pPr>
      <w:r w:rsidRPr="009E4A67">
        <w:rPr>
          <w:rFonts w:cs="Arial"/>
          <w:b/>
          <w:iCs/>
          <w:sz w:val="22"/>
          <w:szCs w:val="22"/>
        </w:rPr>
        <w:t>Año de la Evaluación</w:t>
      </w:r>
      <w:r>
        <w:rPr>
          <w:rFonts w:cs="Arial"/>
          <w:iCs/>
          <w:sz w:val="22"/>
          <w:szCs w:val="22"/>
        </w:rPr>
        <w:t>: 2015</w:t>
      </w:r>
    </w:p>
    <w:p w:rsidR="003B480D" w:rsidRDefault="003B480D" w:rsidP="003B480D">
      <w:pPr>
        <w:tabs>
          <w:tab w:val="left" w:pos="3828"/>
          <w:tab w:val="left" w:pos="4111"/>
        </w:tabs>
        <w:jc w:val="center"/>
        <w:rPr>
          <w:b/>
          <w:sz w:val="22"/>
          <w:szCs w:val="22"/>
        </w:rPr>
      </w:pPr>
    </w:p>
    <w:p w:rsidR="003B480D" w:rsidRPr="00A107C6" w:rsidRDefault="003B480D" w:rsidP="003B480D">
      <w:pPr>
        <w:pStyle w:val="NormalWeb"/>
        <w:spacing w:line="276" w:lineRule="auto"/>
        <w:jc w:val="both"/>
        <w:rPr>
          <w:rFonts w:ascii="Arial Narrow" w:hAnsi="Arial Narrow"/>
          <w:color w:val="000000"/>
          <w:sz w:val="22"/>
          <w:szCs w:val="22"/>
        </w:rPr>
      </w:pPr>
      <w:r w:rsidRPr="00A107C6">
        <w:rPr>
          <w:rFonts w:ascii="Arial Narrow" w:hAnsi="Arial Narrow"/>
          <w:color w:val="000000"/>
          <w:sz w:val="22"/>
          <w:szCs w:val="22"/>
        </w:rPr>
        <w:t>Compo</w:t>
      </w:r>
      <w:r>
        <w:rPr>
          <w:rFonts w:ascii="Arial Narrow" w:hAnsi="Arial Narrow"/>
          <w:color w:val="000000"/>
          <w:sz w:val="22"/>
          <w:szCs w:val="22"/>
        </w:rPr>
        <w:t>nente Centros de Rehabilitación</w:t>
      </w:r>
      <w:r>
        <w:rPr>
          <w:rStyle w:val="Refdenotaalpie"/>
          <w:rFonts w:ascii="Arial Narrow" w:hAnsi="Arial Narrow"/>
          <w:color w:val="000000"/>
          <w:sz w:val="22"/>
          <w:szCs w:val="22"/>
        </w:rPr>
        <w:footnoteReference w:id="1"/>
      </w:r>
      <w:r w:rsidRPr="00A107C6">
        <w:rPr>
          <w:rFonts w:ascii="Arial Narrow" w:hAnsi="Arial Narrow"/>
          <w:color w:val="000000"/>
          <w:sz w:val="22"/>
          <w:szCs w:val="22"/>
        </w:rPr>
        <w:t>:</w:t>
      </w:r>
    </w:p>
    <w:p w:rsidR="003B480D" w:rsidRPr="00A107C6" w:rsidRDefault="003B480D" w:rsidP="003B480D">
      <w:pPr>
        <w:pStyle w:val="NormalWeb"/>
        <w:spacing w:line="276" w:lineRule="auto"/>
        <w:jc w:val="both"/>
        <w:rPr>
          <w:rFonts w:ascii="Arial Narrow" w:hAnsi="Arial Narrow"/>
          <w:color w:val="000000"/>
          <w:sz w:val="22"/>
          <w:szCs w:val="22"/>
        </w:rPr>
      </w:pPr>
      <w:r w:rsidRPr="00A107C6">
        <w:rPr>
          <w:rFonts w:ascii="Arial Narrow" w:hAnsi="Arial Narrow"/>
          <w:color w:val="000000"/>
          <w:sz w:val="22"/>
          <w:szCs w:val="22"/>
        </w:rPr>
        <w:t>Es el Departamento de Valoración y Tratamiento de cada centro el que debe de instruir al Área de Archivo para “registrar los datos del usuario en el Sistema de Padrón de Beneficiarios del centro, así como en archivo electrónico en caso de contar con el equipo para tal fin.”</w:t>
      </w:r>
    </w:p>
    <w:p w:rsidR="003B480D" w:rsidRPr="00A107C6" w:rsidRDefault="003B480D" w:rsidP="003B480D">
      <w:pPr>
        <w:pStyle w:val="NormalWeb"/>
        <w:spacing w:line="276" w:lineRule="auto"/>
        <w:jc w:val="both"/>
        <w:rPr>
          <w:rFonts w:ascii="Arial Narrow" w:hAnsi="Arial Narrow"/>
          <w:color w:val="000000"/>
          <w:sz w:val="22"/>
          <w:szCs w:val="22"/>
        </w:rPr>
      </w:pPr>
      <w:r w:rsidRPr="00A107C6">
        <w:rPr>
          <w:rFonts w:ascii="Arial Narrow" w:hAnsi="Arial Narrow"/>
          <w:color w:val="000000"/>
          <w:sz w:val="22"/>
          <w:szCs w:val="22"/>
        </w:rPr>
        <w:t>Si bien en el Diagnóstico se menciona que el Padrón se integra cada mes no se encontraron mecanismos documentados para su depuración y actualización. No obstante la Dirección General de Información en Salud ( DGIS) reporta que en el apartado 8.2.2 del mismo diagnóstico éste no se debe depurar ya que se actualiza diariamente.</w:t>
      </w:r>
    </w:p>
    <w:p w:rsidR="003B480D" w:rsidRPr="00A107C6" w:rsidRDefault="003B480D" w:rsidP="003B480D">
      <w:pPr>
        <w:pStyle w:val="NormalWeb"/>
        <w:spacing w:line="276" w:lineRule="auto"/>
        <w:jc w:val="both"/>
        <w:rPr>
          <w:rFonts w:ascii="Arial Narrow" w:hAnsi="Arial Narrow"/>
          <w:color w:val="000000"/>
          <w:sz w:val="22"/>
          <w:szCs w:val="22"/>
        </w:rPr>
      </w:pPr>
      <w:r w:rsidRPr="00A107C6">
        <w:rPr>
          <w:rFonts w:ascii="Arial Narrow" w:hAnsi="Arial Narrow"/>
          <w:color w:val="000000"/>
          <w:sz w:val="22"/>
          <w:szCs w:val="22"/>
        </w:rPr>
        <w:t>Componente Atención integral de la población albergada en los centros asistenciales y de esparcimiento en los Campamentos Recreativos</w:t>
      </w:r>
    </w:p>
    <w:p w:rsidR="003B480D" w:rsidRPr="00A107C6" w:rsidRDefault="003B480D" w:rsidP="003B480D">
      <w:pPr>
        <w:pStyle w:val="NormalWeb"/>
        <w:spacing w:line="276" w:lineRule="auto"/>
        <w:jc w:val="both"/>
        <w:rPr>
          <w:rFonts w:ascii="Arial Narrow" w:hAnsi="Arial Narrow"/>
          <w:color w:val="000000"/>
          <w:sz w:val="22"/>
          <w:szCs w:val="22"/>
        </w:rPr>
      </w:pPr>
      <w:r w:rsidRPr="00A107C6">
        <w:rPr>
          <w:rFonts w:ascii="Arial Narrow" w:hAnsi="Arial Narrow"/>
          <w:color w:val="000000"/>
          <w:sz w:val="22"/>
          <w:szCs w:val="22"/>
        </w:rPr>
        <w:t>El propio Diagnóstico reconoce que el componente carece de un sistema informático con los datos de los beneficiarios de las casa de menores, adultos mayores y de los centros recreativos.</w:t>
      </w:r>
    </w:p>
    <w:p w:rsidR="003B480D" w:rsidRPr="00A107C6" w:rsidRDefault="003B480D" w:rsidP="003B480D">
      <w:pPr>
        <w:pStyle w:val="NormalWeb"/>
        <w:spacing w:line="276" w:lineRule="auto"/>
        <w:jc w:val="both"/>
        <w:rPr>
          <w:rFonts w:ascii="Arial Narrow" w:hAnsi="Arial Narrow"/>
          <w:color w:val="000000"/>
          <w:sz w:val="22"/>
          <w:szCs w:val="22"/>
        </w:rPr>
      </w:pPr>
      <w:r w:rsidRPr="00A107C6">
        <w:rPr>
          <w:rFonts w:ascii="Arial Narrow" w:hAnsi="Arial Narrow"/>
          <w:color w:val="000000"/>
          <w:sz w:val="22"/>
          <w:szCs w:val="22"/>
        </w:rPr>
        <w:t>No se encontraron mecanismos documentados para su depuración y actualización.</w:t>
      </w:r>
    </w:p>
    <w:p w:rsidR="003B480D" w:rsidRDefault="003B480D" w:rsidP="003B480D">
      <w:pPr>
        <w:tabs>
          <w:tab w:val="left" w:pos="3828"/>
          <w:tab w:val="left" w:pos="4111"/>
        </w:tabs>
        <w:rPr>
          <w:b/>
          <w:sz w:val="22"/>
          <w:szCs w:val="22"/>
        </w:rPr>
      </w:pPr>
    </w:p>
    <w:p w:rsidR="00CB34DD" w:rsidRDefault="00CB34DD">
      <w:bookmarkStart w:id="1" w:name="_GoBack"/>
      <w:bookmarkEnd w:id="1"/>
    </w:p>
    <w:sectPr w:rsidR="00CB34DD" w:rsidSect="00CB34D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480D" w:rsidRDefault="003B480D" w:rsidP="003B480D">
      <w:r>
        <w:separator/>
      </w:r>
    </w:p>
  </w:endnote>
  <w:endnote w:type="continuationSeparator" w:id="0">
    <w:p w:rsidR="003B480D" w:rsidRDefault="003B480D" w:rsidP="003B4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480D" w:rsidRDefault="003B480D" w:rsidP="003B480D">
      <w:r>
        <w:separator/>
      </w:r>
    </w:p>
  </w:footnote>
  <w:footnote w:type="continuationSeparator" w:id="0">
    <w:p w:rsidR="003B480D" w:rsidRDefault="003B480D" w:rsidP="003B480D">
      <w:r>
        <w:continuationSeparator/>
      </w:r>
    </w:p>
  </w:footnote>
  <w:footnote w:id="1">
    <w:p w:rsidR="003B480D" w:rsidRPr="00A107C6" w:rsidRDefault="003B480D" w:rsidP="003B480D">
      <w:pPr>
        <w:jc w:val="left"/>
        <w:rPr>
          <w:rFonts w:ascii="Times" w:hAnsi="Times"/>
          <w:sz w:val="20"/>
          <w:szCs w:val="20"/>
          <w:lang w:val="es-ES_tradnl"/>
        </w:rPr>
      </w:pPr>
      <w:r>
        <w:rPr>
          <w:rStyle w:val="Refdenotaalpie"/>
        </w:rPr>
        <w:footnoteRef/>
      </w:r>
      <w:r>
        <w:t xml:space="preserve"> </w:t>
      </w:r>
      <w:r w:rsidRPr="00A107C6">
        <w:rPr>
          <w:color w:val="000000"/>
          <w:sz w:val="18"/>
          <w:szCs w:val="18"/>
          <w:lang w:val="es-ES_tradnl"/>
        </w:rPr>
        <w:t>Diagnóstico del Programa E</w:t>
      </w:r>
      <w:r>
        <w:rPr>
          <w:color w:val="000000"/>
          <w:sz w:val="18"/>
          <w:szCs w:val="18"/>
          <w:lang w:val="es-ES_tradnl"/>
        </w:rPr>
        <w:t>-</w:t>
      </w:r>
      <w:r w:rsidRPr="00A107C6">
        <w:rPr>
          <w:color w:val="000000"/>
          <w:sz w:val="18"/>
          <w:szCs w:val="18"/>
          <w:lang w:val="es-ES_tradnl"/>
        </w:rPr>
        <w:t xml:space="preserve">040, </w:t>
      </w:r>
      <w:r>
        <w:rPr>
          <w:color w:val="000000"/>
          <w:sz w:val="18"/>
          <w:szCs w:val="18"/>
          <w:lang w:val="es-ES_tradnl"/>
        </w:rPr>
        <w:t>SN</w:t>
      </w:r>
      <w:r w:rsidRPr="00A107C6">
        <w:rPr>
          <w:color w:val="000000"/>
          <w:sz w:val="18"/>
          <w:szCs w:val="18"/>
          <w:lang w:val="es-ES_tradnl"/>
        </w:rPr>
        <w:t>DIF, junio 2014.</w:t>
      </w:r>
    </w:p>
    <w:p w:rsidR="003B480D" w:rsidRPr="00A107C6" w:rsidRDefault="003B480D" w:rsidP="003B480D">
      <w:pPr>
        <w:pStyle w:val="Textonotapie"/>
        <w:rPr>
          <w:lang w:val="es-ES_tradnl"/>
        </w:rPr>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7B52"/>
    <w:multiLevelType w:val="hybridMultilevel"/>
    <w:tmpl w:val="8DE4E312"/>
    <w:lvl w:ilvl="0" w:tplc="28C0A67A">
      <w:start w:val="1"/>
      <w:numFmt w:val="upperRoman"/>
      <w:pStyle w:val="Ttulo2"/>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80D"/>
    <w:rsid w:val="003B480D"/>
    <w:rsid w:val="00CB34D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32D2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80D"/>
    <w:pPr>
      <w:jc w:val="both"/>
    </w:pPr>
    <w:rPr>
      <w:rFonts w:ascii="Arial Narrow" w:eastAsia="Times New Roman" w:hAnsi="Arial Narrow" w:cs="Times New Roman"/>
      <w:lang w:val="es-MX" w:eastAsia="en-US"/>
    </w:rPr>
  </w:style>
  <w:style w:type="paragraph" w:styleId="Ttulo2">
    <w:name w:val="heading 2"/>
    <w:basedOn w:val="Normal"/>
    <w:next w:val="Normal"/>
    <w:link w:val="Ttulo2Car"/>
    <w:uiPriority w:val="9"/>
    <w:unhideWhenUsed/>
    <w:qFormat/>
    <w:rsid w:val="003B480D"/>
    <w:pPr>
      <w:keepNext/>
      <w:keepLines/>
      <w:numPr>
        <w:numId w:val="1"/>
      </w:numPr>
      <w:spacing w:before="200"/>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B480D"/>
    <w:rPr>
      <w:rFonts w:ascii="Arial Narrow" w:eastAsiaTheme="majorEastAsia" w:hAnsi="Arial Narrow" w:cstheme="majorBidi"/>
      <w:b/>
      <w:bCs/>
      <w:color w:val="000000" w:themeColor="text1"/>
      <w:sz w:val="22"/>
      <w:szCs w:val="26"/>
      <w:lang w:val="es-MX" w:eastAsia="en-US"/>
    </w:rPr>
  </w:style>
  <w:style w:type="paragraph" w:styleId="Textonotapie">
    <w:name w:val="footnote text"/>
    <w:basedOn w:val="Normal"/>
    <w:link w:val="TextonotapieCar"/>
    <w:uiPriority w:val="99"/>
    <w:unhideWhenUsed/>
    <w:rsid w:val="003B480D"/>
  </w:style>
  <w:style w:type="character" w:customStyle="1" w:styleId="TextonotapieCar">
    <w:name w:val="Texto nota pie Car"/>
    <w:basedOn w:val="Fuentedeprrafopredeter"/>
    <w:link w:val="Textonotapie"/>
    <w:uiPriority w:val="99"/>
    <w:rsid w:val="003B480D"/>
    <w:rPr>
      <w:rFonts w:ascii="Arial Narrow" w:eastAsia="Times New Roman" w:hAnsi="Arial Narrow" w:cs="Times New Roman"/>
      <w:lang w:val="es-MX" w:eastAsia="en-US"/>
    </w:rPr>
  </w:style>
  <w:style w:type="character" w:styleId="Refdenotaalpie">
    <w:name w:val="footnote reference"/>
    <w:basedOn w:val="Fuentedeprrafopredeter"/>
    <w:uiPriority w:val="99"/>
    <w:unhideWhenUsed/>
    <w:rsid w:val="003B480D"/>
    <w:rPr>
      <w:vertAlign w:val="superscript"/>
    </w:rPr>
  </w:style>
  <w:style w:type="paragraph" w:styleId="NormalWeb">
    <w:name w:val="Normal (Web)"/>
    <w:basedOn w:val="Normal"/>
    <w:uiPriority w:val="99"/>
    <w:semiHidden/>
    <w:unhideWhenUsed/>
    <w:rsid w:val="003B480D"/>
    <w:pPr>
      <w:spacing w:before="100" w:beforeAutospacing="1" w:after="100" w:afterAutospacing="1"/>
      <w:jc w:val="left"/>
    </w:pPr>
    <w:rPr>
      <w:rFonts w:ascii="Times" w:eastAsiaTheme="minorEastAsia" w:hAnsi="Times"/>
      <w:sz w:val="20"/>
      <w:szCs w:val="20"/>
      <w:lang w:val="es-ES_tradn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480D"/>
    <w:pPr>
      <w:jc w:val="both"/>
    </w:pPr>
    <w:rPr>
      <w:rFonts w:ascii="Arial Narrow" w:eastAsia="Times New Roman" w:hAnsi="Arial Narrow" w:cs="Times New Roman"/>
      <w:lang w:val="es-MX" w:eastAsia="en-US"/>
    </w:rPr>
  </w:style>
  <w:style w:type="paragraph" w:styleId="Ttulo2">
    <w:name w:val="heading 2"/>
    <w:basedOn w:val="Normal"/>
    <w:next w:val="Normal"/>
    <w:link w:val="Ttulo2Car"/>
    <w:uiPriority w:val="9"/>
    <w:unhideWhenUsed/>
    <w:qFormat/>
    <w:rsid w:val="003B480D"/>
    <w:pPr>
      <w:keepNext/>
      <w:keepLines/>
      <w:numPr>
        <w:numId w:val="1"/>
      </w:numPr>
      <w:spacing w:before="200"/>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3B480D"/>
    <w:rPr>
      <w:rFonts w:ascii="Arial Narrow" w:eastAsiaTheme="majorEastAsia" w:hAnsi="Arial Narrow" w:cstheme="majorBidi"/>
      <w:b/>
      <w:bCs/>
      <w:color w:val="000000" w:themeColor="text1"/>
      <w:sz w:val="22"/>
      <w:szCs w:val="26"/>
      <w:lang w:val="es-MX" w:eastAsia="en-US"/>
    </w:rPr>
  </w:style>
  <w:style w:type="paragraph" w:styleId="Textonotapie">
    <w:name w:val="footnote text"/>
    <w:basedOn w:val="Normal"/>
    <w:link w:val="TextonotapieCar"/>
    <w:uiPriority w:val="99"/>
    <w:unhideWhenUsed/>
    <w:rsid w:val="003B480D"/>
  </w:style>
  <w:style w:type="character" w:customStyle="1" w:styleId="TextonotapieCar">
    <w:name w:val="Texto nota pie Car"/>
    <w:basedOn w:val="Fuentedeprrafopredeter"/>
    <w:link w:val="Textonotapie"/>
    <w:uiPriority w:val="99"/>
    <w:rsid w:val="003B480D"/>
    <w:rPr>
      <w:rFonts w:ascii="Arial Narrow" w:eastAsia="Times New Roman" w:hAnsi="Arial Narrow" w:cs="Times New Roman"/>
      <w:lang w:val="es-MX" w:eastAsia="en-US"/>
    </w:rPr>
  </w:style>
  <w:style w:type="character" w:styleId="Refdenotaalpie">
    <w:name w:val="footnote reference"/>
    <w:basedOn w:val="Fuentedeprrafopredeter"/>
    <w:uiPriority w:val="99"/>
    <w:unhideWhenUsed/>
    <w:rsid w:val="003B480D"/>
    <w:rPr>
      <w:vertAlign w:val="superscript"/>
    </w:rPr>
  </w:style>
  <w:style w:type="paragraph" w:styleId="NormalWeb">
    <w:name w:val="Normal (Web)"/>
    <w:basedOn w:val="Normal"/>
    <w:uiPriority w:val="99"/>
    <w:semiHidden/>
    <w:unhideWhenUsed/>
    <w:rsid w:val="003B480D"/>
    <w:pPr>
      <w:spacing w:before="100" w:beforeAutospacing="1" w:after="100" w:afterAutospacing="1"/>
      <w:jc w:val="left"/>
    </w:pPr>
    <w:rPr>
      <w:rFonts w:ascii="Times" w:eastAsiaTheme="minorEastAsia" w:hAnsi="Times"/>
      <w:sz w:val="20"/>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1197</Characters>
  <Application>Microsoft Macintosh Word</Application>
  <DocSecurity>0</DocSecurity>
  <Lines>9</Lines>
  <Paragraphs>2</Paragraphs>
  <ScaleCrop>false</ScaleCrop>
  <Company>IDEAS</Company>
  <LinksUpToDate>false</LinksUpToDate>
  <CharactersWithSpaces>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Castaneda</dc:creator>
  <cp:keywords/>
  <dc:description/>
  <cp:lastModifiedBy>Norma Castaneda</cp:lastModifiedBy>
  <cp:revision>1</cp:revision>
  <dcterms:created xsi:type="dcterms:W3CDTF">2015-08-02T18:31:00Z</dcterms:created>
  <dcterms:modified xsi:type="dcterms:W3CDTF">2015-08-02T18:31:00Z</dcterms:modified>
</cp:coreProperties>
</file>