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BE7" w:rsidRPr="00C9118A" w:rsidRDefault="009C3BE7" w:rsidP="009C3BE7">
      <w:pPr>
        <w:pStyle w:val="Ttulo2"/>
        <w:rPr>
          <w:lang w:val="es-ES"/>
        </w:rPr>
      </w:pPr>
      <w:bookmarkStart w:id="0" w:name="_Toc299038877"/>
      <w:r w:rsidRPr="00C9118A">
        <w:rPr>
          <w:lang w:val="es-ES"/>
        </w:rPr>
        <w:t>Anexo 6 “Metas del Programa”</w:t>
      </w:r>
      <w:bookmarkEnd w:id="0"/>
    </w:p>
    <w:p w:rsidR="009C3BE7" w:rsidRDefault="009C3BE7" w:rsidP="009C3BE7">
      <w:pPr>
        <w:spacing w:line="276" w:lineRule="auto"/>
        <w:rPr>
          <w:b/>
          <w:lang w:val="es-ES"/>
        </w:rPr>
      </w:pPr>
    </w:p>
    <w:p w:rsidR="009C3BE7" w:rsidRPr="003F06E8" w:rsidRDefault="009C3BE7" w:rsidP="009C3BE7">
      <w:pPr>
        <w:spacing w:line="276" w:lineRule="auto"/>
        <w:rPr>
          <w:sz w:val="22"/>
          <w:szCs w:val="22"/>
          <w:lang w:val="es-ES"/>
        </w:rPr>
      </w:pPr>
      <w:r w:rsidRPr="003F06E8">
        <w:rPr>
          <w:b/>
          <w:sz w:val="22"/>
          <w:szCs w:val="22"/>
          <w:lang w:val="es-ES"/>
        </w:rPr>
        <w:t>Nombre del Programa</w:t>
      </w:r>
      <w:r w:rsidRPr="003F06E8">
        <w:rPr>
          <w:sz w:val="22"/>
          <w:szCs w:val="22"/>
          <w:lang w:val="es-ES"/>
        </w:rPr>
        <w:t xml:space="preserve">: </w:t>
      </w:r>
      <w:r w:rsidRPr="003F06E8">
        <w:rPr>
          <w:rFonts w:cs="Arial"/>
          <w:bCs/>
          <w:sz w:val="22"/>
          <w:szCs w:val="22"/>
          <w:lang w:val="es-ES"/>
        </w:rPr>
        <w:t>Programa de Fortalecimiento a las Procuradurías de la Defensa del Menor y la Familia</w:t>
      </w:r>
    </w:p>
    <w:p w:rsidR="009C3BE7" w:rsidRPr="003F06E8" w:rsidRDefault="009C3BE7" w:rsidP="009C3BE7">
      <w:pPr>
        <w:spacing w:line="276" w:lineRule="auto"/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</w:pPr>
      <w:r w:rsidRPr="003F06E8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Modalidad</w:t>
      </w:r>
      <w:r w:rsidRPr="003F06E8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>: S</w:t>
      </w:r>
    </w:p>
    <w:p w:rsidR="009C3BE7" w:rsidRPr="003F06E8" w:rsidRDefault="009C3BE7" w:rsidP="009C3BE7">
      <w:pPr>
        <w:spacing w:line="276" w:lineRule="auto"/>
        <w:rPr>
          <w:sz w:val="22"/>
          <w:szCs w:val="22"/>
          <w:lang w:val="es-ES"/>
        </w:rPr>
      </w:pPr>
      <w:r w:rsidRPr="003F06E8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Dependencia/Entidad:</w:t>
      </w:r>
      <w:r w:rsidRPr="003F06E8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3F06E8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>NHK - Sistema Nacional para el Desarrollo Integral de la Familia 2015</w:t>
      </w:r>
    </w:p>
    <w:p w:rsidR="009C3BE7" w:rsidRPr="003F06E8" w:rsidRDefault="009C3BE7" w:rsidP="009C3BE7">
      <w:pPr>
        <w:spacing w:line="276" w:lineRule="auto"/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</w:pPr>
      <w:r w:rsidRPr="003F06E8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Unidad Responsable</w:t>
      </w:r>
      <w:r w:rsidRPr="003F06E8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 xml:space="preserve">: Dirección General Jurídica y de Enlace Institucional </w:t>
      </w:r>
    </w:p>
    <w:p w:rsidR="009C3BE7" w:rsidRPr="003F06E8" w:rsidRDefault="009C3BE7" w:rsidP="009C3BE7">
      <w:pPr>
        <w:spacing w:line="276" w:lineRule="auto"/>
        <w:rPr>
          <w:b/>
          <w:sz w:val="22"/>
          <w:szCs w:val="22"/>
          <w:lang w:val="es-ES"/>
        </w:rPr>
      </w:pPr>
      <w:r w:rsidRPr="003F06E8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Tipo de Evaluación: Diseño</w:t>
      </w:r>
    </w:p>
    <w:p w:rsidR="009C3BE7" w:rsidRPr="003F06E8" w:rsidRDefault="009C3BE7" w:rsidP="009C3BE7">
      <w:pPr>
        <w:spacing w:line="276" w:lineRule="auto"/>
        <w:rPr>
          <w:b/>
          <w:sz w:val="22"/>
          <w:szCs w:val="22"/>
          <w:lang w:val="es-ES"/>
        </w:rPr>
      </w:pPr>
      <w:r w:rsidRPr="003F06E8">
        <w:rPr>
          <w:b/>
          <w:sz w:val="22"/>
          <w:szCs w:val="22"/>
          <w:lang w:val="es-ES"/>
        </w:rPr>
        <w:t>Año de la Evaluación: 2015</w:t>
      </w:r>
    </w:p>
    <w:p w:rsidR="009C3BE7" w:rsidRPr="00373B43" w:rsidRDefault="009C3BE7" w:rsidP="009C3BE7">
      <w:pPr>
        <w:spacing w:line="276" w:lineRule="auto"/>
        <w:rPr>
          <w:lang w:val="es-ES"/>
        </w:rPr>
      </w:pPr>
    </w:p>
    <w:tbl>
      <w:tblPr>
        <w:tblStyle w:val="Listaclara-nfasis3"/>
        <w:tblW w:w="13222" w:type="dxa"/>
        <w:jc w:val="center"/>
        <w:tblBorders>
          <w:insideH w:val="single" w:sz="4" w:space="0" w:color="9BBB59" w:themeColor="accent3"/>
          <w:insideV w:val="single" w:sz="4" w:space="0" w:color="9BBB59" w:themeColor="accent3"/>
        </w:tblBorders>
        <w:tblLook w:val="00A0" w:firstRow="1" w:lastRow="0" w:firstColumn="1" w:lastColumn="0" w:noHBand="0" w:noVBand="0"/>
      </w:tblPr>
      <w:tblGrid>
        <w:gridCol w:w="1319"/>
        <w:gridCol w:w="2119"/>
        <w:gridCol w:w="634"/>
        <w:gridCol w:w="1296"/>
        <w:gridCol w:w="1319"/>
        <w:gridCol w:w="1298"/>
        <w:gridCol w:w="1319"/>
        <w:gridCol w:w="1297"/>
        <w:gridCol w:w="1319"/>
        <w:gridCol w:w="1302"/>
      </w:tblGrid>
      <w:tr w:rsidR="009C3BE7" w:rsidRPr="00F53214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Nivel de Objetivo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Nombre del Indicador</w:t>
            </w:r>
          </w:p>
        </w:tc>
        <w:tc>
          <w:tcPr>
            <w:tcW w:w="634" w:type="dxa"/>
            <w:vAlign w:val="center"/>
          </w:tcPr>
          <w:p w:rsidR="009C3BE7" w:rsidRPr="00F53214" w:rsidRDefault="009C3BE7" w:rsidP="00DC31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Meta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Unidad de Medida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Justificación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Orientada a Impulsar el desempeño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Justificación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Factible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Justificación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2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bCs w:val="0"/>
                <w:sz w:val="20"/>
                <w:szCs w:val="20"/>
              </w:rPr>
            </w:pPr>
            <w:r w:rsidRPr="00F53214">
              <w:rPr>
                <w:bCs w:val="0"/>
                <w:sz w:val="20"/>
                <w:szCs w:val="20"/>
              </w:rPr>
              <w:t>Propuesta de Mejora</w:t>
            </w:r>
          </w:p>
        </w:tc>
      </w:tr>
      <w:tr w:rsidR="009C3BE7" w:rsidRPr="00F53214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Fin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rPr>
                <w:sz w:val="20"/>
                <w:szCs w:val="20"/>
              </w:rPr>
            </w:pPr>
            <w:r w:rsidRPr="00F5321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menores de edad integrados a una familia, con relación al total de menores de edad regularizados en el año T.</w:t>
            </w:r>
          </w:p>
        </w:tc>
        <w:tc>
          <w:tcPr>
            <w:tcW w:w="6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</w:tr>
      <w:tr w:rsidR="009C3BE7" w:rsidRPr="00F53214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Propósito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  <w:vAlign w:val="center"/>
          </w:tcPr>
          <w:p w:rsidR="009C3BE7" w:rsidRPr="00F53214" w:rsidRDefault="009C3BE7" w:rsidP="00DC311D">
            <w:pPr>
              <w:rPr>
                <w:sz w:val="20"/>
                <w:szCs w:val="20"/>
              </w:rPr>
            </w:pPr>
            <w:r w:rsidRPr="00F5321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menores de edad albergados en centros asistenciales públicos y/o privados de México cuya situación jurídico-familiar ha sido regularizada, con relación al total de menores de edad albergados en centros asistenciales públicos y/o privados de México en el año T-1 más el número de menores de edad que ingresaron en el año T.</w:t>
            </w:r>
          </w:p>
        </w:tc>
        <w:tc>
          <w:tcPr>
            <w:tcW w:w="634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6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Porcentaje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2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</w:tr>
      <w:tr w:rsidR="009C3BE7" w:rsidRPr="00F53214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Componente 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rPr>
                <w:sz w:val="20"/>
                <w:szCs w:val="20"/>
              </w:rPr>
            </w:pPr>
            <w:r w:rsidRPr="00F5321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Patrocinios y Asistencia jurídico-familiar otorgados con relación al total de patrocinios y asistencia jurídico-familiar requeridos en el año T.</w:t>
            </w:r>
          </w:p>
        </w:tc>
        <w:tc>
          <w:tcPr>
            <w:tcW w:w="6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yellow"/>
              </w:rPr>
            </w:pPr>
          </w:p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</w:p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</w:tr>
      <w:tr w:rsidR="009C3BE7" w:rsidRPr="00F53214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Actividad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  <w:vAlign w:val="center"/>
          </w:tcPr>
          <w:p w:rsidR="009C3BE7" w:rsidRPr="00F53214" w:rsidRDefault="009C3BE7" w:rsidP="00DC311D">
            <w:pPr>
              <w:rPr>
                <w:sz w:val="20"/>
                <w:szCs w:val="20"/>
              </w:rPr>
            </w:pPr>
            <w:r w:rsidRPr="00F5321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acciones realizadas para el patrocinio y asistencia jurídica, con relación al número de acciones programadas para el patrocinio y asistencia jurídica en el año T</w:t>
            </w:r>
          </w:p>
        </w:tc>
        <w:tc>
          <w:tcPr>
            <w:tcW w:w="634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6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Porcentaje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2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</w:tr>
      <w:tr w:rsidR="009C3BE7" w:rsidRPr="00F53214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Componente</w:t>
            </w:r>
          </w:p>
          <w:p w:rsidR="009C3BE7" w:rsidRPr="00F53214" w:rsidRDefault="009C3BE7" w:rsidP="00DC311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rPr>
                <w:sz w:val="20"/>
                <w:szCs w:val="20"/>
              </w:rPr>
            </w:pPr>
            <w:r w:rsidRPr="00F5321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 xml:space="preserve">Porcentaje de Investigaciones Sociales y trámites administrativos realizados, con relación al </w:t>
            </w:r>
            <w:r w:rsidRPr="00F5321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lastRenderedPageBreak/>
              <w:t>total de investigaciones sociales y trámites administrativos requeridos en el año T</w:t>
            </w:r>
          </w:p>
        </w:tc>
        <w:tc>
          <w:tcPr>
            <w:tcW w:w="6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lastRenderedPageBreak/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</w:tr>
      <w:tr w:rsidR="009C3BE7" w:rsidRPr="00F53214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lastRenderedPageBreak/>
              <w:t>Actividad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  <w:vAlign w:val="center"/>
          </w:tcPr>
          <w:p w:rsidR="009C3BE7" w:rsidRPr="00F53214" w:rsidRDefault="009C3BE7" w:rsidP="00DC311D">
            <w:pPr>
              <w:rPr>
                <w:sz w:val="20"/>
                <w:szCs w:val="20"/>
              </w:rPr>
            </w:pPr>
            <w:r w:rsidRPr="00F5321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acciones de investigación social y trámites administrativos, con relación al número de acciones programadas para la investigación social y trámites administrativos.</w:t>
            </w:r>
          </w:p>
        </w:tc>
        <w:tc>
          <w:tcPr>
            <w:tcW w:w="634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6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Porcentaje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2" w:type="dxa"/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</w:tr>
      <w:tr w:rsidR="009C3BE7" w:rsidRPr="00F53214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Componente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rPr>
                <w:sz w:val="20"/>
                <w:szCs w:val="20"/>
              </w:rPr>
            </w:pPr>
            <w:r w:rsidRPr="00F5321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asistencia y atención Psicológica otorgada, con relación al total de asistencia y atención psicológica requerida en el año T.</w:t>
            </w:r>
          </w:p>
        </w:tc>
        <w:tc>
          <w:tcPr>
            <w:tcW w:w="6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</w:tr>
      <w:tr w:rsidR="009C3BE7" w:rsidRPr="00F53214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Actividad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rPr>
                <w:sz w:val="20"/>
                <w:szCs w:val="20"/>
              </w:rPr>
            </w:pPr>
            <w:r w:rsidRPr="00F5321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acciones de asistencia y atención psicológica, con relación al número de acciones programadas para la asistencia y atención psicológica</w:t>
            </w:r>
          </w:p>
        </w:tc>
        <w:tc>
          <w:tcPr>
            <w:tcW w:w="634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Porcentaje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  <w:tc>
          <w:tcPr>
            <w:tcW w:w="1319" w:type="dxa"/>
            <w:vAlign w:val="center"/>
          </w:tcPr>
          <w:p w:rsidR="009C3BE7" w:rsidRPr="00F53214" w:rsidRDefault="009C3BE7" w:rsidP="00DC31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C3BE7" w:rsidRPr="00F53214" w:rsidRDefault="009C3BE7" w:rsidP="00DC311D">
            <w:pPr>
              <w:jc w:val="center"/>
              <w:rPr>
                <w:sz w:val="20"/>
                <w:szCs w:val="20"/>
              </w:rPr>
            </w:pPr>
            <w:r w:rsidRPr="00F53214">
              <w:rPr>
                <w:sz w:val="20"/>
                <w:szCs w:val="20"/>
              </w:rPr>
              <w:t>SI</w:t>
            </w:r>
          </w:p>
        </w:tc>
      </w:tr>
    </w:tbl>
    <w:p w:rsidR="009C3BE7" w:rsidRPr="00FD288A" w:rsidRDefault="009C3BE7" w:rsidP="009C3BE7">
      <w:pPr>
        <w:ind w:firstLine="720"/>
      </w:pPr>
      <w:r w:rsidRPr="00823F6E">
        <w:rPr>
          <w:sz w:val="18"/>
          <w:lang w:val="es-ES"/>
        </w:rPr>
        <w:t xml:space="preserve">Fuente: </w:t>
      </w:r>
      <w:r w:rsidRPr="00823F6E">
        <w:rPr>
          <w:rFonts w:cs="Tahoma"/>
          <w:color w:val="000000"/>
          <w:sz w:val="18"/>
          <w:lang w:val="es-ES"/>
        </w:rPr>
        <w:t>NHK - Sistema Nacional para el Desarrollo Integral de la Familia 2015</w:t>
      </w:r>
    </w:p>
    <w:p w:rsidR="009C3BE7" w:rsidRDefault="009C3BE7" w:rsidP="009C3BE7">
      <w:pPr>
        <w:tabs>
          <w:tab w:val="left" w:pos="7635"/>
        </w:tabs>
      </w:pPr>
      <w:r>
        <w:tab/>
      </w:r>
    </w:p>
    <w:p w:rsidR="009C3BE7" w:rsidRDefault="009C3BE7" w:rsidP="009C3BE7">
      <w:pPr>
        <w:tabs>
          <w:tab w:val="left" w:pos="7635"/>
        </w:tabs>
      </w:pPr>
    </w:p>
    <w:p w:rsidR="009C3BE7" w:rsidRDefault="009C3BE7" w:rsidP="009C3BE7">
      <w:pPr>
        <w:tabs>
          <w:tab w:val="left" w:pos="7635"/>
        </w:tabs>
      </w:pPr>
    </w:p>
    <w:p w:rsidR="009C3BE7" w:rsidRDefault="009C3BE7" w:rsidP="009C3BE7">
      <w:pPr>
        <w:tabs>
          <w:tab w:val="left" w:pos="7635"/>
        </w:tabs>
      </w:pPr>
    </w:p>
    <w:p w:rsidR="009C3BE7" w:rsidRDefault="009C3BE7" w:rsidP="009C3BE7">
      <w:pPr>
        <w:tabs>
          <w:tab w:val="left" w:pos="7635"/>
        </w:tabs>
      </w:pPr>
    </w:p>
    <w:p w:rsidR="00CB34DD" w:rsidRDefault="00CB34DD">
      <w:bookmarkStart w:id="1" w:name="_GoBack"/>
      <w:bookmarkEnd w:id="1"/>
    </w:p>
    <w:sectPr w:rsidR="00CB34DD" w:rsidSect="00CB34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S ??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BE7"/>
    <w:rsid w:val="009C3BE7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C3BE7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3BE7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3BE7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table" w:styleId="Listaclara-nfasis3">
    <w:name w:val="Light List Accent 3"/>
    <w:basedOn w:val="Tablanormal"/>
    <w:uiPriority w:val="61"/>
    <w:rsid w:val="009C3BE7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C3BE7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3BE7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3BE7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table" w:styleId="Listaclara-nfasis3">
    <w:name w:val="Light List Accent 3"/>
    <w:basedOn w:val="Tablanormal"/>
    <w:uiPriority w:val="61"/>
    <w:rsid w:val="009C3BE7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2052</Characters>
  <Application>Microsoft Macintosh Word</Application>
  <DocSecurity>0</DocSecurity>
  <Lines>17</Lines>
  <Paragraphs>4</Paragraphs>
  <ScaleCrop>false</ScaleCrop>
  <Company>IDEAS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2015-08-02T15:42:00Z</dcterms:created>
  <dcterms:modified xsi:type="dcterms:W3CDTF">2015-08-02T15:43:00Z</dcterms:modified>
</cp:coreProperties>
</file>