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35" w:rsidRDefault="00AE7035" w:rsidP="00AE7035">
      <w:pPr>
        <w:tabs>
          <w:tab w:val="left" w:pos="3828"/>
          <w:tab w:val="left" w:pos="4111"/>
        </w:tabs>
        <w:jc w:val="center"/>
        <w:rPr>
          <w:b/>
        </w:rPr>
      </w:pPr>
      <w:r w:rsidRPr="00823F6E">
        <w:rPr>
          <w:rStyle w:val="Ttulo1Car"/>
        </w:rPr>
        <w:t>Anexo 2 “Metodología para la cuantificación de las poblaciones potencial y objetivo</w:t>
      </w:r>
      <w:r>
        <w:rPr>
          <w:b/>
        </w:rPr>
        <w:t>”</w:t>
      </w:r>
    </w:p>
    <w:p w:rsidR="00AE7035" w:rsidRDefault="00AE7035" w:rsidP="00AE7035">
      <w:pPr>
        <w:spacing w:after="200" w:line="276" w:lineRule="auto"/>
        <w:ind w:right="51"/>
        <w:rPr>
          <w:rFonts w:ascii="Arial" w:hAnsi="Arial" w:cs="Arial"/>
          <w:b/>
          <w:iCs/>
        </w:rPr>
      </w:pPr>
    </w:p>
    <w:p w:rsidR="00AE7035" w:rsidRPr="006952E4" w:rsidRDefault="00AE7035" w:rsidP="00AE7035">
      <w:pPr>
        <w:spacing w:line="276" w:lineRule="auto"/>
        <w:rPr>
          <w:sz w:val="22"/>
          <w:szCs w:val="22"/>
          <w:lang w:val="es-ES"/>
        </w:rPr>
      </w:pPr>
      <w:r w:rsidRPr="006952E4">
        <w:rPr>
          <w:b/>
          <w:sz w:val="22"/>
          <w:szCs w:val="22"/>
          <w:lang w:val="es-ES"/>
        </w:rPr>
        <w:t>Nombre del Programa</w:t>
      </w:r>
      <w:r w:rsidRPr="006952E4">
        <w:rPr>
          <w:sz w:val="22"/>
          <w:szCs w:val="22"/>
          <w:lang w:val="es-ES"/>
        </w:rPr>
        <w:t xml:space="preserve">: </w:t>
      </w:r>
      <w:r w:rsidRPr="006952E4">
        <w:rPr>
          <w:rFonts w:cs="Arial"/>
          <w:bCs/>
          <w:sz w:val="22"/>
          <w:szCs w:val="22"/>
          <w:lang w:val="es-ES"/>
        </w:rPr>
        <w:t>Programa de Fortalecimiento a las Procuradurías de la Defensa del Menor y la Familia</w:t>
      </w:r>
    </w:p>
    <w:p w:rsidR="00AE7035" w:rsidRPr="006952E4" w:rsidRDefault="00AE7035" w:rsidP="00AE7035">
      <w:pPr>
        <w:spacing w:line="276" w:lineRule="auto"/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</w:pPr>
      <w:r w:rsidRPr="006952E4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Modalidad</w:t>
      </w:r>
      <w:r w:rsidRPr="006952E4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>: S</w:t>
      </w:r>
    </w:p>
    <w:p w:rsidR="00AE7035" w:rsidRPr="006952E4" w:rsidRDefault="00AE7035" w:rsidP="00AE7035">
      <w:pPr>
        <w:spacing w:line="276" w:lineRule="auto"/>
        <w:rPr>
          <w:sz w:val="22"/>
          <w:szCs w:val="22"/>
          <w:lang w:val="es-ES"/>
        </w:rPr>
      </w:pPr>
      <w:r w:rsidRPr="006952E4">
        <w:rPr>
          <w:rFonts w:cs="Tahoma"/>
          <w:b/>
          <w:bCs/>
          <w:color w:val="000000"/>
          <w:sz w:val="22"/>
          <w:szCs w:val="22"/>
          <w:shd w:val="clear" w:color="auto" w:fill="FFFFFF"/>
          <w:lang w:val="es-ES"/>
        </w:rPr>
        <w:t>Dependencia/Entidad:</w:t>
      </w:r>
      <w:r w:rsidRPr="006952E4">
        <w:rPr>
          <w:rFonts w:cs="Tahoma"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6952E4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>NHK - Sistema Nacional para el Desarrollo Integral de la Familia 2015</w:t>
      </w:r>
    </w:p>
    <w:p w:rsidR="00AE7035" w:rsidRPr="006952E4" w:rsidRDefault="00AE7035" w:rsidP="00AE7035">
      <w:pPr>
        <w:spacing w:line="276" w:lineRule="auto"/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</w:pPr>
      <w:r w:rsidRPr="006952E4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Unidad Responsable</w:t>
      </w:r>
      <w:r w:rsidRPr="006952E4">
        <w:rPr>
          <w:rFonts w:cs="Arial"/>
          <w:bCs/>
          <w:color w:val="000000"/>
          <w:sz w:val="22"/>
          <w:szCs w:val="22"/>
          <w:shd w:val="clear" w:color="auto" w:fill="FFFFFF"/>
          <w:lang w:val="es-ES"/>
        </w:rPr>
        <w:t xml:space="preserve">: Dirección General Jurídica y de Enlace Institucional </w:t>
      </w:r>
    </w:p>
    <w:p w:rsidR="00AE7035" w:rsidRPr="006952E4" w:rsidRDefault="00AE7035" w:rsidP="00AE7035">
      <w:pPr>
        <w:spacing w:line="276" w:lineRule="auto"/>
        <w:rPr>
          <w:b/>
          <w:sz w:val="22"/>
          <w:szCs w:val="22"/>
          <w:lang w:val="es-ES"/>
        </w:rPr>
      </w:pPr>
      <w:r w:rsidRPr="006952E4">
        <w:rPr>
          <w:rFonts w:cs="Arial"/>
          <w:b/>
          <w:bCs/>
          <w:color w:val="000000"/>
          <w:sz w:val="22"/>
          <w:szCs w:val="22"/>
          <w:shd w:val="clear" w:color="auto" w:fill="FFFFFF"/>
          <w:lang w:val="es-ES"/>
        </w:rPr>
        <w:t>Tipo de Evaluación: Diseño</w:t>
      </w:r>
    </w:p>
    <w:p w:rsidR="00AE7035" w:rsidRPr="006952E4" w:rsidRDefault="00AE7035" w:rsidP="00AE7035">
      <w:pPr>
        <w:spacing w:line="276" w:lineRule="auto"/>
        <w:rPr>
          <w:b/>
          <w:sz w:val="22"/>
          <w:szCs w:val="22"/>
          <w:lang w:val="es-ES"/>
        </w:rPr>
      </w:pPr>
      <w:r w:rsidRPr="006952E4">
        <w:rPr>
          <w:b/>
          <w:sz w:val="22"/>
          <w:szCs w:val="22"/>
          <w:lang w:val="es-ES"/>
        </w:rPr>
        <w:t>Año de la Evaluación: 2015</w:t>
      </w:r>
    </w:p>
    <w:p w:rsidR="00AE7035" w:rsidRPr="006952E4" w:rsidRDefault="00AE7035" w:rsidP="00AE7035">
      <w:pPr>
        <w:spacing w:after="200" w:line="276" w:lineRule="auto"/>
        <w:ind w:right="51"/>
        <w:rPr>
          <w:rFonts w:ascii="Arial" w:hAnsi="Arial" w:cs="Arial"/>
          <w:b/>
          <w:iCs/>
          <w:sz w:val="22"/>
          <w:szCs w:val="22"/>
        </w:rPr>
      </w:pPr>
    </w:p>
    <w:p w:rsidR="00AE7035" w:rsidRPr="006952E4" w:rsidRDefault="00AE7035" w:rsidP="00AE7035">
      <w:pPr>
        <w:spacing w:line="276" w:lineRule="auto"/>
        <w:rPr>
          <w:rFonts w:eastAsia="+mn-ea" w:cs="Arial"/>
          <w:bCs/>
          <w:color w:val="000000"/>
          <w:kern w:val="24"/>
          <w:sz w:val="22"/>
          <w:szCs w:val="22"/>
          <w:lang w:eastAsia="es-MX"/>
        </w:rPr>
      </w:pPr>
      <w:r w:rsidRPr="006952E4">
        <w:rPr>
          <w:rFonts w:eastAsia="+mn-ea" w:cs="Arial"/>
          <w:bCs/>
          <w:color w:val="000000"/>
          <w:kern w:val="24"/>
          <w:sz w:val="22"/>
          <w:szCs w:val="22"/>
          <w:lang w:eastAsia="es-MX"/>
        </w:rPr>
        <w:t>Para el 2015 el equipo evaluador no encontró metodología actual para la cuantificación de sus poblaciones.  Se infiere que acorde a la del 2013 que se describe en el diagnóstico del Programa y se hace con base en el ingreso de los menores a los albergues:</w:t>
      </w:r>
    </w:p>
    <w:p w:rsidR="00AE7035" w:rsidRPr="006952E4" w:rsidRDefault="00AE7035" w:rsidP="00AE7035">
      <w:pPr>
        <w:spacing w:line="276" w:lineRule="auto"/>
        <w:rPr>
          <w:rFonts w:eastAsia="+mn-ea" w:cs="Arial"/>
          <w:bCs/>
          <w:color w:val="000000"/>
          <w:kern w:val="24"/>
          <w:sz w:val="22"/>
          <w:szCs w:val="22"/>
          <w:lang w:eastAsia="es-MX"/>
        </w:rPr>
      </w:pPr>
    </w:p>
    <w:p w:rsidR="00AE7035" w:rsidRPr="006952E4" w:rsidRDefault="00AE7035" w:rsidP="00AE7035">
      <w:pPr>
        <w:spacing w:line="276" w:lineRule="auto"/>
        <w:rPr>
          <w:rFonts w:eastAsia="+mn-ea" w:cs="Arial"/>
          <w:bCs/>
          <w:color w:val="000000"/>
          <w:kern w:val="24"/>
          <w:sz w:val="22"/>
          <w:szCs w:val="22"/>
          <w:lang w:eastAsia="es-MX"/>
        </w:rPr>
      </w:pPr>
      <w:r w:rsidRPr="006952E4">
        <w:rPr>
          <w:rFonts w:eastAsia="+mn-ea" w:cs="Arial"/>
          <w:bCs/>
          <w:color w:val="000000"/>
          <w:kern w:val="24"/>
          <w:sz w:val="22"/>
          <w:szCs w:val="22"/>
          <w:lang w:eastAsia="es-MX"/>
        </w:rPr>
        <w:t>“De acuerdo a las cifras proporcionadas por los Sistemas Estatales DIF derivado del Subprograma Fortalecimiento a las Procuradurías de la Defensa del Menor y la Familia, correspondiente al año 2013, los 25,700 menores de edad que se encuentran albergados, constituyen un universo de 12,869 niñas y 12,831 niños. En mérito de lo anterior, es prudente señalar que los motivos generales del ingreso a los albergues corresponden a las siguientes cifras: 6,341 menores por situación de abandono; 4,841por haber sufrido maltrato; 244 expósitos; 199 por orfandad; 99 por crimen organizado y 16,033 por otras situaciones, tales como ingreso voluntario, por disposición del Ministerio Público, canalizados por otros Sistemas Estatales DIF, tráfico de menores, entre otros.”</w:t>
      </w:r>
    </w:p>
    <w:p w:rsidR="00CB34DD" w:rsidRDefault="00CB34DD" w:rsidP="00AE7035">
      <w:bookmarkStart w:id="0" w:name="_GoBack"/>
      <w:bookmarkEnd w:id="0"/>
    </w:p>
    <w:sectPr w:rsidR="00CB34DD" w:rsidSect="00CB3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04C6D"/>
    <w:multiLevelType w:val="hybridMultilevel"/>
    <w:tmpl w:val="CD0E388A"/>
    <w:lvl w:ilvl="0" w:tplc="EE609B6A">
      <w:start w:val="1"/>
      <w:numFmt w:val="upperRoman"/>
      <w:pStyle w:val="Ttulo1"/>
      <w:lvlText w:val="%1."/>
      <w:lvlJc w:val="right"/>
      <w:pPr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35"/>
    <w:rsid w:val="00AE7035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E7035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E7035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mallCaps/>
      <w:color w:val="auto"/>
      <w:sz w:val="2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7035"/>
    <w:rPr>
      <w:rFonts w:ascii="Arial Narrow" w:eastAsiaTheme="majorEastAsia" w:hAnsi="Arial Narrow" w:cstheme="majorBidi"/>
      <w:b/>
      <w:bCs/>
      <w:smallCaps/>
      <w:sz w:val="22"/>
      <w:szCs w:val="28"/>
      <w:lang w:val="es-MX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E7035"/>
    <w:pPr>
      <w:suppressAutoHyphens/>
      <w:jc w:val="both"/>
    </w:pPr>
    <w:rPr>
      <w:rFonts w:ascii="Arial Narrow" w:eastAsia="MS ??" w:hAnsi="Arial Narrow" w:cs="Times New Roman"/>
      <w:color w:val="00000A"/>
      <w:lang w:val="es-MX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E7035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mallCaps/>
      <w:color w:val="auto"/>
      <w:sz w:val="2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7035"/>
    <w:rPr>
      <w:rFonts w:ascii="Arial Narrow" w:eastAsiaTheme="majorEastAsia" w:hAnsi="Arial Narrow" w:cstheme="majorBidi"/>
      <w:b/>
      <w:bCs/>
      <w:smallCaps/>
      <w:sz w:val="22"/>
      <w:szCs w:val="28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1226</Characters>
  <Application>Microsoft Macintosh Word</Application>
  <DocSecurity>0</DocSecurity>
  <Lines>10</Lines>
  <Paragraphs>2</Paragraphs>
  <ScaleCrop>false</ScaleCrop>
  <Company>IDEAS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2015-08-02T15:40:00Z</dcterms:created>
  <dcterms:modified xsi:type="dcterms:W3CDTF">2015-08-02T15:40:00Z</dcterms:modified>
</cp:coreProperties>
</file>